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55" w:rsidRPr="00970864" w:rsidRDefault="00270855" w:rsidP="00270855">
      <w:pPr>
        <w:spacing w:line="240" w:lineRule="auto"/>
        <w:jc w:val="center"/>
        <w:rPr>
          <w:rFonts w:ascii="Arial" w:hAnsi="Arial" w:cs="Arial"/>
          <w:b/>
          <w:bCs/>
          <w:sz w:val="28"/>
          <w:szCs w:val="28"/>
        </w:rPr>
      </w:pPr>
      <w:r w:rsidRPr="00970864">
        <w:rPr>
          <w:rFonts w:ascii="Arial" w:hAnsi="Arial" w:cs="Arial"/>
          <w:b/>
          <w:bCs/>
          <w:sz w:val="28"/>
          <w:szCs w:val="28"/>
        </w:rPr>
        <w:t xml:space="preserve">Gambaran Status Kesehatan Gigi dan Mulut Pada </w:t>
      </w:r>
    </w:p>
    <w:p w:rsidR="00270855" w:rsidRPr="00970864" w:rsidRDefault="00270855" w:rsidP="00270855">
      <w:pPr>
        <w:spacing w:line="240" w:lineRule="auto"/>
        <w:jc w:val="center"/>
        <w:rPr>
          <w:rFonts w:ascii="Arial" w:hAnsi="Arial" w:cs="Arial"/>
          <w:b/>
          <w:bCs/>
          <w:sz w:val="28"/>
          <w:szCs w:val="28"/>
        </w:rPr>
      </w:pPr>
      <w:r w:rsidRPr="00970864">
        <w:rPr>
          <w:rFonts w:ascii="Arial" w:hAnsi="Arial" w:cs="Arial"/>
          <w:b/>
          <w:bCs/>
          <w:sz w:val="28"/>
          <w:szCs w:val="28"/>
        </w:rPr>
        <w:t>Perkumpulan Discjokey</w:t>
      </w:r>
    </w:p>
    <w:p w:rsidR="00270855" w:rsidRPr="00091B3B" w:rsidRDefault="00270855" w:rsidP="00270855">
      <w:pPr>
        <w:spacing w:line="240" w:lineRule="auto"/>
        <w:jc w:val="center"/>
        <w:rPr>
          <w:rFonts w:ascii="Arial" w:hAnsi="Arial" w:cs="Arial"/>
          <w:b/>
          <w:bCs/>
        </w:rPr>
      </w:pPr>
    </w:p>
    <w:p w:rsidR="00270855" w:rsidRPr="0073730B" w:rsidRDefault="00270855" w:rsidP="00270855">
      <w:pPr>
        <w:spacing w:line="240" w:lineRule="auto"/>
        <w:jc w:val="center"/>
        <w:rPr>
          <w:rFonts w:ascii="Arial" w:hAnsi="Arial" w:cs="Arial"/>
          <w:b/>
          <w:bCs/>
          <w:sz w:val="24"/>
          <w:szCs w:val="24"/>
          <w:lang w:val="id-ID"/>
        </w:rPr>
      </w:pPr>
      <w:r w:rsidRPr="0073730B">
        <w:rPr>
          <w:rFonts w:ascii="Arial" w:hAnsi="Arial" w:cs="Arial"/>
          <w:b/>
          <w:bCs/>
          <w:sz w:val="24"/>
          <w:szCs w:val="24"/>
        </w:rPr>
        <w:t>Julitah ¹</w:t>
      </w:r>
      <w:r w:rsidR="00970864">
        <w:rPr>
          <w:rFonts w:ascii="Arial" w:hAnsi="Arial" w:cs="Arial"/>
          <w:b/>
          <w:bCs/>
          <w:sz w:val="24"/>
          <w:szCs w:val="24"/>
        </w:rPr>
        <w:t>, Tri Widyastuti ¹</w:t>
      </w:r>
      <w:r w:rsidR="00970864">
        <w:rPr>
          <w:rFonts w:ascii="Arial" w:hAnsi="Arial" w:cs="Arial"/>
          <w:b/>
          <w:bCs/>
          <w:sz w:val="24"/>
          <w:szCs w:val="24"/>
          <w:lang w:val="id-ID"/>
        </w:rPr>
        <w:t>, Neneng Nurjanah</w:t>
      </w:r>
      <w:r w:rsidR="00F4332B" w:rsidRPr="00F4332B">
        <w:rPr>
          <w:rFonts w:ascii="Arial" w:hAnsi="Arial" w:cs="Arial"/>
          <w:b/>
          <w:bCs/>
          <w:sz w:val="24"/>
          <w:szCs w:val="24"/>
          <w:vertAlign w:val="superscript"/>
          <w:lang w:val="id-ID"/>
        </w:rPr>
        <w:t>1</w:t>
      </w:r>
      <w:r w:rsidR="00970864">
        <w:rPr>
          <w:rFonts w:ascii="Arial" w:hAnsi="Arial" w:cs="Arial"/>
          <w:b/>
          <w:bCs/>
          <w:sz w:val="24"/>
          <w:szCs w:val="24"/>
          <w:lang w:val="id-ID"/>
        </w:rPr>
        <w:t>, Denden Ridwan Chaerudin</w:t>
      </w:r>
      <w:r w:rsidR="00F4332B" w:rsidRPr="00F4332B">
        <w:rPr>
          <w:rFonts w:ascii="Arial" w:hAnsi="Arial" w:cs="Arial"/>
          <w:b/>
          <w:bCs/>
          <w:sz w:val="24"/>
          <w:szCs w:val="24"/>
          <w:vertAlign w:val="superscript"/>
          <w:lang w:val="id-ID"/>
        </w:rPr>
        <w:t>1</w:t>
      </w:r>
      <w:r w:rsidRPr="0073730B">
        <w:rPr>
          <w:rFonts w:ascii="Arial" w:hAnsi="Arial" w:cs="Arial"/>
          <w:b/>
          <w:bCs/>
          <w:sz w:val="24"/>
          <w:szCs w:val="24"/>
          <w:lang w:val="id-ID"/>
        </w:rPr>
        <w:t xml:space="preserve"> </w:t>
      </w:r>
    </w:p>
    <w:p w:rsidR="00270855" w:rsidRPr="0073730B" w:rsidRDefault="00270855" w:rsidP="00270855">
      <w:pPr>
        <w:spacing w:line="240" w:lineRule="auto"/>
        <w:jc w:val="center"/>
        <w:rPr>
          <w:rFonts w:ascii="Arial" w:hAnsi="Arial" w:cs="Arial"/>
        </w:rPr>
      </w:pPr>
      <w:r w:rsidRPr="0073730B">
        <w:rPr>
          <w:rFonts w:ascii="Arial" w:hAnsi="Arial" w:cs="Arial"/>
          <w:b/>
          <w:bCs/>
        </w:rPr>
        <w:t>¹</w:t>
      </w:r>
      <w:r w:rsidR="00970864">
        <w:rPr>
          <w:rFonts w:ascii="Cambria Math" w:hAnsi="Cambria Math" w:cs="Cambria Math"/>
          <w:b/>
          <w:bCs/>
          <w:lang w:val="id-ID"/>
        </w:rPr>
        <w:t xml:space="preserve"> </w:t>
      </w:r>
      <w:r w:rsidRPr="0073730B">
        <w:rPr>
          <w:rFonts w:ascii="Arial" w:hAnsi="Arial" w:cs="Arial"/>
        </w:rPr>
        <w:t xml:space="preserve">Jurusan Keperawatan Gigi Poltekkes Kemenkes Bandung, </w:t>
      </w:r>
    </w:p>
    <w:p w:rsidR="00270855" w:rsidRPr="00970864" w:rsidRDefault="00270855" w:rsidP="00970864">
      <w:pPr>
        <w:spacing w:line="240" w:lineRule="auto"/>
        <w:jc w:val="center"/>
        <w:rPr>
          <w:rFonts w:ascii="Arial" w:hAnsi="Arial" w:cs="Arial"/>
          <w:lang w:val="id-ID"/>
        </w:rPr>
      </w:pPr>
      <w:r w:rsidRPr="0073730B">
        <w:rPr>
          <w:rFonts w:ascii="Arial" w:hAnsi="Arial" w:cs="Arial"/>
        </w:rPr>
        <w:t xml:space="preserve">Email: </w:t>
      </w:r>
      <w:hyperlink r:id="rId9" w:history="1">
        <w:r w:rsidRPr="0073730B">
          <w:rPr>
            <w:rStyle w:val="Hyperlink"/>
            <w:rFonts w:ascii="Arial" w:hAnsi="Arial" w:cs="Arial"/>
            <w:color w:val="000000" w:themeColor="text1"/>
          </w:rPr>
          <w:t>julitahlena06@gmail.com</w:t>
        </w:r>
      </w:hyperlink>
    </w:p>
    <w:p w:rsidR="00270855" w:rsidRPr="00D72C70" w:rsidRDefault="00270855" w:rsidP="00270855">
      <w:pPr>
        <w:spacing w:line="240" w:lineRule="auto"/>
        <w:jc w:val="center"/>
        <w:rPr>
          <w:rFonts w:ascii="Arial" w:hAnsi="Arial" w:cs="Arial"/>
          <w:b/>
          <w:bCs/>
          <w:lang w:val="id-ID"/>
        </w:rPr>
      </w:pPr>
    </w:p>
    <w:p w:rsidR="00970864" w:rsidRPr="00091B3B" w:rsidRDefault="00970864" w:rsidP="00970864">
      <w:pPr>
        <w:spacing w:line="240" w:lineRule="auto"/>
        <w:jc w:val="center"/>
        <w:rPr>
          <w:rFonts w:ascii="Arial" w:hAnsi="Arial" w:cs="Arial"/>
          <w:b/>
          <w:bCs/>
          <w:i/>
          <w:iCs/>
        </w:rPr>
      </w:pPr>
      <w:r w:rsidRPr="00091B3B">
        <w:rPr>
          <w:rFonts w:ascii="Arial" w:hAnsi="Arial" w:cs="Arial"/>
          <w:b/>
          <w:bCs/>
          <w:i/>
          <w:iCs/>
        </w:rPr>
        <w:t>ABSTRACT</w:t>
      </w:r>
    </w:p>
    <w:p w:rsidR="00970864" w:rsidRPr="00091B3B" w:rsidRDefault="00970864" w:rsidP="00970864">
      <w:pPr>
        <w:spacing w:line="240" w:lineRule="auto"/>
        <w:ind w:firstLine="720"/>
        <w:jc w:val="both"/>
        <w:rPr>
          <w:rFonts w:ascii="Arial" w:hAnsi="Arial" w:cs="Arial"/>
          <w:i/>
          <w:iCs/>
        </w:rPr>
      </w:pPr>
      <w:r w:rsidRPr="00091B3B">
        <w:rPr>
          <w:rFonts w:ascii="Arial" w:hAnsi="Arial" w:cs="Arial"/>
          <w:i/>
          <w:iCs/>
        </w:rPr>
        <w:t xml:space="preserve">The health status of person’s teeth and mouth is influenced by four factors namely heredity, environment (physical, biology, social), behavior, and health services. Of four factors, behavior affects and plays an important role in direct oral and dental hygiene. The behavior of e Discjokey at night tends not to pay attention to the maintenance of healthy teeth and mouth such as brushing teeth that are less regular and often smoking ang drinking alcohol in high levels. This study aims to determine the picture of dental and oral health status in discjokey association. The type of research used is a literature study that is a picture of the health status of teeth and mouth in the discjokey association which measured in caries experience index (OHI-S, DMF-T, PTI, </w:t>
      </w:r>
      <w:proofErr w:type="gramStart"/>
      <w:r w:rsidRPr="00091B3B">
        <w:rPr>
          <w:rFonts w:ascii="Arial" w:hAnsi="Arial" w:cs="Arial"/>
          <w:i/>
          <w:iCs/>
        </w:rPr>
        <w:t>RTI</w:t>
      </w:r>
      <w:proofErr w:type="gramEnd"/>
      <w:r w:rsidRPr="00091B3B">
        <w:rPr>
          <w:rFonts w:ascii="Arial" w:hAnsi="Arial" w:cs="Arial"/>
          <w:i/>
          <w:iCs/>
        </w:rPr>
        <w:t xml:space="preserve">). The results showed 15% of respondents have criteria OHI-s well, 85% criteria OHI-S moderate, in addition to the results the criteria of DMF-T showed 10% is very low, 40% low, 40% moderate, 5% higher, 5% very high. Beside that the results of 100% PTI criteria with a bad category, while for the results of the criteria of 98% RTI </w:t>
      </w:r>
      <w:proofErr w:type="gramStart"/>
      <w:r w:rsidRPr="00091B3B">
        <w:rPr>
          <w:rFonts w:ascii="Arial" w:hAnsi="Arial" w:cs="Arial"/>
          <w:i/>
          <w:iCs/>
        </w:rPr>
        <w:t>which</w:t>
      </w:r>
      <w:proofErr w:type="gramEnd"/>
      <w:r w:rsidRPr="00091B3B">
        <w:rPr>
          <w:rFonts w:ascii="Arial" w:hAnsi="Arial" w:cs="Arial"/>
          <w:i/>
          <w:iCs/>
        </w:rPr>
        <w:t xml:space="preserve"> is relatively high. </w:t>
      </w:r>
      <w:r w:rsidRPr="00091B3B">
        <w:rPr>
          <w:rFonts w:ascii="Arial" w:hAnsi="Arial" w:cs="Arial"/>
        </w:rPr>
        <w:t xml:space="preserve">Conclusion: </w:t>
      </w:r>
      <w:r w:rsidRPr="00091B3B">
        <w:rPr>
          <w:rFonts w:ascii="Arial" w:hAnsi="Arial" w:cs="Arial"/>
          <w:i/>
          <w:iCs/>
        </w:rPr>
        <w:t xml:space="preserve">the state of dental and oral health status in discjokey associations consisting of OHI-S, DMF-T, PTI, </w:t>
      </w:r>
      <w:proofErr w:type="gramStart"/>
      <w:r w:rsidRPr="00091B3B">
        <w:rPr>
          <w:rFonts w:ascii="Arial" w:hAnsi="Arial" w:cs="Arial"/>
          <w:i/>
          <w:iCs/>
        </w:rPr>
        <w:t>RTI</w:t>
      </w:r>
      <w:proofErr w:type="gramEnd"/>
      <w:r w:rsidRPr="00091B3B">
        <w:rPr>
          <w:rFonts w:ascii="Arial" w:hAnsi="Arial" w:cs="Arial"/>
          <w:i/>
          <w:iCs/>
        </w:rPr>
        <w:t xml:space="preserve"> is classified as poor.</w:t>
      </w:r>
    </w:p>
    <w:p w:rsidR="00970864" w:rsidRPr="00D72C70" w:rsidRDefault="00970864" w:rsidP="00970864">
      <w:pPr>
        <w:jc w:val="both"/>
        <w:rPr>
          <w:rFonts w:ascii="Arial" w:hAnsi="Arial" w:cs="Arial"/>
          <w:i/>
          <w:iCs/>
          <w:lang w:val="id-ID"/>
        </w:rPr>
      </w:pPr>
      <w:r w:rsidRPr="00091B3B">
        <w:rPr>
          <w:rFonts w:ascii="Arial" w:hAnsi="Arial" w:cs="Arial"/>
          <w:b/>
          <w:bCs/>
          <w:i/>
          <w:iCs/>
        </w:rPr>
        <w:t xml:space="preserve">Key </w:t>
      </w:r>
      <w:proofErr w:type="gramStart"/>
      <w:r w:rsidRPr="00091B3B">
        <w:rPr>
          <w:rFonts w:ascii="Arial" w:hAnsi="Arial" w:cs="Arial"/>
          <w:b/>
          <w:bCs/>
          <w:i/>
          <w:iCs/>
        </w:rPr>
        <w:t>Words</w:t>
      </w:r>
      <w:r w:rsidRPr="00091B3B">
        <w:rPr>
          <w:rFonts w:ascii="Arial" w:hAnsi="Arial" w:cs="Arial"/>
          <w:i/>
          <w:iCs/>
        </w:rPr>
        <w:t xml:space="preserve"> :</w:t>
      </w:r>
      <w:proofErr w:type="gramEnd"/>
      <w:r w:rsidRPr="00091B3B">
        <w:rPr>
          <w:rFonts w:ascii="Arial" w:hAnsi="Arial" w:cs="Arial"/>
          <w:i/>
          <w:iCs/>
        </w:rPr>
        <w:t xml:space="preserve"> dental and oral health status</w:t>
      </w:r>
      <w:r>
        <w:rPr>
          <w:rFonts w:ascii="Arial" w:hAnsi="Arial" w:cs="Arial"/>
          <w:i/>
          <w:iCs/>
          <w:lang w:val="id-ID"/>
        </w:rPr>
        <w:t xml:space="preserve"> (OHI-S, DMF-T, PTI, RTI)</w:t>
      </w:r>
    </w:p>
    <w:p w:rsidR="00270855" w:rsidRPr="00091B3B" w:rsidRDefault="00270855" w:rsidP="00270855">
      <w:pPr>
        <w:spacing w:line="240" w:lineRule="auto"/>
        <w:jc w:val="center"/>
        <w:rPr>
          <w:rFonts w:ascii="Arial" w:hAnsi="Arial" w:cs="Arial"/>
          <w:b/>
          <w:bCs/>
        </w:rPr>
      </w:pPr>
      <w:r w:rsidRPr="00091B3B">
        <w:rPr>
          <w:rFonts w:ascii="Arial" w:hAnsi="Arial" w:cs="Arial"/>
          <w:b/>
          <w:bCs/>
          <w:i/>
          <w:iCs/>
        </w:rPr>
        <w:t xml:space="preserve">ABSTRAK </w:t>
      </w:r>
    </w:p>
    <w:p w:rsidR="00270855" w:rsidRPr="00091B3B" w:rsidRDefault="00270855" w:rsidP="00270855">
      <w:pPr>
        <w:spacing w:line="240" w:lineRule="auto"/>
        <w:ind w:firstLine="720"/>
        <w:jc w:val="both"/>
        <w:rPr>
          <w:rFonts w:ascii="Arial" w:hAnsi="Arial" w:cs="Arial"/>
        </w:rPr>
      </w:pPr>
      <w:proofErr w:type="gramStart"/>
      <w:r w:rsidRPr="00091B3B">
        <w:rPr>
          <w:rFonts w:ascii="Arial" w:hAnsi="Arial" w:cs="Arial"/>
        </w:rPr>
        <w:t>Status kesehatan gigi dan mulut seseorang dipengaruhi oleh empat faktor yaitu keturunan, lingkungan (fisik, biologi, sosial), perilaku, dan pelayanan kesehatan.dari keempat faktor tersebut perilaku yang mempengaruhi dan memegang peran penting dalam kesehatan gigi dan mulut secara langsung.</w:t>
      </w:r>
      <w:proofErr w:type="gramEnd"/>
      <w:r w:rsidRPr="00091B3B">
        <w:rPr>
          <w:rFonts w:ascii="Arial" w:hAnsi="Arial" w:cs="Arial"/>
        </w:rPr>
        <w:t xml:space="preserve"> Perilaku seorang Discjokey pada malam hari cenderung tidak memperhatikan pemeliharaan kesehatan gigi dan mulutnya seperti menggosok gigi yang kurang teratur dan sering merokok dan minum alkohol dalam </w:t>
      </w:r>
      <w:proofErr w:type="gramStart"/>
      <w:r w:rsidRPr="00091B3B">
        <w:rPr>
          <w:rFonts w:ascii="Arial" w:hAnsi="Arial" w:cs="Arial"/>
        </w:rPr>
        <w:t>kadar</w:t>
      </w:r>
      <w:proofErr w:type="gramEnd"/>
      <w:r w:rsidRPr="00091B3B">
        <w:rPr>
          <w:rFonts w:ascii="Arial" w:hAnsi="Arial" w:cs="Arial"/>
        </w:rPr>
        <w:t xml:space="preserve"> yang tinggi. </w:t>
      </w:r>
      <w:proofErr w:type="gramStart"/>
      <w:r w:rsidRPr="00091B3B">
        <w:rPr>
          <w:rFonts w:ascii="Arial" w:hAnsi="Arial" w:cs="Arial"/>
        </w:rPr>
        <w:t>Penelitian ini bertujuan untuk mengetahui gambaran status kesehatan gigi dan mulut pada Perkumpulan discjokey.</w:t>
      </w:r>
      <w:proofErr w:type="gramEnd"/>
      <w:r w:rsidRPr="00091B3B">
        <w:rPr>
          <w:rFonts w:ascii="Arial" w:hAnsi="Arial" w:cs="Arial"/>
        </w:rPr>
        <w:t xml:space="preserve"> </w:t>
      </w:r>
      <w:proofErr w:type="gramStart"/>
      <w:r w:rsidRPr="00091B3B">
        <w:rPr>
          <w:rFonts w:ascii="Arial" w:hAnsi="Arial" w:cs="Arial"/>
        </w:rPr>
        <w:t>Jenis penelitian yang digunakan adalah studi literatur yaitu gambaran status kesehatan gigi dan mulut pada Perkumpulan Discjokey yang di ukur dalam indeks pengalaman karies (OHI-S, DMF-T, PTI, RTI).</w:t>
      </w:r>
      <w:proofErr w:type="gramEnd"/>
      <w:r w:rsidRPr="00091B3B">
        <w:rPr>
          <w:rFonts w:ascii="Arial" w:hAnsi="Arial" w:cs="Arial"/>
        </w:rPr>
        <w:t xml:space="preserve"> Hasil penelitian menunjukan 15% responden memiliki kriteria OHI-S baik, 85% kriteria OHI-S sedang, selain itu untuk hasil kriteria DMF-T menunjukan 10% sangat rendah, 40% rendah, 40% sedang, 5% tinggi, 5% sangat tinggi, disamping itu  hasil kriteria PTI 90% dengan kategori buruk, sedangkan untuk hasil kriteria RTI sebesar 98% yang tergolong tinggi. Simpulan: keadaan status kesehatan gigi dan mulut pada perkumpulan Discjokey yang terdiri dari OHI-S, DMF-T, PTI, RTI ini tergolong buruk.</w:t>
      </w:r>
    </w:p>
    <w:p w:rsidR="00270855" w:rsidRPr="00D72C70" w:rsidRDefault="00270855" w:rsidP="00270855">
      <w:pPr>
        <w:spacing w:line="240" w:lineRule="auto"/>
        <w:jc w:val="both"/>
        <w:rPr>
          <w:rFonts w:ascii="Arial" w:hAnsi="Arial" w:cs="Arial"/>
          <w:lang w:val="id-ID"/>
        </w:rPr>
      </w:pPr>
      <w:r w:rsidRPr="00091B3B">
        <w:rPr>
          <w:rFonts w:ascii="Arial" w:hAnsi="Arial" w:cs="Arial"/>
          <w:b/>
          <w:bCs/>
        </w:rPr>
        <w:t xml:space="preserve">Kata </w:t>
      </w:r>
      <w:proofErr w:type="gramStart"/>
      <w:r w:rsidRPr="00091B3B">
        <w:rPr>
          <w:rFonts w:ascii="Arial" w:hAnsi="Arial" w:cs="Arial"/>
          <w:b/>
          <w:bCs/>
        </w:rPr>
        <w:t>Kunci</w:t>
      </w:r>
      <w:r w:rsidRPr="00091B3B">
        <w:rPr>
          <w:rFonts w:ascii="Arial" w:hAnsi="Arial" w:cs="Arial"/>
        </w:rPr>
        <w:t xml:space="preserve"> :</w:t>
      </w:r>
      <w:proofErr w:type="gramEnd"/>
      <w:r w:rsidRPr="00091B3B">
        <w:rPr>
          <w:rFonts w:ascii="Arial" w:hAnsi="Arial" w:cs="Arial"/>
        </w:rPr>
        <w:t xml:space="preserve"> status kesehatan gigi dan mulut </w:t>
      </w:r>
      <w:r w:rsidR="00D72C70">
        <w:rPr>
          <w:rFonts w:ascii="Arial" w:hAnsi="Arial" w:cs="Arial"/>
          <w:lang w:val="id-ID"/>
        </w:rPr>
        <w:t>(OHI-S,DMF-T, PTI, RTI )</w:t>
      </w:r>
    </w:p>
    <w:p w:rsidR="00270855" w:rsidRPr="00091B3B" w:rsidRDefault="00270855" w:rsidP="00270855">
      <w:pPr>
        <w:spacing w:line="240" w:lineRule="auto"/>
        <w:ind w:firstLine="720"/>
        <w:jc w:val="both"/>
        <w:rPr>
          <w:rFonts w:ascii="Arial" w:hAnsi="Arial" w:cs="Arial"/>
        </w:rPr>
      </w:pPr>
    </w:p>
    <w:p w:rsidR="00970864" w:rsidRDefault="00970864" w:rsidP="00270855">
      <w:pPr>
        <w:rPr>
          <w:rFonts w:ascii="Arial" w:hAnsi="Arial" w:cs="Arial"/>
          <w:lang w:val="id-ID"/>
        </w:rPr>
        <w:sectPr w:rsidR="00970864" w:rsidSect="00970864">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8" w:footer="708" w:gutter="0"/>
          <w:cols w:space="708"/>
          <w:docGrid w:linePitch="360"/>
        </w:sectPr>
      </w:pPr>
    </w:p>
    <w:p w:rsidR="006C1E2B" w:rsidRDefault="00970864" w:rsidP="006C1E2B">
      <w:pPr>
        <w:pStyle w:val="SubJudul"/>
        <w:tabs>
          <w:tab w:val="left" w:pos="993"/>
          <w:tab w:val="left" w:pos="1701"/>
        </w:tabs>
        <w:spacing w:line="240" w:lineRule="auto"/>
        <w:outlineLvl w:val="1"/>
        <w:rPr>
          <w:rFonts w:ascii="Arial" w:hAnsi="Arial" w:cs="Arial"/>
          <w:sz w:val="22"/>
          <w:szCs w:val="22"/>
          <w:lang w:val="id-ID"/>
        </w:rPr>
      </w:pPr>
      <w:r>
        <w:rPr>
          <w:rFonts w:ascii="Arial" w:hAnsi="Arial" w:cs="Arial"/>
          <w:sz w:val="22"/>
          <w:szCs w:val="22"/>
          <w:lang w:val="id-ID"/>
        </w:rPr>
        <w:lastRenderedPageBreak/>
        <w:t>P</w:t>
      </w:r>
      <w:r w:rsidR="006C1E2B" w:rsidRPr="00091B3B">
        <w:rPr>
          <w:rFonts w:ascii="Arial" w:hAnsi="Arial" w:cs="Arial"/>
          <w:sz w:val="22"/>
          <w:szCs w:val="22"/>
        </w:rPr>
        <w:t>ENDAHULUAN</w:t>
      </w:r>
    </w:p>
    <w:p w:rsidR="006C1E2B" w:rsidRPr="00206512" w:rsidRDefault="006C1E2B" w:rsidP="006C1E2B">
      <w:pPr>
        <w:pStyle w:val="SubJudul"/>
        <w:tabs>
          <w:tab w:val="left" w:pos="993"/>
          <w:tab w:val="left" w:pos="1701"/>
        </w:tabs>
        <w:spacing w:line="240" w:lineRule="auto"/>
        <w:outlineLvl w:val="1"/>
        <w:rPr>
          <w:rFonts w:ascii="Arial" w:hAnsi="Arial" w:cs="Arial"/>
          <w:sz w:val="22"/>
          <w:szCs w:val="22"/>
          <w:lang w:val="id-ID"/>
        </w:rPr>
      </w:pPr>
    </w:p>
    <w:p w:rsidR="006C1E2B" w:rsidRPr="00901E44" w:rsidRDefault="006C1E2B" w:rsidP="006C1E2B">
      <w:pPr>
        <w:pStyle w:val="SubJudul"/>
        <w:tabs>
          <w:tab w:val="left" w:pos="284"/>
          <w:tab w:val="left" w:pos="1701"/>
        </w:tabs>
        <w:spacing w:line="240" w:lineRule="auto"/>
        <w:outlineLvl w:val="1"/>
        <w:rPr>
          <w:rFonts w:ascii="Arial" w:hAnsi="Arial" w:cs="Arial"/>
          <w:b w:val="0"/>
          <w:bCs w:val="0"/>
          <w:sz w:val="22"/>
          <w:szCs w:val="22"/>
          <w:lang w:val="id-ID"/>
        </w:rPr>
      </w:pPr>
      <w:r w:rsidRPr="00091B3B">
        <w:rPr>
          <w:rFonts w:ascii="Arial" w:hAnsi="Arial" w:cs="Arial"/>
          <w:b w:val="0"/>
          <w:bCs w:val="0"/>
          <w:sz w:val="22"/>
          <w:szCs w:val="22"/>
        </w:rPr>
        <w:tab/>
        <w:t xml:space="preserve">Banyak masyarakat </w:t>
      </w:r>
      <w:proofErr w:type="gramStart"/>
      <w:r w:rsidRPr="00091B3B">
        <w:rPr>
          <w:rFonts w:ascii="Arial" w:hAnsi="Arial" w:cs="Arial"/>
          <w:b w:val="0"/>
          <w:bCs w:val="0"/>
          <w:sz w:val="22"/>
          <w:szCs w:val="22"/>
        </w:rPr>
        <w:t>indonesia</w:t>
      </w:r>
      <w:proofErr w:type="gramEnd"/>
      <w:r w:rsidRPr="00091B3B">
        <w:rPr>
          <w:rFonts w:ascii="Arial" w:hAnsi="Arial" w:cs="Arial"/>
          <w:b w:val="0"/>
          <w:bCs w:val="0"/>
          <w:sz w:val="22"/>
          <w:szCs w:val="22"/>
        </w:rPr>
        <w:t xml:space="preserve"> yang kurang memahami pentingnya menjaga kesehatan gigi dan mulut. </w:t>
      </w:r>
      <w:proofErr w:type="gramStart"/>
      <w:r w:rsidRPr="00091B3B">
        <w:rPr>
          <w:rFonts w:ascii="Arial" w:hAnsi="Arial" w:cs="Arial"/>
          <w:b w:val="0"/>
          <w:bCs w:val="0"/>
          <w:sz w:val="22"/>
          <w:szCs w:val="22"/>
        </w:rPr>
        <w:t>Terutama tentang kebersihan gigi dirinya sendiri, dimana kebersihan gigi sangat lah berperangaruh terhadap kesehatan umum lainnya.</w:t>
      </w:r>
      <w:proofErr w:type="gramEnd"/>
      <w:r w:rsidRPr="00091B3B">
        <w:rPr>
          <w:rFonts w:ascii="Arial" w:hAnsi="Arial" w:cs="Arial"/>
          <w:b w:val="0"/>
          <w:bCs w:val="0"/>
          <w:sz w:val="22"/>
          <w:szCs w:val="22"/>
        </w:rPr>
        <w:t xml:space="preserve"> </w:t>
      </w:r>
      <w:proofErr w:type="gramStart"/>
      <w:r w:rsidRPr="00091B3B">
        <w:rPr>
          <w:rFonts w:ascii="Arial" w:hAnsi="Arial" w:cs="Arial"/>
          <w:b w:val="0"/>
          <w:bCs w:val="0"/>
          <w:sz w:val="22"/>
          <w:szCs w:val="22"/>
        </w:rPr>
        <w:t>Kesehatan yang perlu diperhatikan selain kesehatan tubuh secara umum, juga kesehatan gigi dan mulut, karena kesehatan gigi dan mulut dapat mempengaruhi ke</w:t>
      </w:r>
      <w:r w:rsidR="00901E44">
        <w:rPr>
          <w:rFonts w:ascii="Arial" w:hAnsi="Arial" w:cs="Arial"/>
          <w:b w:val="0"/>
          <w:bCs w:val="0"/>
          <w:sz w:val="22"/>
          <w:szCs w:val="22"/>
        </w:rPr>
        <w:t>sehatan tubuh secara menyeluruh¹</w:t>
      </w:r>
      <w:r w:rsidR="00901E44">
        <w:rPr>
          <w:rFonts w:ascii="Arial" w:hAnsi="Arial" w:cs="Arial"/>
          <w:b w:val="0"/>
          <w:bCs w:val="0"/>
          <w:sz w:val="22"/>
          <w:szCs w:val="22"/>
          <w:lang w:val="id-ID"/>
        </w:rPr>
        <w:t>.</w:t>
      </w:r>
      <w:proofErr w:type="gramEnd"/>
      <w:r w:rsidR="00901E44">
        <w:rPr>
          <w:rFonts w:ascii="Arial" w:hAnsi="Arial" w:cs="Arial"/>
          <w:b w:val="0"/>
          <w:bCs w:val="0"/>
          <w:sz w:val="22"/>
          <w:szCs w:val="22"/>
          <w:lang w:val="id-ID"/>
        </w:rPr>
        <w:t xml:space="preserve"> </w:t>
      </w:r>
      <w:r w:rsidRPr="00091B3B">
        <w:rPr>
          <w:rFonts w:ascii="Arial" w:hAnsi="Arial" w:cs="Arial"/>
          <w:b w:val="0"/>
          <w:bCs w:val="0"/>
          <w:sz w:val="22"/>
          <w:szCs w:val="22"/>
        </w:rPr>
        <w:t>K</w:t>
      </w:r>
      <w:r w:rsidRPr="00091B3B">
        <w:rPr>
          <w:rFonts w:ascii="Arial" w:hAnsi="Arial" w:cs="Arial"/>
          <w:b w:val="0"/>
          <w:bCs w:val="0"/>
          <w:color w:val="000000" w:themeColor="text1"/>
          <w:sz w:val="22"/>
          <w:szCs w:val="22"/>
          <w:shd w:val="clear" w:color="auto" w:fill="FFFFFF" w:themeFill="background1"/>
        </w:rPr>
        <w:t xml:space="preserve">esehatan gigi dan mulut merupakan bagian dari kesehatan tubuh yang tidak dapat dipisahkan satu dengan yang lainnya sebab kesehatan gigi dan mulut </w:t>
      </w:r>
      <w:proofErr w:type="gramStart"/>
      <w:r w:rsidRPr="00091B3B">
        <w:rPr>
          <w:rFonts w:ascii="Arial" w:hAnsi="Arial" w:cs="Arial"/>
          <w:b w:val="0"/>
          <w:bCs w:val="0"/>
          <w:color w:val="000000" w:themeColor="text1"/>
          <w:sz w:val="22"/>
          <w:szCs w:val="22"/>
          <w:shd w:val="clear" w:color="auto" w:fill="FFFFFF" w:themeFill="background1"/>
        </w:rPr>
        <w:t>akan</w:t>
      </w:r>
      <w:proofErr w:type="gramEnd"/>
      <w:r w:rsidRPr="00091B3B">
        <w:rPr>
          <w:rFonts w:ascii="Arial" w:hAnsi="Arial" w:cs="Arial"/>
          <w:b w:val="0"/>
          <w:bCs w:val="0"/>
          <w:color w:val="000000" w:themeColor="text1"/>
          <w:sz w:val="22"/>
          <w:szCs w:val="22"/>
          <w:shd w:val="clear" w:color="auto" w:fill="FFFFFF" w:themeFill="background1"/>
        </w:rPr>
        <w:t xml:space="preserve"> mempengaruhi kesehatan tubuh. </w:t>
      </w:r>
      <w:proofErr w:type="gramStart"/>
      <w:r w:rsidRPr="00091B3B">
        <w:rPr>
          <w:rFonts w:ascii="Arial" w:hAnsi="Arial" w:cs="Arial"/>
          <w:b w:val="0"/>
          <w:bCs w:val="0"/>
          <w:color w:val="000000" w:themeColor="text1"/>
          <w:sz w:val="22"/>
          <w:szCs w:val="22"/>
          <w:shd w:val="clear" w:color="auto" w:fill="FFFFFF" w:themeFill="background1"/>
        </w:rPr>
        <w:t>Pemeliharaan kebersihan gigi dan mulut merupakan satu upaya dalam meningkat</w:t>
      </w:r>
      <w:r w:rsidR="00901E44">
        <w:rPr>
          <w:rFonts w:ascii="Arial" w:hAnsi="Arial" w:cs="Arial"/>
          <w:b w:val="0"/>
          <w:bCs w:val="0"/>
          <w:color w:val="000000" w:themeColor="text1"/>
          <w:sz w:val="22"/>
          <w:szCs w:val="22"/>
          <w:shd w:val="clear" w:color="auto" w:fill="FFFFFF" w:themeFill="background1"/>
        </w:rPr>
        <w:t>kan kesehatan gigi dan mulut²</w:t>
      </w:r>
      <w:r w:rsidR="00901E44">
        <w:rPr>
          <w:rFonts w:ascii="Arial" w:hAnsi="Arial" w:cs="Arial"/>
          <w:b w:val="0"/>
          <w:bCs w:val="0"/>
          <w:color w:val="000000" w:themeColor="text1"/>
          <w:sz w:val="22"/>
          <w:szCs w:val="22"/>
          <w:shd w:val="clear" w:color="auto" w:fill="FFFFFF" w:themeFill="background1"/>
          <w:lang w:val="id-ID"/>
        </w:rPr>
        <w:t>.</w:t>
      </w:r>
      <w:proofErr w:type="gramEnd"/>
    </w:p>
    <w:p w:rsidR="00815D37" w:rsidRDefault="006C1E2B" w:rsidP="00815D37">
      <w:pPr>
        <w:pStyle w:val="SubJudul"/>
        <w:tabs>
          <w:tab w:val="left" w:pos="284"/>
          <w:tab w:val="left" w:pos="1701"/>
        </w:tabs>
        <w:spacing w:line="240" w:lineRule="auto"/>
        <w:outlineLvl w:val="1"/>
        <w:rPr>
          <w:rFonts w:ascii="Arial" w:eastAsia="Times New Roman" w:hAnsi="Arial" w:cs="Arial"/>
          <w:b w:val="0"/>
          <w:color w:val="000000"/>
          <w:sz w:val="22"/>
          <w:lang w:val="id-ID"/>
        </w:rPr>
      </w:pPr>
      <w:r w:rsidRPr="00091B3B">
        <w:rPr>
          <w:rFonts w:ascii="Arial" w:hAnsi="Arial" w:cs="Arial"/>
          <w:b w:val="0"/>
          <w:bCs w:val="0"/>
          <w:color w:val="000000" w:themeColor="text1"/>
          <w:sz w:val="22"/>
          <w:szCs w:val="22"/>
          <w:shd w:val="clear" w:color="auto" w:fill="FFFFFF" w:themeFill="background1"/>
        </w:rPr>
        <w:tab/>
      </w:r>
      <w:proofErr w:type="gramStart"/>
      <w:r w:rsidRPr="00091B3B">
        <w:rPr>
          <w:rFonts w:ascii="Arial" w:hAnsi="Arial" w:cs="Arial"/>
          <w:b w:val="0"/>
          <w:bCs w:val="0"/>
          <w:color w:val="000000" w:themeColor="text1"/>
          <w:sz w:val="22"/>
          <w:szCs w:val="22"/>
          <w:shd w:val="clear" w:color="auto" w:fill="FFFFFF"/>
        </w:rPr>
        <w:t>Kesehatan gigi dan mulut penduduk Indonesia merupakan hal yang perlu mendapat perhatian serius.</w:t>
      </w:r>
      <w:proofErr w:type="gramEnd"/>
      <w:r w:rsidRPr="00091B3B">
        <w:rPr>
          <w:rFonts w:ascii="Arial" w:hAnsi="Arial" w:cs="Arial"/>
          <w:b w:val="0"/>
          <w:bCs w:val="0"/>
          <w:color w:val="000000" w:themeColor="text1"/>
          <w:sz w:val="22"/>
          <w:szCs w:val="22"/>
          <w:shd w:val="clear" w:color="auto" w:fill="FFFFFF"/>
        </w:rPr>
        <w:t xml:space="preserve"> </w:t>
      </w:r>
      <w:proofErr w:type="gramStart"/>
      <w:r w:rsidRPr="00091B3B">
        <w:rPr>
          <w:rFonts w:ascii="Arial" w:hAnsi="Arial" w:cs="Arial"/>
          <w:b w:val="0"/>
          <w:bCs w:val="0"/>
          <w:color w:val="000000" w:themeColor="text1"/>
          <w:sz w:val="22"/>
          <w:szCs w:val="22"/>
          <w:shd w:val="clear" w:color="auto" w:fill="FFFFFF"/>
        </w:rPr>
        <w:t>Karena setiap tahun permasalahan karies semakin meningkat.</w:t>
      </w:r>
      <w:proofErr w:type="gramEnd"/>
      <w:r w:rsidRPr="00091B3B">
        <w:rPr>
          <w:rFonts w:ascii="Arial" w:hAnsi="Arial" w:cs="Arial"/>
          <w:b w:val="0"/>
          <w:bCs w:val="0"/>
          <w:color w:val="000000" w:themeColor="text1"/>
          <w:sz w:val="22"/>
          <w:szCs w:val="22"/>
          <w:shd w:val="clear" w:color="auto" w:fill="FFFFFF"/>
        </w:rPr>
        <w:t xml:space="preserve"> </w:t>
      </w:r>
      <w:proofErr w:type="gramStart"/>
      <w:r w:rsidRPr="00091B3B">
        <w:rPr>
          <w:rFonts w:ascii="Arial" w:hAnsi="Arial" w:cs="Arial"/>
          <w:b w:val="0"/>
          <w:bCs w:val="0"/>
          <w:color w:val="000000" w:themeColor="text1"/>
          <w:sz w:val="22"/>
          <w:szCs w:val="22"/>
          <w:shd w:val="clear" w:color="auto" w:fill="FFFFFF"/>
        </w:rPr>
        <w:t>kondisi</w:t>
      </w:r>
      <w:proofErr w:type="gramEnd"/>
      <w:r w:rsidRPr="00091B3B">
        <w:rPr>
          <w:rFonts w:ascii="Arial" w:hAnsi="Arial" w:cs="Arial"/>
          <w:b w:val="0"/>
          <w:bCs w:val="0"/>
          <w:color w:val="000000" w:themeColor="text1"/>
          <w:sz w:val="22"/>
          <w:szCs w:val="22"/>
          <w:shd w:val="clear" w:color="auto" w:fill="FFFFFF"/>
        </w:rPr>
        <w:t xml:space="preserve"> ini kembali memburuk di kelompok usia dewasa, yaitu pada usia 35-44 tahun. Dilaporkan bahwa 92</w:t>
      </w:r>
      <w:proofErr w:type="gramStart"/>
      <w:r w:rsidRPr="00091B3B">
        <w:rPr>
          <w:rFonts w:ascii="Arial" w:hAnsi="Arial" w:cs="Arial"/>
          <w:b w:val="0"/>
          <w:bCs w:val="0"/>
          <w:color w:val="000000" w:themeColor="text1"/>
          <w:sz w:val="22"/>
          <w:szCs w:val="22"/>
          <w:shd w:val="clear" w:color="auto" w:fill="FFFFFF"/>
        </w:rPr>
        <w:t>,2</w:t>
      </w:r>
      <w:proofErr w:type="gramEnd"/>
      <w:r w:rsidRPr="00091B3B">
        <w:rPr>
          <w:rFonts w:ascii="Arial" w:hAnsi="Arial" w:cs="Arial"/>
          <w:b w:val="0"/>
          <w:bCs w:val="0"/>
          <w:color w:val="000000" w:themeColor="text1"/>
          <w:sz w:val="22"/>
          <w:szCs w:val="22"/>
          <w:shd w:val="clear" w:color="auto" w:fill="FFFFFF"/>
        </w:rPr>
        <w:t>% memiliki masalah gigi berlubang, dengan indeks DMF-T sebesar 6,9. Data lain juga menyebutkan bahwa dari 57</w:t>
      </w:r>
      <w:proofErr w:type="gramStart"/>
      <w:r w:rsidRPr="00091B3B">
        <w:rPr>
          <w:rFonts w:ascii="Arial" w:hAnsi="Arial" w:cs="Arial"/>
          <w:b w:val="0"/>
          <w:bCs w:val="0"/>
          <w:color w:val="000000" w:themeColor="text1"/>
          <w:sz w:val="22"/>
          <w:szCs w:val="22"/>
          <w:shd w:val="clear" w:color="auto" w:fill="FFFFFF"/>
        </w:rPr>
        <w:t>,6</w:t>
      </w:r>
      <w:proofErr w:type="gramEnd"/>
      <w:r w:rsidRPr="00091B3B">
        <w:rPr>
          <w:rFonts w:ascii="Arial" w:hAnsi="Arial" w:cs="Arial"/>
          <w:b w:val="0"/>
          <w:bCs w:val="0"/>
          <w:color w:val="000000" w:themeColor="text1"/>
          <w:sz w:val="22"/>
          <w:szCs w:val="22"/>
          <w:shd w:val="clear" w:color="auto" w:fill="FFFFFF"/>
        </w:rPr>
        <w:t xml:space="preserve">% penduduk Indonesia yang mengakui mengalami masalah kesehatan gigi dan mulut, hanya 10,2% dari mereka yang mendapatkan pelayanan dari tenaga medis. </w:t>
      </w:r>
      <w:proofErr w:type="gramStart"/>
      <w:r w:rsidRPr="00091B3B">
        <w:rPr>
          <w:rFonts w:ascii="Arial" w:hAnsi="Arial" w:cs="Arial"/>
          <w:b w:val="0"/>
          <w:bCs w:val="0"/>
          <w:color w:val="000000" w:themeColor="text1"/>
          <w:sz w:val="22"/>
          <w:szCs w:val="22"/>
          <w:shd w:val="clear" w:color="auto" w:fill="FFFFFF"/>
        </w:rPr>
        <w:t>Semua fakta ini menunjukkan bahwa perawatan kesehatan gigi dan juga kunjungan ke dokter gigi belum dijadikan sebagai sebuah kebiasaan</w:t>
      </w:r>
      <w:r w:rsidR="00C75C26">
        <w:rPr>
          <w:rFonts w:ascii="Arial" w:hAnsi="Arial" w:cs="Arial"/>
          <w:b w:val="0"/>
          <w:bCs w:val="0"/>
          <w:color w:val="000000" w:themeColor="text1"/>
          <w:sz w:val="22"/>
          <w:szCs w:val="22"/>
          <w:shd w:val="clear" w:color="auto" w:fill="FFFFFF"/>
        </w:rPr>
        <w:t xml:space="preserve"> yang dilakukan secara kontinyu³</w:t>
      </w:r>
      <w:r w:rsidR="00C75C26">
        <w:rPr>
          <w:rFonts w:ascii="Arial" w:hAnsi="Arial" w:cs="Arial"/>
          <w:b w:val="0"/>
          <w:bCs w:val="0"/>
          <w:color w:val="000000" w:themeColor="text1"/>
          <w:sz w:val="22"/>
          <w:szCs w:val="22"/>
          <w:shd w:val="clear" w:color="auto" w:fill="FFFFFF"/>
          <w:lang w:val="id-ID"/>
        </w:rPr>
        <w:t>.</w:t>
      </w:r>
      <w:proofErr w:type="gramEnd"/>
      <w:r w:rsidRPr="00091B3B">
        <w:rPr>
          <w:rFonts w:ascii="Arial" w:hAnsi="Arial" w:cs="Arial"/>
          <w:color w:val="000000" w:themeColor="text1"/>
          <w:shd w:val="clear" w:color="auto" w:fill="FFFFFF"/>
        </w:rPr>
        <w:tab/>
      </w:r>
      <w:r w:rsidR="00C75C26" w:rsidRPr="00815D37">
        <w:rPr>
          <w:rFonts w:ascii="Arial" w:hAnsi="Arial" w:cs="Arial"/>
          <w:b w:val="0"/>
          <w:color w:val="000000" w:themeColor="text1"/>
          <w:sz w:val="22"/>
          <w:shd w:val="clear" w:color="auto" w:fill="FFFFFF"/>
          <w:lang w:val="id-ID"/>
        </w:rPr>
        <w:t>M</w:t>
      </w:r>
      <w:r w:rsidRPr="00815D37">
        <w:rPr>
          <w:rFonts w:ascii="Arial" w:hAnsi="Arial" w:cs="Arial"/>
          <w:b w:val="0"/>
          <w:color w:val="000000" w:themeColor="text1"/>
          <w:sz w:val="22"/>
          <w:shd w:val="clear" w:color="auto" w:fill="FFFFFF"/>
        </w:rPr>
        <w:t>engukur kebersihan gigi dan mulut merupakan upaya menentukan keadaan kebesihan gigi seseorang, kebersihan gigi dan mulut dapat diukur dengan menggunakkan kriteria tertentu disebut dengan index, yaitu angka-angka yang menyatakan keadaan klinis dari mulut seseorang pada pemeriksaan</w:t>
      </w:r>
      <w:r w:rsidR="00B11960" w:rsidRPr="00815D37">
        <w:rPr>
          <w:rFonts w:ascii="Arial" w:hAnsi="Arial" w:cs="Arial"/>
          <w:b w:val="0"/>
          <w:color w:val="000000" w:themeColor="text1"/>
          <w:sz w:val="22"/>
          <w:shd w:val="clear" w:color="auto" w:fill="FFFFFF"/>
          <w:lang w:val="id-ID"/>
        </w:rPr>
        <w:t xml:space="preserve"> </w:t>
      </w:r>
      <w:r w:rsidR="00B11960" w:rsidRPr="00815D37">
        <w:rPr>
          <w:rFonts w:ascii="Arial" w:hAnsi="Arial" w:cs="Arial"/>
          <w:b w:val="0"/>
          <w:color w:val="000000" w:themeColor="text1"/>
          <w:sz w:val="22"/>
          <w:shd w:val="clear" w:color="auto" w:fill="FFFFFF"/>
          <w:vertAlign w:val="superscript"/>
          <w:lang w:val="id-ID"/>
        </w:rPr>
        <w:t>4</w:t>
      </w:r>
      <w:r w:rsidRPr="00815D37">
        <w:rPr>
          <w:rFonts w:ascii="Arial" w:hAnsi="Arial" w:cs="Arial"/>
          <w:b w:val="0"/>
          <w:color w:val="000000" w:themeColor="text1"/>
          <w:sz w:val="22"/>
          <w:shd w:val="clear" w:color="auto" w:fill="FFFFFF"/>
        </w:rPr>
        <w:t xml:space="preserve">. </w:t>
      </w:r>
      <w:proofErr w:type="gramStart"/>
      <w:r w:rsidRPr="00815D37">
        <w:rPr>
          <w:rFonts w:ascii="Arial" w:hAnsi="Arial" w:cs="Arial"/>
          <w:b w:val="0"/>
          <w:color w:val="000000" w:themeColor="text1"/>
          <w:sz w:val="22"/>
          <w:shd w:val="clear" w:color="auto" w:fill="FFFFFF"/>
        </w:rPr>
        <w:t xml:space="preserve">Index digunakan untuk mengetahui kemajuan dan kemunduran </w:t>
      </w:r>
      <w:r w:rsidRPr="00815D37">
        <w:rPr>
          <w:rFonts w:ascii="Arial" w:hAnsi="Arial" w:cs="Arial"/>
          <w:b w:val="0"/>
          <w:color w:val="000000" w:themeColor="text1"/>
          <w:sz w:val="22"/>
          <w:shd w:val="clear" w:color="auto" w:fill="FFFFFF"/>
        </w:rPr>
        <w:lastRenderedPageBreak/>
        <w:t>dari kebersihan gigi seseorang atau sekelompok masyarakat.</w:t>
      </w:r>
      <w:proofErr w:type="gramEnd"/>
      <w:r w:rsidRPr="00815D37">
        <w:rPr>
          <w:rFonts w:ascii="Arial" w:hAnsi="Arial" w:cs="Arial"/>
          <w:b w:val="0"/>
          <w:color w:val="000000" w:themeColor="text1"/>
          <w:sz w:val="22"/>
          <w:shd w:val="clear" w:color="auto" w:fill="FFFFFF"/>
        </w:rPr>
        <w:t xml:space="preserve"> </w:t>
      </w:r>
      <w:r w:rsidRPr="00815D37">
        <w:rPr>
          <w:rFonts w:ascii="Arial" w:eastAsia="Times New Roman" w:hAnsi="Arial" w:cs="Arial"/>
          <w:b w:val="0"/>
          <w:color w:val="000000"/>
          <w:sz w:val="22"/>
        </w:rPr>
        <w:t>Penilaian  status  kesehatan  gigi dan mulut pada  dasarnya  dilakukan  dengan menghitung  prevalensi  karies  gigi, hal ini menjadi acuan karena karies gigi dan penyakit periodontal dialami  oleh  sebagian  masyarakat  di seluruh dunia</w:t>
      </w:r>
      <w:bookmarkStart w:id="0" w:name="_GoBack"/>
      <w:r w:rsidR="00FA7656" w:rsidRPr="00F4332B">
        <w:rPr>
          <w:rFonts w:ascii="Arial" w:eastAsia="Times New Roman" w:hAnsi="Arial" w:cs="Arial"/>
          <w:b w:val="0"/>
          <w:sz w:val="22"/>
          <w:vertAlign w:val="superscript"/>
          <w:lang w:val="id-ID"/>
        </w:rPr>
        <w:t>5</w:t>
      </w:r>
      <w:bookmarkEnd w:id="0"/>
      <w:r w:rsidRPr="00815D37">
        <w:rPr>
          <w:rFonts w:ascii="Arial" w:eastAsia="Times New Roman" w:hAnsi="Arial" w:cs="Arial"/>
          <w:b w:val="0"/>
          <w:color w:val="000000"/>
          <w:sz w:val="22"/>
        </w:rPr>
        <w:t xml:space="preserve">. Menilai status kesehatan gigi dan mulut </w:t>
      </w:r>
      <w:proofErr w:type="gramStart"/>
      <w:r w:rsidRPr="00815D37">
        <w:rPr>
          <w:rFonts w:ascii="Arial" w:eastAsia="Times New Roman" w:hAnsi="Arial" w:cs="Arial"/>
          <w:b w:val="0"/>
          <w:color w:val="000000"/>
          <w:sz w:val="22"/>
        </w:rPr>
        <w:t>digunakan  nilai</w:t>
      </w:r>
      <w:proofErr w:type="gramEnd"/>
      <w:r w:rsidRPr="00815D37">
        <w:rPr>
          <w:rFonts w:ascii="Arial" w:eastAsia="Times New Roman" w:hAnsi="Arial" w:cs="Arial"/>
          <w:b w:val="0"/>
          <w:color w:val="000000"/>
          <w:sz w:val="22"/>
        </w:rPr>
        <w:t xml:space="preserve"> pengalaman karies DMF-T (Decay, missing, filling). Nilai  DMF-T adalah  angka  yang menunjukkan  jumlah gigi  dengan  karies  pada  seseorang  atau sekelompok  orang.  Angka D  adalah  gigi yang berlubang karena karies gigi, angka M adalah gigi yang dicabut karena karies gigi, angka  F  adalah  gigi  yang  ditambal  atau ditumpat karena karies dan dalam keadaan baik. </w:t>
      </w:r>
      <w:proofErr w:type="gramStart"/>
      <w:r w:rsidRPr="00815D37">
        <w:rPr>
          <w:rFonts w:ascii="Arial" w:eastAsia="Times New Roman" w:hAnsi="Arial" w:cs="Arial"/>
          <w:b w:val="0"/>
          <w:color w:val="000000"/>
          <w:sz w:val="22"/>
        </w:rPr>
        <w:t>Nilai DMF-T a</w:t>
      </w:r>
      <w:r w:rsidR="00BE1FD5" w:rsidRPr="00815D37">
        <w:rPr>
          <w:rFonts w:ascii="Arial" w:eastAsia="Times New Roman" w:hAnsi="Arial" w:cs="Arial"/>
          <w:b w:val="0"/>
          <w:color w:val="000000"/>
          <w:sz w:val="22"/>
        </w:rPr>
        <w:t>dalah penjumlahan D+ M+ F tetap</w:t>
      </w:r>
      <w:r w:rsidR="00BE1FD5" w:rsidRPr="00815D37">
        <w:rPr>
          <w:rFonts w:ascii="Arial" w:eastAsia="Times New Roman" w:hAnsi="Arial" w:cs="Arial"/>
          <w:b w:val="0"/>
          <w:sz w:val="22"/>
          <w:vertAlign w:val="superscript"/>
          <w:lang w:val="id-ID"/>
        </w:rPr>
        <w:t>6</w:t>
      </w:r>
      <w:r w:rsidR="00BE1FD5" w:rsidRPr="00815D37">
        <w:rPr>
          <w:rFonts w:ascii="Arial" w:eastAsia="Times New Roman" w:hAnsi="Arial" w:cs="Arial"/>
          <w:b w:val="0"/>
          <w:color w:val="000000"/>
          <w:sz w:val="22"/>
          <w:lang w:val="id-ID"/>
        </w:rPr>
        <w:t>.</w:t>
      </w:r>
      <w:proofErr w:type="gramEnd"/>
    </w:p>
    <w:p w:rsidR="00177AAC" w:rsidRDefault="006C1E2B" w:rsidP="00815D37">
      <w:pPr>
        <w:pStyle w:val="SubJudul"/>
        <w:tabs>
          <w:tab w:val="left" w:pos="284"/>
          <w:tab w:val="left" w:pos="1701"/>
        </w:tabs>
        <w:spacing w:line="240" w:lineRule="auto"/>
        <w:outlineLvl w:val="1"/>
        <w:rPr>
          <w:rFonts w:ascii="Arial" w:hAnsi="Arial" w:cs="Arial"/>
          <w:b w:val="0"/>
          <w:sz w:val="22"/>
        </w:rPr>
        <w:sectPr w:rsidR="00177AAC" w:rsidSect="00437B48">
          <w:headerReference w:type="default" r:id="rId16"/>
          <w:footerReference w:type="default" r:id="rId17"/>
          <w:pgSz w:w="11906" w:h="16838"/>
          <w:pgMar w:top="1701" w:right="1701" w:bottom="1701" w:left="1701" w:header="708" w:footer="708" w:gutter="0"/>
          <w:cols w:num="2" w:space="708"/>
          <w:docGrid w:linePitch="360"/>
        </w:sectPr>
      </w:pPr>
      <w:r w:rsidRPr="00437B48">
        <w:rPr>
          <w:rFonts w:ascii="Arial" w:hAnsi="Arial" w:cs="Arial"/>
        </w:rPr>
        <w:tab/>
      </w:r>
      <w:proofErr w:type="gramStart"/>
      <w:r w:rsidRPr="00815D37">
        <w:rPr>
          <w:rFonts w:ascii="Arial" w:hAnsi="Arial" w:cs="Arial"/>
          <w:b w:val="0"/>
          <w:sz w:val="22"/>
        </w:rPr>
        <w:t>Status kesehatan seseorang atau masyarakat, termasuk kesehatan gigi-mulut, dipengaruhi oleh empat faktor penting yaitu keturunan, lingkungan (fisik, biologi, sosial), perilaku, dan pelayanan kesehatan</w:t>
      </w:r>
      <w:r w:rsidR="00BE1FD5" w:rsidRPr="00815D37">
        <w:rPr>
          <w:rFonts w:ascii="Arial" w:hAnsi="Arial" w:cs="Arial"/>
          <w:b w:val="0"/>
          <w:sz w:val="22"/>
          <w:vertAlign w:val="superscript"/>
          <w:lang w:val="id-ID"/>
        </w:rPr>
        <w:t>7</w:t>
      </w:r>
      <w:r w:rsidRPr="00815D37">
        <w:rPr>
          <w:rFonts w:ascii="Arial" w:hAnsi="Arial" w:cs="Arial"/>
          <w:b w:val="0"/>
          <w:sz w:val="22"/>
        </w:rPr>
        <w:t>.</w:t>
      </w:r>
      <w:proofErr w:type="gramEnd"/>
      <w:r w:rsidRPr="00815D37">
        <w:rPr>
          <w:rFonts w:ascii="Arial" w:hAnsi="Arial" w:cs="Arial"/>
          <w:b w:val="0"/>
          <w:sz w:val="22"/>
        </w:rPr>
        <w:t xml:space="preserve"> </w:t>
      </w:r>
      <w:proofErr w:type="gramStart"/>
      <w:r w:rsidRPr="00815D37">
        <w:rPr>
          <w:rFonts w:ascii="Arial" w:hAnsi="Arial" w:cs="Arial"/>
          <w:b w:val="0"/>
          <w:sz w:val="22"/>
        </w:rPr>
        <w:t>Faktor perilaku memegang peranan penting dalam mempengaruhi status kesehatan gigi-mulut.</w:t>
      </w:r>
      <w:proofErr w:type="gramEnd"/>
      <w:r w:rsidR="008C4725" w:rsidRPr="00815D37">
        <w:rPr>
          <w:rFonts w:ascii="Arial" w:hAnsi="Arial" w:cs="Arial"/>
          <w:b w:val="0"/>
          <w:sz w:val="22"/>
          <w:lang w:val="id-ID"/>
        </w:rPr>
        <w:t xml:space="preserve"> D</w:t>
      </w:r>
      <w:r w:rsidRPr="00815D37">
        <w:rPr>
          <w:rFonts w:ascii="Arial" w:hAnsi="Arial" w:cs="Arial"/>
          <w:b w:val="0"/>
          <w:sz w:val="22"/>
        </w:rPr>
        <w:t>alam menentukan atau membuat suatu kebijakan perlu dipertimbangkan tentang faktor ekonomi dan sosial, dengan pendekatan ini akan mengurangi tingkat karies</w:t>
      </w:r>
      <w:r w:rsidR="008C4725" w:rsidRPr="00815D37">
        <w:rPr>
          <w:rFonts w:ascii="Arial" w:hAnsi="Arial" w:cs="Arial"/>
          <w:b w:val="0"/>
          <w:sz w:val="22"/>
          <w:vertAlign w:val="superscript"/>
          <w:lang w:val="id-ID"/>
        </w:rPr>
        <w:t>8</w:t>
      </w:r>
      <w:r w:rsidR="00DC19BC" w:rsidRPr="00815D37">
        <w:rPr>
          <w:rFonts w:ascii="Arial" w:hAnsi="Arial" w:cs="Arial"/>
          <w:b w:val="0"/>
          <w:sz w:val="22"/>
        </w:rPr>
        <w:t xml:space="preserve">. </w:t>
      </w:r>
      <w:r w:rsidR="00DC19BC" w:rsidRPr="00815D37">
        <w:rPr>
          <w:rFonts w:ascii="Arial" w:hAnsi="Arial" w:cs="Arial"/>
          <w:b w:val="0"/>
          <w:sz w:val="22"/>
          <w:lang w:val="id-ID"/>
        </w:rPr>
        <w:t>D</w:t>
      </w:r>
      <w:r w:rsidRPr="00815D37">
        <w:rPr>
          <w:rFonts w:ascii="Arial" w:hAnsi="Arial" w:cs="Arial"/>
          <w:b w:val="0"/>
          <w:sz w:val="22"/>
        </w:rPr>
        <w:t>i negara Swedia, yang menyatakan bahwa faktor sosial ekonomi berpengaruh terhadap kesehatan gigi dan mulut, pada pasien usia 25 - 64</w:t>
      </w:r>
      <w:r w:rsidRPr="00815D37">
        <w:rPr>
          <w:rFonts w:asciiTheme="minorBidi" w:hAnsiTheme="minorBidi"/>
          <w:b w:val="0"/>
          <w:sz w:val="22"/>
        </w:rPr>
        <w:t xml:space="preserve"> </w:t>
      </w:r>
      <w:r w:rsidRPr="00815D37">
        <w:rPr>
          <w:rFonts w:ascii="Arial" w:hAnsi="Arial" w:cs="Arial"/>
          <w:b w:val="0"/>
          <w:sz w:val="22"/>
        </w:rPr>
        <w:t>tahun</w:t>
      </w:r>
      <w:r w:rsidR="00DC19BC" w:rsidRPr="00815D37">
        <w:rPr>
          <w:rFonts w:ascii="Arial" w:hAnsi="Arial" w:cs="Arial"/>
          <w:b w:val="0"/>
          <w:sz w:val="22"/>
          <w:vertAlign w:val="superscript"/>
          <w:lang w:val="id-ID"/>
        </w:rPr>
        <w:t>9</w:t>
      </w:r>
      <w:r w:rsidRPr="00815D37">
        <w:rPr>
          <w:rFonts w:ascii="Arial" w:hAnsi="Arial" w:cs="Arial"/>
          <w:b w:val="0"/>
          <w:sz w:val="22"/>
        </w:rPr>
        <w:t>. Selain itu, goals WHO tentan</w:t>
      </w:r>
      <w:r w:rsidR="00DC19BC" w:rsidRPr="00815D37">
        <w:rPr>
          <w:rFonts w:ascii="Arial" w:hAnsi="Arial" w:cs="Arial"/>
          <w:b w:val="0"/>
          <w:sz w:val="22"/>
        </w:rPr>
        <w:t>g kesehatan gigi dan mulut 2020</w:t>
      </w:r>
      <w:r w:rsidR="00DC19BC" w:rsidRPr="00815D37">
        <w:rPr>
          <w:rFonts w:ascii="Arial" w:hAnsi="Arial" w:cs="Arial"/>
          <w:b w:val="0"/>
          <w:sz w:val="22"/>
          <w:lang w:val="id-ID"/>
        </w:rPr>
        <w:t xml:space="preserve"> u</w:t>
      </w:r>
      <w:r w:rsidRPr="00815D37">
        <w:rPr>
          <w:rFonts w:ascii="Arial" w:hAnsi="Arial" w:cs="Arial"/>
          <w:b w:val="0"/>
          <w:sz w:val="22"/>
        </w:rPr>
        <w:t>ntuk karies gigi, diantaranya adalah mengurangi gigi berlubang karena karies (D) dan mengurangi pencabutan</w:t>
      </w:r>
      <w:r w:rsidR="008C4725" w:rsidRPr="00815D37">
        <w:rPr>
          <w:rFonts w:ascii="Arial" w:hAnsi="Arial" w:cs="Arial"/>
          <w:b w:val="0"/>
          <w:sz w:val="22"/>
          <w:lang w:val="id-ID"/>
        </w:rPr>
        <w:t xml:space="preserve"> </w:t>
      </w:r>
      <w:r w:rsidRPr="00815D37">
        <w:rPr>
          <w:rFonts w:ascii="Arial" w:hAnsi="Arial" w:cs="Arial"/>
          <w:b w:val="0"/>
          <w:sz w:val="22"/>
        </w:rPr>
        <w:t>gigi karena karies (M) pada umur 18 tahun, 35-44 tahun dan 65-74 tahun</w:t>
      </w:r>
      <w:r w:rsidR="00DC19BC" w:rsidRPr="00815D37">
        <w:rPr>
          <w:rFonts w:ascii="Arial" w:hAnsi="Arial" w:cs="Arial"/>
          <w:b w:val="0"/>
          <w:sz w:val="22"/>
          <w:vertAlign w:val="superscript"/>
          <w:lang w:val="id-ID"/>
        </w:rPr>
        <w:t>10</w:t>
      </w:r>
      <w:r w:rsidRPr="00815D37">
        <w:rPr>
          <w:rFonts w:ascii="Arial" w:hAnsi="Arial" w:cs="Arial"/>
          <w:b w:val="0"/>
          <w:sz w:val="22"/>
        </w:rPr>
        <w:t xml:space="preserve">. </w:t>
      </w:r>
      <w:proofErr w:type="gramStart"/>
      <w:r w:rsidRPr="00815D37">
        <w:rPr>
          <w:rFonts w:ascii="Arial" w:hAnsi="Arial" w:cs="Arial"/>
          <w:b w:val="0"/>
          <w:sz w:val="22"/>
        </w:rPr>
        <w:t>Perilaku juga memegang peran penting dalam mempengaruhi status kesehatan gigi dan mulut.</w:t>
      </w:r>
      <w:proofErr w:type="gramEnd"/>
      <w:r w:rsidRPr="00815D37">
        <w:rPr>
          <w:rFonts w:ascii="Arial" w:hAnsi="Arial" w:cs="Arial"/>
          <w:b w:val="0"/>
          <w:sz w:val="22"/>
        </w:rPr>
        <w:t xml:space="preserve"> </w:t>
      </w:r>
      <w:proofErr w:type="gramStart"/>
      <w:r w:rsidRPr="00815D37">
        <w:rPr>
          <w:rFonts w:ascii="Arial" w:hAnsi="Arial" w:cs="Arial"/>
          <w:b w:val="0"/>
          <w:sz w:val="22"/>
        </w:rPr>
        <w:t>Sebagai contoh profesi DJ yang tak lepas dari kehidupan malam.</w:t>
      </w:r>
      <w:proofErr w:type="gramEnd"/>
      <w:r w:rsidRPr="00815D37">
        <w:rPr>
          <w:rFonts w:ascii="Arial" w:hAnsi="Arial" w:cs="Arial"/>
          <w:b w:val="0"/>
          <w:sz w:val="22"/>
        </w:rPr>
        <w:t xml:space="preserve"> </w:t>
      </w:r>
      <w:proofErr w:type="gramStart"/>
      <w:r w:rsidRPr="00815D37">
        <w:rPr>
          <w:rFonts w:ascii="Arial" w:hAnsi="Arial" w:cs="Arial"/>
          <w:b w:val="0"/>
          <w:sz w:val="22"/>
        </w:rPr>
        <w:t>Fenomena ini merupakan warna tersendiri dalam roda kehidupan.</w:t>
      </w:r>
      <w:proofErr w:type="gramEnd"/>
      <w:r w:rsidRPr="00815D37">
        <w:rPr>
          <w:rFonts w:ascii="Arial" w:hAnsi="Arial" w:cs="Arial"/>
          <w:b w:val="0"/>
          <w:sz w:val="22"/>
        </w:rPr>
        <w:t xml:space="preserve"> Sudah </w:t>
      </w:r>
      <w:proofErr w:type="gramStart"/>
      <w:r w:rsidRPr="00815D37">
        <w:rPr>
          <w:rFonts w:ascii="Arial" w:hAnsi="Arial" w:cs="Arial"/>
          <w:b w:val="0"/>
          <w:sz w:val="22"/>
        </w:rPr>
        <w:t>taka sing</w:t>
      </w:r>
      <w:proofErr w:type="gramEnd"/>
      <w:r w:rsidRPr="00815D37">
        <w:rPr>
          <w:rFonts w:ascii="Arial" w:hAnsi="Arial" w:cs="Arial"/>
          <w:b w:val="0"/>
          <w:sz w:val="22"/>
        </w:rPr>
        <w:t xml:space="preserve"> lagi </w:t>
      </w:r>
    </w:p>
    <w:p w:rsidR="006C1E2B" w:rsidRPr="00815D37" w:rsidRDefault="006C1E2B" w:rsidP="00815D37">
      <w:pPr>
        <w:pStyle w:val="SubJudul"/>
        <w:tabs>
          <w:tab w:val="left" w:pos="284"/>
          <w:tab w:val="left" w:pos="1701"/>
        </w:tabs>
        <w:spacing w:line="240" w:lineRule="auto"/>
        <w:outlineLvl w:val="1"/>
        <w:rPr>
          <w:rFonts w:ascii="Arial" w:hAnsi="Arial" w:cs="Arial"/>
          <w:b w:val="0"/>
          <w:sz w:val="22"/>
          <w:lang w:val="id-ID"/>
        </w:rPr>
      </w:pPr>
      <w:proofErr w:type="gramStart"/>
      <w:r w:rsidRPr="00815D37">
        <w:rPr>
          <w:rFonts w:ascii="Arial" w:hAnsi="Arial" w:cs="Arial"/>
          <w:b w:val="0"/>
          <w:sz w:val="22"/>
        </w:rPr>
        <w:lastRenderedPageBreak/>
        <w:t>budaya</w:t>
      </w:r>
      <w:proofErr w:type="gramEnd"/>
      <w:r w:rsidRPr="00815D37">
        <w:rPr>
          <w:rFonts w:ascii="Arial" w:hAnsi="Arial" w:cs="Arial"/>
          <w:b w:val="0"/>
          <w:sz w:val="22"/>
        </w:rPr>
        <w:t xml:space="preserve"> barat begitu kental mempengaruhi kehidupan saat ini. </w:t>
      </w:r>
      <w:proofErr w:type="gramStart"/>
      <w:r w:rsidRPr="00815D37">
        <w:rPr>
          <w:rFonts w:ascii="Arial" w:hAnsi="Arial" w:cs="Arial"/>
          <w:b w:val="0"/>
          <w:sz w:val="22"/>
        </w:rPr>
        <w:t>Aktifitas profesi seorang DJ yang sering dilakukan pada malam hari cenderung tidak memperhatikan kesehatan gigi dan mulutnya seperti menyikat gigi yang kurang teratur.</w:t>
      </w:r>
      <w:proofErr w:type="gramEnd"/>
      <w:r w:rsidRPr="00815D37">
        <w:rPr>
          <w:rFonts w:ascii="Arial" w:hAnsi="Arial" w:cs="Arial"/>
          <w:b w:val="0"/>
          <w:sz w:val="22"/>
        </w:rPr>
        <w:t xml:space="preserve"> Berdasarkan pengamata</w:t>
      </w:r>
      <w:r w:rsidR="00DC19BC" w:rsidRPr="00815D37">
        <w:rPr>
          <w:rFonts w:ascii="Arial" w:hAnsi="Arial" w:cs="Arial"/>
          <w:b w:val="0"/>
          <w:sz w:val="22"/>
        </w:rPr>
        <w:t>n dan hasil wawancara awal</w:t>
      </w:r>
      <w:r w:rsidR="00DC19BC" w:rsidRPr="00815D37">
        <w:rPr>
          <w:rFonts w:ascii="Arial" w:hAnsi="Arial" w:cs="Arial"/>
          <w:b w:val="0"/>
          <w:sz w:val="22"/>
          <w:lang w:val="id-ID"/>
        </w:rPr>
        <w:t xml:space="preserve"> </w:t>
      </w:r>
      <w:r w:rsidRPr="00815D37">
        <w:rPr>
          <w:rFonts w:ascii="Arial" w:hAnsi="Arial" w:cs="Arial"/>
          <w:b w:val="0"/>
          <w:sz w:val="22"/>
        </w:rPr>
        <w:t xml:space="preserve">bahwa tidak sedikit kegiatan ini sering melibatkan rokok dan minuman keras dalam </w:t>
      </w:r>
      <w:proofErr w:type="gramStart"/>
      <w:r w:rsidRPr="00815D37">
        <w:rPr>
          <w:rFonts w:ascii="Arial" w:hAnsi="Arial" w:cs="Arial"/>
          <w:b w:val="0"/>
          <w:sz w:val="22"/>
        </w:rPr>
        <w:t>kadar</w:t>
      </w:r>
      <w:proofErr w:type="gramEnd"/>
      <w:r w:rsidRPr="00815D37">
        <w:rPr>
          <w:rFonts w:ascii="Arial" w:hAnsi="Arial" w:cs="Arial"/>
          <w:b w:val="0"/>
          <w:sz w:val="22"/>
        </w:rPr>
        <w:t xml:space="preserve"> tinggi</w:t>
      </w:r>
      <w:r w:rsidR="00DC19BC" w:rsidRPr="00815D37">
        <w:rPr>
          <w:rFonts w:ascii="Arial" w:hAnsi="Arial" w:cs="Arial"/>
          <w:b w:val="0"/>
          <w:sz w:val="22"/>
          <w:vertAlign w:val="superscript"/>
          <w:lang w:val="id-ID"/>
        </w:rPr>
        <w:t>7</w:t>
      </w:r>
      <w:r w:rsidR="00DC19BC" w:rsidRPr="00815D37">
        <w:rPr>
          <w:rFonts w:ascii="Arial" w:hAnsi="Arial" w:cs="Arial"/>
          <w:b w:val="0"/>
          <w:sz w:val="22"/>
        </w:rPr>
        <w:t xml:space="preserve">. </w:t>
      </w:r>
      <w:proofErr w:type="gramStart"/>
      <w:r w:rsidR="00DC19BC" w:rsidRPr="00815D37">
        <w:rPr>
          <w:rFonts w:ascii="Arial" w:hAnsi="Arial" w:cs="Arial"/>
          <w:b w:val="0"/>
          <w:sz w:val="22"/>
        </w:rPr>
        <w:t>Hasil penelitian</w:t>
      </w:r>
      <w:r w:rsidR="00DC19BC" w:rsidRPr="00815D37">
        <w:rPr>
          <w:rFonts w:ascii="Arial" w:hAnsi="Arial" w:cs="Arial"/>
          <w:b w:val="0"/>
          <w:sz w:val="22"/>
          <w:lang w:val="id-ID"/>
        </w:rPr>
        <w:t xml:space="preserve"> </w:t>
      </w:r>
      <w:r w:rsidRPr="00815D37">
        <w:rPr>
          <w:rFonts w:ascii="Arial" w:hAnsi="Arial" w:cs="Arial"/>
          <w:b w:val="0"/>
          <w:sz w:val="22"/>
        </w:rPr>
        <w:t>tentang persepsi pada remaja penyalahgunaan alkohol, menjelaskan bahwa munculnya perilaku penyalahgunaan alkohol dipengaruhi oleh keyakinan subjek bahwa perilaku tersebut mampu memenuhi harapannya yaitu menghilangkan stress dan diterima oleh lingkungan</w:t>
      </w:r>
      <w:r w:rsidR="00DC19BC" w:rsidRPr="00815D37">
        <w:rPr>
          <w:rFonts w:ascii="Arial" w:hAnsi="Arial" w:cs="Arial"/>
          <w:b w:val="0"/>
          <w:sz w:val="22"/>
          <w:vertAlign w:val="superscript"/>
          <w:lang w:val="id-ID"/>
        </w:rPr>
        <w:t>11</w:t>
      </w:r>
      <w:r w:rsidRPr="00815D37">
        <w:rPr>
          <w:rFonts w:ascii="Arial" w:hAnsi="Arial" w:cs="Arial"/>
          <w:b w:val="0"/>
          <w:sz w:val="22"/>
        </w:rPr>
        <w:t>.</w:t>
      </w:r>
      <w:proofErr w:type="gramEnd"/>
      <w:r w:rsidRPr="00815D37">
        <w:rPr>
          <w:rFonts w:ascii="Arial" w:hAnsi="Arial" w:cs="Arial"/>
          <w:b w:val="0"/>
          <w:sz w:val="22"/>
        </w:rPr>
        <w:t xml:space="preserve"> </w:t>
      </w:r>
      <w:proofErr w:type="gramStart"/>
      <w:r w:rsidRPr="00815D37">
        <w:rPr>
          <w:rFonts w:ascii="Arial" w:hAnsi="Arial" w:cs="Arial"/>
          <w:b w:val="0"/>
          <w:sz w:val="22"/>
        </w:rPr>
        <w:t>Persepsi tersebut akhirnya juga menyebabkan perilaku tersebut diulang pada saat-saat tertentu</w:t>
      </w:r>
      <w:r w:rsidR="00DC19BC" w:rsidRPr="00815D37">
        <w:rPr>
          <w:rFonts w:ascii="Arial" w:hAnsi="Arial" w:cs="Arial"/>
          <w:b w:val="0"/>
          <w:sz w:val="22"/>
          <w:vertAlign w:val="superscript"/>
          <w:lang w:val="id-ID"/>
        </w:rPr>
        <w:t>12</w:t>
      </w:r>
      <w:r w:rsidRPr="00815D37">
        <w:rPr>
          <w:rFonts w:ascii="Arial" w:hAnsi="Arial" w:cs="Arial"/>
          <w:b w:val="0"/>
          <w:sz w:val="22"/>
        </w:rPr>
        <w:t>.</w:t>
      </w:r>
      <w:proofErr w:type="gramEnd"/>
      <w:r w:rsidRPr="00815D37">
        <w:rPr>
          <w:rFonts w:ascii="Arial" w:hAnsi="Arial" w:cs="Arial"/>
          <w:b w:val="0"/>
          <w:sz w:val="22"/>
        </w:rPr>
        <w:t xml:space="preserve"> </w:t>
      </w:r>
      <w:proofErr w:type="gramStart"/>
      <w:r w:rsidRPr="00815D37">
        <w:rPr>
          <w:rFonts w:ascii="Arial" w:hAnsi="Arial" w:cs="Arial"/>
          <w:b w:val="0"/>
          <w:sz w:val="22"/>
        </w:rPr>
        <w:t>Selain mengkonsumsi alkohol biasanya para DJ ini juga tak luput dari kebiasaan merokok.</w:t>
      </w:r>
      <w:proofErr w:type="gramEnd"/>
      <w:r w:rsidRPr="00815D37">
        <w:rPr>
          <w:rFonts w:ascii="Arial" w:hAnsi="Arial" w:cs="Arial"/>
          <w:b w:val="0"/>
          <w:sz w:val="22"/>
        </w:rPr>
        <w:t xml:space="preserve"> </w:t>
      </w:r>
      <w:proofErr w:type="gramStart"/>
      <w:r w:rsidRPr="00815D37">
        <w:rPr>
          <w:rFonts w:ascii="Arial" w:hAnsi="Arial" w:cs="Arial"/>
          <w:b w:val="0"/>
          <w:sz w:val="22"/>
        </w:rPr>
        <w:t>Sudah banyak penelitian tentang dampak buruk akibat merokok terutama dapat menimbulkan penyakit kardiovaskuler dan kanker.</w:t>
      </w:r>
      <w:proofErr w:type="gramEnd"/>
      <w:r w:rsidRPr="00815D37">
        <w:rPr>
          <w:rFonts w:ascii="Arial" w:hAnsi="Arial" w:cs="Arial"/>
          <w:b w:val="0"/>
          <w:sz w:val="22"/>
        </w:rPr>
        <w:t xml:space="preserve"> </w:t>
      </w:r>
      <w:proofErr w:type="gramStart"/>
      <w:r w:rsidRPr="00815D37">
        <w:rPr>
          <w:rFonts w:ascii="Arial" w:hAnsi="Arial" w:cs="Arial"/>
          <w:b w:val="0"/>
          <w:sz w:val="22"/>
        </w:rPr>
        <w:t>Selain itu merokok juga dapat menimbulkan kelainan-kelainan rongga mulut misalnya pada lidah, gusi, mukosa mulut, gigi dan langit-langit yang berupa stomatitis,</w:t>
      </w:r>
      <w:r w:rsidRPr="00815D37">
        <w:rPr>
          <w:rFonts w:ascii="Arial" w:hAnsi="Arial" w:cs="Arial"/>
          <w:b w:val="0"/>
          <w:sz w:val="22"/>
          <w:lang w:val="id-ID"/>
        </w:rPr>
        <w:t xml:space="preserve"> </w:t>
      </w:r>
      <w:r w:rsidR="00DC19BC" w:rsidRPr="00815D37">
        <w:rPr>
          <w:rFonts w:ascii="Arial" w:hAnsi="Arial" w:cs="Arial"/>
          <w:b w:val="0"/>
          <w:sz w:val="22"/>
        </w:rPr>
        <w:t>nikotina dan infeksi jamur</w:t>
      </w:r>
      <w:r w:rsidR="00DC19BC" w:rsidRPr="00815D37">
        <w:rPr>
          <w:rFonts w:ascii="Arial" w:hAnsi="Arial" w:cs="Arial"/>
          <w:b w:val="0"/>
          <w:sz w:val="22"/>
          <w:vertAlign w:val="superscript"/>
          <w:lang w:val="id-ID"/>
        </w:rPr>
        <w:t>13</w:t>
      </w:r>
      <w:r w:rsidR="00DC19BC" w:rsidRPr="00815D37">
        <w:rPr>
          <w:rFonts w:ascii="Arial" w:hAnsi="Arial" w:cs="Arial"/>
          <w:b w:val="0"/>
          <w:sz w:val="22"/>
          <w:lang w:val="id-ID"/>
        </w:rPr>
        <w:t>.</w:t>
      </w:r>
      <w:proofErr w:type="gramEnd"/>
      <w:r w:rsidR="00DC19BC" w:rsidRPr="00815D37">
        <w:rPr>
          <w:rFonts w:ascii="Arial" w:hAnsi="Arial" w:cs="Arial"/>
          <w:b w:val="0"/>
          <w:sz w:val="22"/>
          <w:lang w:val="id-ID"/>
        </w:rPr>
        <w:t xml:space="preserve"> </w:t>
      </w:r>
      <w:proofErr w:type="gramStart"/>
      <w:r w:rsidRPr="00815D37">
        <w:rPr>
          <w:rFonts w:ascii="Arial" w:hAnsi="Arial" w:cs="Arial"/>
          <w:b w:val="0"/>
          <w:sz w:val="22"/>
        </w:rPr>
        <w:t>Berdasarkan uraian diatas peneliti tertarik untuk mengkaji atau menganalisa hasil penelitian oleh Rhaka Dzaky Purnama mengenai “STATUS KESEHATAN GIGI DAN MULUT PADA PERKUMPULAN DISCJOKEY”</w:t>
      </w:r>
      <w:r w:rsidR="00BE2353" w:rsidRPr="00815D37">
        <w:rPr>
          <w:rFonts w:ascii="Arial" w:hAnsi="Arial" w:cs="Arial"/>
          <w:b w:val="0"/>
          <w:sz w:val="22"/>
          <w:lang w:val="id-ID"/>
        </w:rPr>
        <w:t xml:space="preserve"> dengan tujuan untuk melihat gambaran status kesehatan gigi dan mulut pada Perkumpulan Discjokey ini</w:t>
      </w:r>
      <w:r w:rsidRPr="00815D37">
        <w:rPr>
          <w:rFonts w:ascii="Arial" w:hAnsi="Arial" w:cs="Arial"/>
          <w:b w:val="0"/>
          <w:sz w:val="22"/>
        </w:rPr>
        <w:t>.</w:t>
      </w:r>
      <w:proofErr w:type="gramEnd"/>
    </w:p>
    <w:p w:rsidR="006C1E2B" w:rsidRPr="00091B3B" w:rsidRDefault="006C1E2B" w:rsidP="006C1E2B">
      <w:pPr>
        <w:pStyle w:val="ListParagraph"/>
        <w:tabs>
          <w:tab w:val="left" w:pos="993"/>
          <w:tab w:val="left" w:pos="1701"/>
        </w:tabs>
        <w:spacing w:line="240" w:lineRule="auto"/>
        <w:ind w:left="0"/>
        <w:jc w:val="both"/>
        <w:rPr>
          <w:rFonts w:ascii="Arial" w:hAnsi="Arial" w:cs="Arial"/>
          <w:lang w:val="id-ID"/>
        </w:rPr>
      </w:pPr>
    </w:p>
    <w:p w:rsidR="006C1E2B" w:rsidRDefault="006C1E2B" w:rsidP="006C1E2B">
      <w:pPr>
        <w:pStyle w:val="ListParagraph"/>
        <w:tabs>
          <w:tab w:val="left" w:pos="993"/>
          <w:tab w:val="left" w:pos="1701"/>
        </w:tabs>
        <w:spacing w:line="240" w:lineRule="auto"/>
        <w:ind w:left="0"/>
        <w:jc w:val="both"/>
        <w:rPr>
          <w:rFonts w:ascii="Arial" w:hAnsi="Arial" w:cs="Arial"/>
          <w:b/>
          <w:bCs/>
          <w:lang w:val="id-ID"/>
        </w:rPr>
      </w:pPr>
      <w:r w:rsidRPr="00091B3B">
        <w:rPr>
          <w:rFonts w:ascii="Arial" w:hAnsi="Arial" w:cs="Arial"/>
          <w:b/>
          <w:bCs/>
        </w:rPr>
        <w:t>METODE</w:t>
      </w:r>
    </w:p>
    <w:p w:rsidR="000C3625" w:rsidRDefault="006C1E2B" w:rsidP="006C1E2B">
      <w:pPr>
        <w:pStyle w:val="ListParagraph"/>
        <w:tabs>
          <w:tab w:val="left" w:pos="284"/>
          <w:tab w:val="left" w:pos="1701"/>
        </w:tabs>
        <w:spacing w:line="240" w:lineRule="auto"/>
        <w:ind w:left="0"/>
        <w:jc w:val="both"/>
        <w:rPr>
          <w:rFonts w:ascii="Arial" w:hAnsi="Arial" w:cs="Arial"/>
          <w:lang w:val="id-ID"/>
        </w:rPr>
      </w:pPr>
      <w:r w:rsidRPr="00091B3B">
        <w:rPr>
          <w:rFonts w:ascii="Arial" w:hAnsi="Arial" w:cs="Arial"/>
          <w:b/>
          <w:bCs/>
        </w:rPr>
        <w:tab/>
      </w:r>
      <w:proofErr w:type="gramStart"/>
      <w:r w:rsidRPr="00091B3B">
        <w:rPr>
          <w:rFonts w:ascii="Arial" w:hAnsi="Arial" w:cs="Arial"/>
        </w:rPr>
        <w:t xml:space="preserve">Jenis penelitian yang digunakan adalah studi literatur yaitu gambaran status kesehatan gigi dan mulut pada Discjokey dengan tujuan untuk mencari gambaran tentang status kesehatan gigi dan mulut yang di ukur dalam </w:t>
      </w:r>
      <w:r w:rsidRPr="00091B3B">
        <w:rPr>
          <w:rFonts w:ascii="Arial" w:hAnsi="Arial" w:cs="Arial"/>
        </w:rPr>
        <w:lastRenderedPageBreak/>
        <w:t>indeks pengalaman karies (OHIS, DMF-T, PTI, RTI).</w:t>
      </w:r>
      <w:proofErr w:type="gramEnd"/>
      <w:r w:rsidRPr="00091B3B">
        <w:rPr>
          <w:rFonts w:ascii="Arial" w:hAnsi="Arial" w:cs="Arial"/>
        </w:rPr>
        <w:t xml:space="preserve"> </w:t>
      </w:r>
    </w:p>
    <w:p w:rsidR="006C1E2B" w:rsidRPr="00091B3B" w:rsidRDefault="000C3625" w:rsidP="006C1E2B">
      <w:pPr>
        <w:pStyle w:val="ListParagraph"/>
        <w:tabs>
          <w:tab w:val="left" w:pos="284"/>
          <w:tab w:val="left" w:pos="1701"/>
        </w:tabs>
        <w:spacing w:line="240" w:lineRule="auto"/>
        <w:ind w:left="0"/>
        <w:jc w:val="both"/>
        <w:rPr>
          <w:rFonts w:ascii="Arial" w:hAnsi="Arial" w:cs="Arial"/>
        </w:rPr>
      </w:pPr>
      <w:r>
        <w:rPr>
          <w:rFonts w:ascii="Arial" w:hAnsi="Arial" w:cs="Arial"/>
          <w:lang w:val="id-ID"/>
        </w:rPr>
        <w:tab/>
      </w:r>
      <w:proofErr w:type="gramStart"/>
      <w:r w:rsidR="006C1E2B" w:rsidRPr="00091B3B">
        <w:rPr>
          <w:rFonts w:ascii="Arial" w:hAnsi="Arial" w:cs="Arial"/>
        </w:rPr>
        <w:t>Desain penelitian yang digunakan tidak menggunakan hitungan statistik melainkan hanya menggunakan tabel distribusi frekuensi.</w:t>
      </w:r>
      <w:proofErr w:type="gramEnd"/>
      <w:r w:rsidR="006C1E2B" w:rsidRPr="00091B3B">
        <w:rPr>
          <w:rFonts w:ascii="Arial" w:hAnsi="Arial" w:cs="Arial"/>
          <w:lang w:val="id-ID"/>
        </w:rPr>
        <w:t xml:space="preserve"> </w:t>
      </w:r>
      <w:proofErr w:type="gramStart"/>
      <w:r w:rsidR="006C1E2B" w:rsidRPr="00091B3B">
        <w:rPr>
          <w:rFonts w:ascii="Arial" w:hAnsi="Arial" w:cs="Arial"/>
        </w:rPr>
        <w:t>Dalam penelitian ini penulis menggunakan penelitian kuantitatif, karena data yang diperoleh nantinya berupa angka.</w:t>
      </w:r>
      <w:proofErr w:type="gramEnd"/>
      <w:r w:rsidR="006C1E2B" w:rsidRPr="00091B3B">
        <w:rPr>
          <w:rFonts w:ascii="Arial" w:hAnsi="Arial" w:cs="Arial"/>
        </w:rPr>
        <w:t xml:space="preserve"> </w:t>
      </w:r>
      <w:proofErr w:type="gramStart"/>
      <w:r w:rsidR="006C1E2B" w:rsidRPr="00091B3B">
        <w:rPr>
          <w:rFonts w:ascii="Arial" w:hAnsi="Arial" w:cs="Arial"/>
        </w:rPr>
        <w:t>Sumber data adalah segala sesuatu yang dapat memberikan informasi mengenai data.</w:t>
      </w:r>
      <w:proofErr w:type="gramEnd"/>
      <w:r w:rsidR="006C1E2B" w:rsidRPr="00091B3B">
        <w:rPr>
          <w:rFonts w:ascii="Arial" w:hAnsi="Arial" w:cs="Arial"/>
        </w:rPr>
        <w:t xml:space="preserve"> </w:t>
      </w:r>
      <w:proofErr w:type="gramStart"/>
      <w:r w:rsidR="006C1E2B" w:rsidRPr="00091B3B">
        <w:rPr>
          <w:rFonts w:ascii="Arial" w:hAnsi="Arial" w:cs="Arial"/>
        </w:rPr>
        <w:t>Sumber data yang penulis gunakan yaitu data sekunder, dimana data sekunder ini telah dikumpulkan untuk maksud selain menyelesaikan masalah yang sedah dihadapi.</w:t>
      </w:r>
      <w:proofErr w:type="gramEnd"/>
      <w:r w:rsidR="006C1E2B" w:rsidRPr="00091B3B">
        <w:rPr>
          <w:rFonts w:ascii="Arial" w:hAnsi="Arial" w:cs="Arial"/>
        </w:rPr>
        <w:t xml:space="preserve"> </w:t>
      </w:r>
      <w:proofErr w:type="gramStart"/>
      <w:r w:rsidR="006C1E2B" w:rsidRPr="00091B3B">
        <w:rPr>
          <w:rFonts w:ascii="Arial" w:hAnsi="Arial" w:cs="Arial"/>
        </w:rPr>
        <w:t>Data ini dapat ditemukan dengan cepat.</w:t>
      </w:r>
      <w:proofErr w:type="gramEnd"/>
      <w:r w:rsidR="006C1E2B" w:rsidRPr="00091B3B">
        <w:rPr>
          <w:rFonts w:ascii="Arial" w:hAnsi="Arial" w:cs="Arial"/>
        </w:rPr>
        <w:t xml:space="preserve"> </w:t>
      </w:r>
      <w:proofErr w:type="gramStart"/>
      <w:r w:rsidR="006C1E2B" w:rsidRPr="00091B3B">
        <w:rPr>
          <w:rFonts w:ascii="Arial" w:hAnsi="Arial" w:cs="Arial"/>
        </w:rPr>
        <w:t>Dalam penelitian ini yang menjadi sumber data sekunder adalah literature, artikel, jurnal serta situs di internet.</w:t>
      </w:r>
      <w:proofErr w:type="gramEnd"/>
    </w:p>
    <w:p w:rsidR="006C1E2B" w:rsidRPr="00091B3B" w:rsidRDefault="000C3625" w:rsidP="006C1E2B">
      <w:pPr>
        <w:pStyle w:val="ListParagraph"/>
        <w:tabs>
          <w:tab w:val="left" w:pos="284"/>
          <w:tab w:val="left" w:pos="1701"/>
        </w:tabs>
        <w:spacing w:line="240" w:lineRule="auto"/>
        <w:ind w:left="0"/>
        <w:jc w:val="both"/>
        <w:rPr>
          <w:rFonts w:ascii="Arial" w:hAnsi="Arial" w:cs="Arial"/>
          <w:lang w:val="id-ID"/>
        </w:rPr>
      </w:pPr>
      <w:r>
        <w:rPr>
          <w:rFonts w:ascii="Arial" w:hAnsi="Arial" w:cs="Arial"/>
          <w:lang w:val="id-ID"/>
        </w:rPr>
        <w:tab/>
      </w:r>
      <w:r w:rsidR="00BE2353">
        <w:rPr>
          <w:rFonts w:ascii="Arial" w:hAnsi="Arial" w:cs="Arial"/>
          <w:lang w:val="id-ID"/>
        </w:rPr>
        <w:t>A</w:t>
      </w:r>
      <w:r w:rsidR="006C1E2B" w:rsidRPr="00091B3B">
        <w:rPr>
          <w:rFonts w:ascii="Arial" w:hAnsi="Arial" w:cs="Arial"/>
        </w:rPr>
        <w:t>nalisis data sekunder itu mencakup dua proses pokok, yaitu mengumpulkan data dan menganalisanya</w:t>
      </w:r>
      <w:r w:rsidR="00BE2353" w:rsidRPr="00815D37">
        <w:rPr>
          <w:rFonts w:ascii="Arial" w:hAnsi="Arial" w:cs="Arial"/>
          <w:vertAlign w:val="superscript"/>
          <w:lang w:val="id-ID"/>
        </w:rPr>
        <w:t>14</w:t>
      </w:r>
      <w:r w:rsidR="00BE2353">
        <w:rPr>
          <w:rFonts w:ascii="Arial" w:hAnsi="Arial" w:cs="Arial"/>
        </w:rPr>
        <w:t xml:space="preserve">. </w:t>
      </w:r>
      <w:proofErr w:type="gramStart"/>
      <w:r w:rsidR="00BE2353">
        <w:rPr>
          <w:rFonts w:ascii="Arial" w:hAnsi="Arial" w:cs="Arial"/>
        </w:rPr>
        <w:t>Namun demikian</w:t>
      </w:r>
      <w:r w:rsidR="00BE2353">
        <w:rPr>
          <w:rFonts w:ascii="Arial" w:hAnsi="Arial" w:cs="Arial"/>
          <w:lang w:val="id-ID"/>
        </w:rPr>
        <w:t xml:space="preserve">, </w:t>
      </w:r>
      <w:r w:rsidR="006C1E2B" w:rsidRPr="00091B3B">
        <w:rPr>
          <w:rFonts w:ascii="Arial" w:hAnsi="Arial" w:cs="Arial"/>
        </w:rPr>
        <w:t>agar tidak menyimpang yang perlu dilakukan oleh peneliti sebagai langkah awal adalah merumuskan tujuan penelitian dan desain penelitian.</w:t>
      </w:r>
      <w:proofErr w:type="gramEnd"/>
      <w:r w:rsidR="006C1E2B" w:rsidRPr="00091B3B">
        <w:rPr>
          <w:rFonts w:ascii="Arial" w:hAnsi="Arial" w:cs="Arial"/>
          <w:lang w:val="id-ID"/>
        </w:rPr>
        <w:t xml:space="preserve"> </w:t>
      </w:r>
      <w:r w:rsidR="006C1E2B" w:rsidRPr="00091B3B">
        <w:rPr>
          <w:rFonts w:ascii="Arial" w:hAnsi="Arial" w:cs="Arial"/>
        </w:rPr>
        <w:t>Langkah- langkah pengumpulan data sekunder: mencari sumber data/informasi, mengumpulkan data yang</w:t>
      </w:r>
      <w:r w:rsidR="006C1E2B" w:rsidRPr="00091B3B">
        <w:rPr>
          <w:rFonts w:ascii="Arial" w:hAnsi="Arial" w:cs="Arial"/>
          <w:lang w:val="id-ID"/>
        </w:rPr>
        <w:t xml:space="preserve"> </w:t>
      </w:r>
      <w:r w:rsidR="006C1E2B" w:rsidRPr="00091B3B">
        <w:rPr>
          <w:rFonts w:ascii="Arial" w:hAnsi="Arial" w:cs="Arial"/>
        </w:rPr>
        <w:t>sudah tersedia, membuat data</w:t>
      </w:r>
      <w:r w:rsidR="006C1E2B" w:rsidRPr="00091B3B">
        <w:rPr>
          <w:rFonts w:ascii="Arial" w:hAnsi="Arial" w:cs="Arial"/>
          <w:lang w:val="id-ID"/>
        </w:rPr>
        <w:t xml:space="preserve"> </w:t>
      </w:r>
      <w:r w:rsidR="006C1E2B" w:rsidRPr="00091B3B">
        <w:rPr>
          <w:rFonts w:ascii="Arial" w:hAnsi="Arial" w:cs="Arial"/>
        </w:rPr>
        <w:t xml:space="preserve">dari berbagai sumber senjadi satu bentuk yang </w:t>
      </w:r>
      <w:proofErr w:type="gramStart"/>
      <w:r w:rsidR="006C1E2B" w:rsidRPr="00091B3B">
        <w:rPr>
          <w:rFonts w:ascii="Arial" w:hAnsi="Arial" w:cs="Arial"/>
        </w:rPr>
        <w:t>sama</w:t>
      </w:r>
      <w:proofErr w:type="gramEnd"/>
      <w:r w:rsidR="006C1E2B" w:rsidRPr="00091B3B">
        <w:rPr>
          <w:rFonts w:ascii="Arial" w:hAnsi="Arial" w:cs="Arial"/>
        </w:rPr>
        <w:t xml:space="preserve">, menganalisa data dengan cara menghitung, memetakan data-data kuantitatif. Analisa data yang dikumpulkan dari data sekunder yang didapatkan dari jurnal, hasil penelitian orang lain, kemudian data </w:t>
      </w:r>
      <w:proofErr w:type="gramStart"/>
      <w:r w:rsidR="006C1E2B" w:rsidRPr="00091B3B">
        <w:rPr>
          <w:rFonts w:ascii="Arial" w:hAnsi="Arial" w:cs="Arial"/>
        </w:rPr>
        <w:t>akan</w:t>
      </w:r>
      <w:proofErr w:type="gramEnd"/>
      <w:r w:rsidR="006C1E2B" w:rsidRPr="00091B3B">
        <w:rPr>
          <w:rFonts w:ascii="Arial" w:hAnsi="Arial" w:cs="Arial"/>
        </w:rPr>
        <w:t xml:space="preserve"> dihitung secara manual dan disajikan dalam bentuk tabel distribusi frekuensi.</w:t>
      </w:r>
    </w:p>
    <w:p w:rsidR="006C1E2B" w:rsidRPr="00091B3B" w:rsidRDefault="006C1E2B" w:rsidP="006C1E2B">
      <w:pPr>
        <w:pStyle w:val="ListParagraph"/>
        <w:tabs>
          <w:tab w:val="left" w:pos="284"/>
          <w:tab w:val="left" w:pos="1701"/>
        </w:tabs>
        <w:spacing w:line="240" w:lineRule="auto"/>
        <w:ind w:left="0"/>
        <w:jc w:val="both"/>
        <w:rPr>
          <w:rFonts w:ascii="Arial" w:hAnsi="Arial" w:cs="Arial"/>
          <w:lang w:val="id-ID"/>
        </w:rPr>
      </w:pPr>
    </w:p>
    <w:p w:rsidR="006C1E2B" w:rsidRDefault="006C1E2B" w:rsidP="006C1E2B">
      <w:pPr>
        <w:pStyle w:val="ListParagraph"/>
        <w:tabs>
          <w:tab w:val="left" w:pos="284"/>
          <w:tab w:val="left" w:pos="1701"/>
        </w:tabs>
        <w:spacing w:line="240" w:lineRule="auto"/>
        <w:ind w:left="0"/>
        <w:jc w:val="both"/>
        <w:rPr>
          <w:rFonts w:ascii="Arial" w:hAnsi="Arial" w:cs="Arial"/>
          <w:lang w:val="id-ID"/>
        </w:rPr>
      </w:pPr>
      <w:r w:rsidRPr="00091B3B">
        <w:rPr>
          <w:rFonts w:ascii="Arial" w:hAnsi="Arial" w:cs="Arial"/>
          <w:b/>
          <w:bCs/>
        </w:rPr>
        <w:t>HASIL</w:t>
      </w:r>
      <w:r w:rsidRPr="00091B3B">
        <w:rPr>
          <w:rFonts w:ascii="Arial" w:hAnsi="Arial" w:cs="Arial"/>
        </w:rPr>
        <w:t xml:space="preserve"> </w:t>
      </w:r>
    </w:p>
    <w:p w:rsidR="006C1E2B" w:rsidRPr="00206512" w:rsidRDefault="006C1E2B" w:rsidP="006C1E2B">
      <w:pPr>
        <w:pStyle w:val="ListParagraph"/>
        <w:tabs>
          <w:tab w:val="left" w:pos="284"/>
          <w:tab w:val="left" w:pos="1701"/>
        </w:tabs>
        <w:spacing w:line="240" w:lineRule="auto"/>
        <w:ind w:left="0"/>
        <w:jc w:val="both"/>
        <w:rPr>
          <w:rFonts w:ascii="Arial" w:hAnsi="Arial" w:cs="Arial"/>
          <w:lang w:val="id-ID"/>
        </w:rPr>
      </w:pPr>
    </w:p>
    <w:p w:rsidR="006C1E2B" w:rsidRPr="00091B3B" w:rsidRDefault="006C1E2B" w:rsidP="006C1E2B">
      <w:pPr>
        <w:pStyle w:val="ListParagraph"/>
        <w:tabs>
          <w:tab w:val="left" w:pos="284"/>
          <w:tab w:val="left" w:pos="1701"/>
        </w:tabs>
        <w:spacing w:line="240" w:lineRule="auto"/>
        <w:ind w:left="0"/>
        <w:jc w:val="both"/>
        <w:rPr>
          <w:rFonts w:ascii="Arial" w:hAnsi="Arial" w:cs="Arial"/>
        </w:rPr>
      </w:pPr>
      <w:proofErr w:type="gramStart"/>
      <w:r w:rsidRPr="00091B3B">
        <w:rPr>
          <w:rFonts w:ascii="Arial" w:hAnsi="Arial" w:cs="Arial"/>
        </w:rPr>
        <w:t>Penelitian ini di dapatkan dari data sekunder</w:t>
      </w:r>
      <w:r w:rsidR="0098272B">
        <w:rPr>
          <w:rFonts w:ascii="Arial" w:hAnsi="Arial" w:cs="Arial"/>
          <w:lang w:val="id-ID"/>
        </w:rPr>
        <w:t>y</w:t>
      </w:r>
      <w:r w:rsidRPr="00091B3B">
        <w:rPr>
          <w:rFonts w:ascii="Arial" w:hAnsi="Arial" w:cs="Arial"/>
        </w:rPr>
        <w:t>ang dilakukan pada Perkumpulan Discjokey yang berjumlah 20 orang responden yang dilakukan disalah satu kontrakan anggota Perkumpulan Discjokey Kota Bandung.</w:t>
      </w:r>
      <w:proofErr w:type="gramEnd"/>
    </w:p>
    <w:p w:rsidR="00177AAC" w:rsidRDefault="006C1E2B" w:rsidP="006C1E2B">
      <w:pPr>
        <w:pStyle w:val="SubJudul"/>
        <w:spacing w:line="240" w:lineRule="auto"/>
        <w:rPr>
          <w:rFonts w:ascii="Arial" w:hAnsi="Arial" w:cs="Arial"/>
          <w:b w:val="0"/>
          <w:bCs w:val="0"/>
          <w:sz w:val="18"/>
          <w:szCs w:val="22"/>
          <w:lang w:val="id-ID"/>
        </w:rPr>
      </w:pPr>
      <w:proofErr w:type="gramStart"/>
      <w:r w:rsidRPr="00206512">
        <w:rPr>
          <w:rFonts w:ascii="Arial" w:hAnsi="Arial" w:cs="Arial"/>
          <w:b w:val="0"/>
          <w:bCs w:val="0"/>
          <w:sz w:val="18"/>
          <w:szCs w:val="22"/>
        </w:rPr>
        <w:t>Table 1.</w:t>
      </w:r>
      <w:proofErr w:type="gramEnd"/>
      <w:r w:rsidRPr="00206512">
        <w:rPr>
          <w:rFonts w:ascii="Arial" w:hAnsi="Arial" w:cs="Arial"/>
          <w:b w:val="0"/>
          <w:bCs w:val="0"/>
          <w:sz w:val="18"/>
          <w:szCs w:val="22"/>
        </w:rPr>
        <w:t xml:space="preserve"> Distribusi Frekuensi Indeks OHI-S Perkumpulan Discjokey</w:t>
      </w:r>
    </w:p>
    <w:p w:rsidR="00177AAC" w:rsidRDefault="00177AAC" w:rsidP="006C1E2B">
      <w:pPr>
        <w:pStyle w:val="SubJudul"/>
        <w:spacing w:line="240" w:lineRule="auto"/>
        <w:rPr>
          <w:rFonts w:ascii="Arial" w:hAnsi="Arial" w:cs="Arial"/>
          <w:b w:val="0"/>
          <w:bCs w:val="0"/>
          <w:sz w:val="18"/>
          <w:szCs w:val="22"/>
          <w:lang w:val="id-ID"/>
        </w:rPr>
      </w:pPr>
    </w:p>
    <w:p w:rsidR="00177AAC" w:rsidRDefault="00177AAC" w:rsidP="006C1E2B">
      <w:pPr>
        <w:pStyle w:val="SubJudul"/>
        <w:spacing w:line="240" w:lineRule="auto"/>
        <w:rPr>
          <w:rFonts w:ascii="Arial" w:hAnsi="Arial" w:cs="Arial"/>
          <w:b w:val="0"/>
          <w:bCs w:val="0"/>
          <w:sz w:val="18"/>
          <w:szCs w:val="22"/>
          <w:lang w:val="id-ID"/>
        </w:rPr>
      </w:pPr>
    </w:p>
    <w:p w:rsidR="00177AAC" w:rsidRDefault="00177AAC" w:rsidP="006C1E2B">
      <w:pPr>
        <w:pStyle w:val="SubJudul"/>
        <w:spacing w:line="240" w:lineRule="auto"/>
        <w:rPr>
          <w:rFonts w:ascii="Arial" w:hAnsi="Arial" w:cs="Arial"/>
          <w:b w:val="0"/>
          <w:bCs w:val="0"/>
          <w:sz w:val="18"/>
          <w:szCs w:val="22"/>
          <w:lang w:val="id-ID"/>
        </w:rPr>
        <w:sectPr w:rsidR="00177AAC" w:rsidSect="00437B48">
          <w:footerReference w:type="default" r:id="rId18"/>
          <w:pgSz w:w="11906" w:h="16838"/>
          <w:pgMar w:top="1701" w:right="1701" w:bottom="1701" w:left="1701" w:header="708" w:footer="708" w:gutter="0"/>
          <w:cols w:num="2" w:space="708"/>
          <w:docGrid w:linePitch="360"/>
        </w:sectPr>
      </w:pPr>
    </w:p>
    <w:p w:rsidR="006C1E2B" w:rsidRPr="00206512" w:rsidRDefault="006C1E2B" w:rsidP="006C1E2B">
      <w:pPr>
        <w:pStyle w:val="SubJudul"/>
        <w:spacing w:line="240" w:lineRule="auto"/>
        <w:rPr>
          <w:rFonts w:ascii="Arial" w:hAnsi="Arial" w:cs="Arial"/>
          <w:b w:val="0"/>
          <w:bCs w:val="0"/>
          <w:sz w:val="18"/>
          <w:szCs w:val="22"/>
          <w:lang w:val="id-ID"/>
        </w:rPr>
      </w:pPr>
      <w:r w:rsidRPr="00206512">
        <w:rPr>
          <w:rFonts w:ascii="Arial" w:hAnsi="Arial" w:cs="Arial"/>
          <w:b w:val="0"/>
          <w:bCs w:val="0"/>
          <w:sz w:val="18"/>
          <w:szCs w:val="22"/>
          <w:lang w:val="id-ID"/>
        </w:rPr>
        <w:lastRenderedPageBreak/>
        <w:t xml:space="preserve"> </w:t>
      </w:r>
    </w:p>
    <w:tbl>
      <w:tblPr>
        <w:tblStyle w:val="ListTable2Accent2"/>
        <w:tblpPr w:leftFromText="180" w:rightFromText="180" w:vertAnchor="text" w:horzAnchor="margin" w:tblpY="149"/>
        <w:tblW w:w="3652" w:type="dxa"/>
        <w:tblLook w:val="04A0" w:firstRow="1" w:lastRow="0" w:firstColumn="1" w:lastColumn="0" w:noHBand="0" w:noVBand="1"/>
      </w:tblPr>
      <w:tblGrid>
        <w:gridCol w:w="1276"/>
        <w:gridCol w:w="1137"/>
        <w:gridCol w:w="1239"/>
      </w:tblGrid>
      <w:tr w:rsidR="006C1E2B" w:rsidRPr="009E3D4A" w:rsidTr="004E46E9">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276" w:type="dxa"/>
          </w:tcPr>
          <w:p w:rsidR="006C1E2B" w:rsidRPr="009E3D4A" w:rsidRDefault="006C1E2B" w:rsidP="004E46E9">
            <w:pPr>
              <w:pStyle w:val="SubJudul"/>
              <w:spacing w:line="240" w:lineRule="auto"/>
              <w:jc w:val="center"/>
              <w:rPr>
                <w:rFonts w:ascii="Arial" w:hAnsi="Arial" w:cs="Arial"/>
                <w:b/>
                <w:bCs/>
                <w:sz w:val="18"/>
                <w:szCs w:val="22"/>
              </w:rPr>
            </w:pPr>
            <w:r w:rsidRPr="009E3D4A">
              <w:rPr>
                <w:rFonts w:ascii="Arial" w:hAnsi="Arial" w:cs="Arial"/>
                <w:sz w:val="18"/>
                <w:szCs w:val="22"/>
              </w:rPr>
              <w:t>Kriteria OHI-S</w:t>
            </w:r>
          </w:p>
        </w:tc>
        <w:tc>
          <w:tcPr>
            <w:tcW w:w="1137" w:type="dxa"/>
          </w:tcPr>
          <w:p w:rsidR="006C1E2B" w:rsidRPr="009E3D4A"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8"/>
                <w:szCs w:val="22"/>
              </w:rPr>
            </w:pPr>
            <w:r w:rsidRPr="009E3D4A">
              <w:rPr>
                <w:rFonts w:ascii="Arial" w:hAnsi="Arial" w:cs="Arial"/>
                <w:sz w:val="18"/>
                <w:szCs w:val="22"/>
              </w:rPr>
              <w:t>Banyak</w:t>
            </w:r>
          </w:p>
          <w:p w:rsidR="006C1E2B" w:rsidRPr="009E3D4A"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8"/>
                <w:szCs w:val="22"/>
              </w:rPr>
            </w:pPr>
            <w:r w:rsidRPr="009E3D4A">
              <w:rPr>
                <w:rFonts w:ascii="Arial" w:hAnsi="Arial" w:cs="Arial"/>
                <w:sz w:val="18"/>
                <w:szCs w:val="22"/>
              </w:rPr>
              <w:t>Responden</w:t>
            </w:r>
          </w:p>
        </w:tc>
        <w:tc>
          <w:tcPr>
            <w:tcW w:w="1239" w:type="dxa"/>
          </w:tcPr>
          <w:p w:rsidR="006C1E2B" w:rsidRPr="009E3D4A"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8"/>
                <w:szCs w:val="22"/>
              </w:rPr>
            </w:pPr>
            <w:r w:rsidRPr="009E3D4A">
              <w:rPr>
                <w:rFonts w:ascii="Arial" w:hAnsi="Arial" w:cs="Arial"/>
                <w:sz w:val="18"/>
                <w:szCs w:val="22"/>
              </w:rPr>
              <w:t>Presentase</w:t>
            </w:r>
          </w:p>
        </w:tc>
      </w:tr>
      <w:tr w:rsidR="006C1E2B" w:rsidRPr="009E3D4A" w:rsidTr="004E46E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6" w:type="dxa"/>
          </w:tcPr>
          <w:p w:rsidR="006C1E2B" w:rsidRPr="009E3D4A" w:rsidRDefault="006C1E2B" w:rsidP="004E46E9">
            <w:pPr>
              <w:pStyle w:val="SubJudul"/>
              <w:spacing w:line="240" w:lineRule="auto"/>
              <w:jc w:val="center"/>
              <w:rPr>
                <w:rFonts w:ascii="Arial" w:hAnsi="Arial" w:cs="Arial"/>
                <w:b/>
                <w:bCs/>
                <w:sz w:val="18"/>
                <w:szCs w:val="22"/>
              </w:rPr>
            </w:pPr>
            <w:r w:rsidRPr="009E3D4A">
              <w:rPr>
                <w:rFonts w:ascii="Arial" w:hAnsi="Arial" w:cs="Arial"/>
                <w:sz w:val="18"/>
                <w:szCs w:val="22"/>
              </w:rPr>
              <w:t>Baik</w:t>
            </w:r>
          </w:p>
        </w:tc>
        <w:tc>
          <w:tcPr>
            <w:tcW w:w="1137"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3</w:t>
            </w:r>
          </w:p>
        </w:tc>
        <w:tc>
          <w:tcPr>
            <w:tcW w:w="1239"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15%</w:t>
            </w:r>
          </w:p>
        </w:tc>
      </w:tr>
      <w:tr w:rsidR="006C1E2B" w:rsidRPr="009E3D4A" w:rsidTr="004E46E9">
        <w:trPr>
          <w:trHeight w:val="184"/>
        </w:trPr>
        <w:tc>
          <w:tcPr>
            <w:cnfStyle w:val="001000000000" w:firstRow="0" w:lastRow="0" w:firstColumn="1" w:lastColumn="0" w:oddVBand="0" w:evenVBand="0" w:oddHBand="0" w:evenHBand="0" w:firstRowFirstColumn="0" w:firstRowLastColumn="0" w:lastRowFirstColumn="0" w:lastRowLastColumn="0"/>
            <w:tcW w:w="1276" w:type="dxa"/>
          </w:tcPr>
          <w:p w:rsidR="006C1E2B" w:rsidRPr="009E3D4A" w:rsidRDefault="006C1E2B" w:rsidP="004E46E9">
            <w:pPr>
              <w:pStyle w:val="SubJudul"/>
              <w:spacing w:line="240" w:lineRule="auto"/>
              <w:jc w:val="center"/>
              <w:rPr>
                <w:rFonts w:ascii="Arial" w:hAnsi="Arial" w:cs="Arial"/>
                <w:b/>
                <w:bCs/>
                <w:sz w:val="18"/>
                <w:szCs w:val="22"/>
              </w:rPr>
            </w:pPr>
            <w:r w:rsidRPr="009E3D4A">
              <w:rPr>
                <w:rFonts w:ascii="Arial" w:hAnsi="Arial" w:cs="Arial"/>
                <w:sz w:val="18"/>
                <w:szCs w:val="22"/>
              </w:rPr>
              <w:t>Sedang</w:t>
            </w:r>
          </w:p>
        </w:tc>
        <w:tc>
          <w:tcPr>
            <w:tcW w:w="1137"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17</w:t>
            </w:r>
          </w:p>
        </w:tc>
        <w:tc>
          <w:tcPr>
            <w:tcW w:w="1239"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85%</w:t>
            </w:r>
          </w:p>
        </w:tc>
      </w:tr>
      <w:tr w:rsidR="006C1E2B" w:rsidRPr="009E3D4A" w:rsidTr="004E46E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276" w:type="dxa"/>
          </w:tcPr>
          <w:p w:rsidR="006C1E2B" w:rsidRPr="009E3D4A" w:rsidRDefault="006C1E2B" w:rsidP="004E46E9">
            <w:pPr>
              <w:pStyle w:val="SubJudul"/>
              <w:spacing w:line="240" w:lineRule="auto"/>
              <w:jc w:val="center"/>
              <w:rPr>
                <w:rFonts w:ascii="Arial" w:hAnsi="Arial" w:cs="Arial"/>
                <w:b/>
                <w:bCs/>
                <w:sz w:val="18"/>
                <w:szCs w:val="22"/>
              </w:rPr>
            </w:pPr>
            <w:r w:rsidRPr="009E3D4A">
              <w:rPr>
                <w:rFonts w:ascii="Arial" w:hAnsi="Arial" w:cs="Arial"/>
                <w:sz w:val="18"/>
                <w:szCs w:val="22"/>
              </w:rPr>
              <w:t>Buruk</w:t>
            </w:r>
          </w:p>
        </w:tc>
        <w:tc>
          <w:tcPr>
            <w:tcW w:w="1137"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0</w:t>
            </w:r>
          </w:p>
        </w:tc>
        <w:tc>
          <w:tcPr>
            <w:tcW w:w="1239"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0%</w:t>
            </w:r>
          </w:p>
        </w:tc>
      </w:tr>
      <w:tr w:rsidR="006C1E2B" w:rsidRPr="009E3D4A" w:rsidTr="004E46E9">
        <w:trPr>
          <w:trHeight w:val="70"/>
        </w:trPr>
        <w:tc>
          <w:tcPr>
            <w:cnfStyle w:val="001000000000" w:firstRow="0" w:lastRow="0" w:firstColumn="1" w:lastColumn="0" w:oddVBand="0" w:evenVBand="0" w:oddHBand="0" w:evenHBand="0" w:firstRowFirstColumn="0" w:firstRowLastColumn="0" w:lastRowFirstColumn="0" w:lastRowLastColumn="0"/>
            <w:tcW w:w="1276" w:type="dxa"/>
          </w:tcPr>
          <w:p w:rsidR="006C1E2B" w:rsidRPr="009E3D4A" w:rsidRDefault="006C1E2B" w:rsidP="004E46E9">
            <w:pPr>
              <w:pStyle w:val="SubJudul"/>
              <w:spacing w:line="240" w:lineRule="auto"/>
              <w:jc w:val="center"/>
              <w:rPr>
                <w:rFonts w:ascii="Arial" w:hAnsi="Arial" w:cs="Arial"/>
                <w:b/>
                <w:bCs/>
                <w:sz w:val="18"/>
                <w:szCs w:val="22"/>
              </w:rPr>
            </w:pPr>
            <w:r w:rsidRPr="009E3D4A">
              <w:rPr>
                <w:rFonts w:ascii="Arial" w:hAnsi="Arial" w:cs="Arial"/>
                <w:sz w:val="18"/>
                <w:szCs w:val="22"/>
              </w:rPr>
              <w:t>Jumlah</w:t>
            </w:r>
          </w:p>
        </w:tc>
        <w:tc>
          <w:tcPr>
            <w:tcW w:w="1137"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20</w:t>
            </w:r>
          </w:p>
        </w:tc>
        <w:tc>
          <w:tcPr>
            <w:tcW w:w="1239"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100%</w:t>
            </w:r>
          </w:p>
        </w:tc>
      </w:tr>
    </w:tbl>
    <w:p w:rsidR="006C1E2B" w:rsidRPr="00206512" w:rsidRDefault="006C1E2B" w:rsidP="006C1E2B">
      <w:pPr>
        <w:pStyle w:val="SubJudul"/>
        <w:spacing w:line="240" w:lineRule="auto"/>
        <w:rPr>
          <w:rFonts w:ascii="Arial" w:hAnsi="Arial" w:cs="Arial"/>
          <w:b w:val="0"/>
          <w:bCs w:val="0"/>
          <w:sz w:val="18"/>
          <w:szCs w:val="22"/>
          <w:lang w:val="id-ID"/>
        </w:rPr>
      </w:pPr>
      <w:r w:rsidRPr="00206512">
        <w:rPr>
          <w:rFonts w:ascii="Arial" w:hAnsi="Arial" w:cs="Arial"/>
          <w:b w:val="0"/>
          <w:bCs w:val="0"/>
          <w:sz w:val="18"/>
          <w:szCs w:val="22"/>
          <w:lang w:val="id-ID"/>
        </w:rPr>
        <w:t>H</w:t>
      </w:r>
      <w:r w:rsidRPr="00206512">
        <w:rPr>
          <w:rFonts w:ascii="Arial" w:hAnsi="Arial" w:cs="Arial"/>
          <w:b w:val="0"/>
          <w:bCs w:val="0"/>
          <w:sz w:val="18"/>
          <w:szCs w:val="22"/>
        </w:rPr>
        <w:t xml:space="preserve">asil tabel 1. </w:t>
      </w:r>
      <w:proofErr w:type="gramStart"/>
      <w:r w:rsidRPr="00206512">
        <w:rPr>
          <w:rFonts w:ascii="Arial" w:hAnsi="Arial" w:cs="Arial"/>
          <w:b w:val="0"/>
          <w:bCs w:val="0"/>
          <w:sz w:val="18"/>
          <w:szCs w:val="22"/>
        </w:rPr>
        <w:t>pada</w:t>
      </w:r>
      <w:proofErr w:type="gramEnd"/>
      <w:r w:rsidRPr="00206512">
        <w:rPr>
          <w:rFonts w:ascii="Arial" w:hAnsi="Arial" w:cs="Arial"/>
          <w:b w:val="0"/>
          <w:bCs w:val="0"/>
          <w:sz w:val="18"/>
          <w:szCs w:val="22"/>
        </w:rPr>
        <w:t xml:space="preserve"> Perkumpulan Discjokey Kota Bandung </w:t>
      </w:r>
      <w:r w:rsidRPr="00206512">
        <w:rPr>
          <w:rFonts w:ascii="Arial" w:hAnsi="Arial" w:cs="Arial"/>
          <w:b w:val="0"/>
          <w:bCs w:val="0"/>
          <w:sz w:val="18"/>
          <w:szCs w:val="22"/>
          <w:lang w:val="id-ID"/>
        </w:rPr>
        <w:t xml:space="preserve">yang dilakukan </w:t>
      </w:r>
      <w:r w:rsidRPr="00206512">
        <w:rPr>
          <w:rFonts w:ascii="Arial" w:hAnsi="Arial" w:cs="Arial"/>
          <w:b w:val="0"/>
          <w:bCs w:val="0"/>
          <w:sz w:val="18"/>
          <w:szCs w:val="22"/>
        </w:rPr>
        <w:t>Permana (2016) di atas menunjukan indeks kebersihan gigi dan mulut pada Perkumpulan Discjokey mayoritas (85%) mempunyai kriteria sedang.</w:t>
      </w:r>
    </w:p>
    <w:p w:rsidR="006C1E2B" w:rsidRPr="00091B3B" w:rsidRDefault="006C1E2B" w:rsidP="006C1E2B">
      <w:pPr>
        <w:pStyle w:val="SubJudul"/>
        <w:spacing w:line="240" w:lineRule="auto"/>
        <w:rPr>
          <w:rFonts w:ascii="Arial" w:hAnsi="Arial" w:cs="Arial"/>
          <w:b w:val="0"/>
          <w:bCs w:val="0"/>
          <w:sz w:val="22"/>
          <w:szCs w:val="22"/>
          <w:lang w:val="id-ID"/>
        </w:rPr>
      </w:pPr>
    </w:p>
    <w:p w:rsidR="006C1E2B" w:rsidRPr="00206512" w:rsidRDefault="006C1E2B" w:rsidP="006C1E2B">
      <w:pPr>
        <w:pStyle w:val="SubJudul"/>
        <w:tabs>
          <w:tab w:val="left" w:pos="851"/>
          <w:tab w:val="left" w:pos="1134"/>
        </w:tabs>
        <w:spacing w:line="240" w:lineRule="auto"/>
        <w:rPr>
          <w:rFonts w:ascii="Arial" w:hAnsi="Arial" w:cs="Arial"/>
          <w:b w:val="0"/>
          <w:bCs w:val="0"/>
          <w:sz w:val="18"/>
          <w:szCs w:val="22"/>
          <w:lang w:val="id-ID"/>
        </w:rPr>
      </w:pPr>
      <w:proofErr w:type="gramStart"/>
      <w:r w:rsidRPr="00206512">
        <w:rPr>
          <w:rFonts w:ascii="Arial" w:hAnsi="Arial" w:cs="Arial"/>
          <w:b w:val="0"/>
          <w:bCs w:val="0"/>
          <w:sz w:val="18"/>
          <w:szCs w:val="22"/>
        </w:rPr>
        <w:t>Tabel 2.</w:t>
      </w:r>
      <w:proofErr w:type="gramEnd"/>
      <w:r w:rsidRPr="00206512">
        <w:rPr>
          <w:rFonts w:ascii="Arial" w:hAnsi="Arial" w:cs="Arial"/>
          <w:b w:val="0"/>
          <w:bCs w:val="0"/>
          <w:sz w:val="18"/>
          <w:szCs w:val="22"/>
        </w:rPr>
        <w:t xml:space="preserve"> Distribusi Frekuensi Indeks DMF-T pada Perkumpulan Discjokey </w:t>
      </w:r>
    </w:p>
    <w:tbl>
      <w:tblPr>
        <w:tblStyle w:val="ListTable2Accent2"/>
        <w:tblW w:w="3754" w:type="dxa"/>
        <w:tblInd w:w="250" w:type="dxa"/>
        <w:tblLook w:val="04A0" w:firstRow="1" w:lastRow="0" w:firstColumn="1" w:lastColumn="0" w:noHBand="0" w:noVBand="1"/>
      </w:tblPr>
      <w:tblGrid>
        <w:gridCol w:w="1647"/>
        <w:gridCol w:w="980"/>
        <w:gridCol w:w="1127"/>
      </w:tblGrid>
      <w:tr w:rsidR="006C1E2B" w:rsidRPr="009E3D4A" w:rsidTr="004E46E9">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647" w:type="dxa"/>
          </w:tcPr>
          <w:p w:rsidR="006C1E2B" w:rsidRPr="009E3D4A" w:rsidRDefault="006C1E2B" w:rsidP="004E46E9">
            <w:pPr>
              <w:pStyle w:val="SubJudul"/>
              <w:spacing w:line="240" w:lineRule="auto"/>
              <w:jc w:val="center"/>
              <w:rPr>
                <w:rFonts w:ascii="Arial" w:hAnsi="Arial" w:cs="Arial"/>
                <w:sz w:val="18"/>
                <w:szCs w:val="22"/>
              </w:rPr>
            </w:pPr>
            <w:r w:rsidRPr="009E3D4A">
              <w:rPr>
                <w:rFonts w:ascii="Arial" w:hAnsi="Arial" w:cs="Arial"/>
                <w:sz w:val="18"/>
                <w:szCs w:val="22"/>
              </w:rPr>
              <w:t>Kriteria DMF-T</w:t>
            </w:r>
          </w:p>
        </w:tc>
        <w:tc>
          <w:tcPr>
            <w:tcW w:w="980" w:type="dxa"/>
          </w:tcPr>
          <w:p w:rsidR="006C1E2B" w:rsidRPr="009E3D4A"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2"/>
              </w:rPr>
            </w:pPr>
            <w:r w:rsidRPr="009E3D4A">
              <w:rPr>
                <w:rFonts w:ascii="Arial" w:hAnsi="Arial" w:cs="Arial"/>
                <w:sz w:val="18"/>
                <w:szCs w:val="22"/>
              </w:rPr>
              <w:t>Jumlah</w:t>
            </w:r>
          </w:p>
        </w:tc>
        <w:tc>
          <w:tcPr>
            <w:tcW w:w="1127" w:type="dxa"/>
          </w:tcPr>
          <w:p w:rsidR="006C1E2B" w:rsidRPr="009E3D4A"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2"/>
              </w:rPr>
            </w:pPr>
            <w:r w:rsidRPr="009E3D4A">
              <w:rPr>
                <w:rFonts w:ascii="Arial" w:hAnsi="Arial" w:cs="Arial"/>
                <w:sz w:val="18"/>
                <w:szCs w:val="22"/>
              </w:rPr>
              <w:t>Presentase</w:t>
            </w:r>
          </w:p>
        </w:tc>
      </w:tr>
      <w:tr w:rsidR="006C1E2B" w:rsidRPr="009E3D4A" w:rsidTr="004E46E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647" w:type="dxa"/>
          </w:tcPr>
          <w:p w:rsidR="006C1E2B" w:rsidRPr="009E3D4A" w:rsidRDefault="006C1E2B" w:rsidP="004E46E9">
            <w:pPr>
              <w:pStyle w:val="SubJudul"/>
              <w:spacing w:line="240" w:lineRule="auto"/>
              <w:jc w:val="center"/>
              <w:rPr>
                <w:rFonts w:ascii="Arial" w:hAnsi="Arial" w:cs="Arial"/>
                <w:sz w:val="18"/>
                <w:szCs w:val="22"/>
              </w:rPr>
            </w:pPr>
            <w:r w:rsidRPr="009E3D4A">
              <w:rPr>
                <w:rFonts w:ascii="Arial" w:hAnsi="Arial" w:cs="Arial"/>
                <w:sz w:val="18"/>
                <w:szCs w:val="22"/>
              </w:rPr>
              <w:t>Sangat Rendah</w:t>
            </w:r>
          </w:p>
        </w:tc>
        <w:tc>
          <w:tcPr>
            <w:tcW w:w="980"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2</w:t>
            </w:r>
          </w:p>
        </w:tc>
        <w:tc>
          <w:tcPr>
            <w:tcW w:w="1127"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10%</w:t>
            </w:r>
          </w:p>
        </w:tc>
      </w:tr>
      <w:tr w:rsidR="006C1E2B" w:rsidRPr="009E3D4A" w:rsidTr="004E46E9">
        <w:trPr>
          <w:trHeight w:val="271"/>
        </w:trPr>
        <w:tc>
          <w:tcPr>
            <w:cnfStyle w:val="001000000000" w:firstRow="0" w:lastRow="0" w:firstColumn="1" w:lastColumn="0" w:oddVBand="0" w:evenVBand="0" w:oddHBand="0" w:evenHBand="0" w:firstRowFirstColumn="0" w:firstRowLastColumn="0" w:lastRowFirstColumn="0" w:lastRowLastColumn="0"/>
            <w:tcW w:w="1647" w:type="dxa"/>
          </w:tcPr>
          <w:p w:rsidR="006C1E2B" w:rsidRPr="009E3D4A" w:rsidRDefault="006C1E2B" w:rsidP="004E46E9">
            <w:pPr>
              <w:pStyle w:val="SubJudul"/>
              <w:spacing w:line="240" w:lineRule="auto"/>
              <w:jc w:val="center"/>
              <w:rPr>
                <w:rFonts w:ascii="Arial" w:hAnsi="Arial" w:cs="Arial"/>
                <w:sz w:val="18"/>
                <w:szCs w:val="22"/>
              </w:rPr>
            </w:pPr>
            <w:r w:rsidRPr="009E3D4A">
              <w:rPr>
                <w:rFonts w:ascii="Arial" w:hAnsi="Arial" w:cs="Arial"/>
                <w:sz w:val="18"/>
                <w:szCs w:val="22"/>
              </w:rPr>
              <w:t>Rendah</w:t>
            </w:r>
          </w:p>
        </w:tc>
        <w:tc>
          <w:tcPr>
            <w:tcW w:w="980"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8</w:t>
            </w:r>
          </w:p>
        </w:tc>
        <w:tc>
          <w:tcPr>
            <w:tcW w:w="1127"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40%</w:t>
            </w:r>
          </w:p>
        </w:tc>
      </w:tr>
      <w:tr w:rsidR="006C1E2B" w:rsidRPr="009E3D4A" w:rsidTr="004E46E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47" w:type="dxa"/>
          </w:tcPr>
          <w:p w:rsidR="006C1E2B" w:rsidRPr="009E3D4A" w:rsidRDefault="006C1E2B" w:rsidP="004E46E9">
            <w:pPr>
              <w:pStyle w:val="SubJudul"/>
              <w:spacing w:line="240" w:lineRule="auto"/>
              <w:jc w:val="center"/>
              <w:rPr>
                <w:rFonts w:ascii="Arial" w:hAnsi="Arial" w:cs="Arial"/>
                <w:sz w:val="18"/>
                <w:szCs w:val="22"/>
              </w:rPr>
            </w:pPr>
            <w:r w:rsidRPr="009E3D4A">
              <w:rPr>
                <w:rFonts w:ascii="Arial" w:hAnsi="Arial" w:cs="Arial"/>
                <w:sz w:val="18"/>
                <w:szCs w:val="22"/>
              </w:rPr>
              <w:t>sedang</w:t>
            </w:r>
          </w:p>
        </w:tc>
        <w:tc>
          <w:tcPr>
            <w:tcW w:w="980"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8</w:t>
            </w:r>
          </w:p>
        </w:tc>
        <w:tc>
          <w:tcPr>
            <w:tcW w:w="1127"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40%</w:t>
            </w:r>
          </w:p>
        </w:tc>
      </w:tr>
      <w:tr w:rsidR="006C1E2B" w:rsidRPr="009E3D4A" w:rsidTr="004E46E9">
        <w:trPr>
          <w:trHeight w:val="279"/>
        </w:trPr>
        <w:tc>
          <w:tcPr>
            <w:cnfStyle w:val="001000000000" w:firstRow="0" w:lastRow="0" w:firstColumn="1" w:lastColumn="0" w:oddVBand="0" w:evenVBand="0" w:oddHBand="0" w:evenHBand="0" w:firstRowFirstColumn="0" w:firstRowLastColumn="0" w:lastRowFirstColumn="0" w:lastRowLastColumn="0"/>
            <w:tcW w:w="1647" w:type="dxa"/>
          </w:tcPr>
          <w:p w:rsidR="006C1E2B" w:rsidRPr="009E3D4A" w:rsidRDefault="006C1E2B" w:rsidP="004E46E9">
            <w:pPr>
              <w:pStyle w:val="SubJudul"/>
              <w:spacing w:line="240" w:lineRule="auto"/>
              <w:jc w:val="center"/>
              <w:rPr>
                <w:rFonts w:ascii="Arial" w:hAnsi="Arial" w:cs="Arial"/>
                <w:sz w:val="18"/>
                <w:szCs w:val="22"/>
              </w:rPr>
            </w:pPr>
            <w:r w:rsidRPr="009E3D4A">
              <w:rPr>
                <w:rFonts w:ascii="Arial" w:hAnsi="Arial" w:cs="Arial"/>
                <w:sz w:val="18"/>
                <w:szCs w:val="22"/>
              </w:rPr>
              <w:t>Tinggi</w:t>
            </w:r>
          </w:p>
        </w:tc>
        <w:tc>
          <w:tcPr>
            <w:tcW w:w="980"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1</w:t>
            </w:r>
          </w:p>
        </w:tc>
        <w:tc>
          <w:tcPr>
            <w:tcW w:w="1127"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5%</w:t>
            </w:r>
          </w:p>
        </w:tc>
      </w:tr>
      <w:tr w:rsidR="006C1E2B" w:rsidRPr="009E3D4A" w:rsidTr="004E46E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47" w:type="dxa"/>
          </w:tcPr>
          <w:p w:rsidR="006C1E2B" w:rsidRPr="009E3D4A" w:rsidRDefault="006C1E2B" w:rsidP="004E46E9">
            <w:pPr>
              <w:pStyle w:val="SubJudul"/>
              <w:spacing w:line="240" w:lineRule="auto"/>
              <w:jc w:val="center"/>
              <w:rPr>
                <w:rFonts w:ascii="Arial" w:hAnsi="Arial" w:cs="Arial"/>
                <w:sz w:val="18"/>
                <w:szCs w:val="22"/>
              </w:rPr>
            </w:pPr>
            <w:r w:rsidRPr="009E3D4A">
              <w:rPr>
                <w:rFonts w:ascii="Arial" w:hAnsi="Arial" w:cs="Arial"/>
                <w:sz w:val="18"/>
                <w:szCs w:val="22"/>
              </w:rPr>
              <w:t>Sangat Tinggi</w:t>
            </w:r>
          </w:p>
        </w:tc>
        <w:tc>
          <w:tcPr>
            <w:tcW w:w="980"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1</w:t>
            </w:r>
          </w:p>
        </w:tc>
        <w:tc>
          <w:tcPr>
            <w:tcW w:w="1127" w:type="dxa"/>
          </w:tcPr>
          <w:p w:rsidR="006C1E2B" w:rsidRPr="009E3D4A"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5%</w:t>
            </w:r>
          </w:p>
        </w:tc>
      </w:tr>
      <w:tr w:rsidR="006C1E2B" w:rsidRPr="009E3D4A" w:rsidTr="004E46E9">
        <w:trPr>
          <w:gridAfter w:val="1"/>
          <w:wAfter w:w="1127" w:type="dxa"/>
          <w:trHeight w:val="273"/>
        </w:trPr>
        <w:tc>
          <w:tcPr>
            <w:cnfStyle w:val="001000000000" w:firstRow="0" w:lastRow="0" w:firstColumn="1" w:lastColumn="0" w:oddVBand="0" w:evenVBand="0" w:oddHBand="0" w:evenHBand="0" w:firstRowFirstColumn="0" w:firstRowLastColumn="0" w:lastRowFirstColumn="0" w:lastRowLastColumn="0"/>
            <w:tcW w:w="1647" w:type="dxa"/>
          </w:tcPr>
          <w:p w:rsidR="006C1E2B" w:rsidRPr="009E3D4A" w:rsidRDefault="006C1E2B" w:rsidP="004E46E9">
            <w:pPr>
              <w:pStyle w:val="SubJudul"/>
              <w:spacing w:line="240" w:lineRule="auto"/>
              <w:jc w:val="center"/>
              <w:rPr>
                <w:rFonts w:ascii="Arial" w:hAnsi="Arial" w:cs="Arial"/>
                <w:sz w:val="18"/>
                <w:szCs w:val="22"/>
              </w:rPr>
            </w:pPr>
            <w:r w:rsidRPr="009E3D4A">
              <w:rPr>
                <w:rFonts w:ascii="Arial" w:hAnsi="Arial" w:cs="Arial"/>
                <w:sz w:val="18"/>
                <w:szCs w:val="22"/>
              </w:rPr>
              <w:t>Rata-Rata DMF-T</w:t>
            </w:r>
          </w:p>
        </w:tc>
        <w:tc>
          <w:tcPr>
            <w:tcW w:w="980" w:type="dxa"/>
          </w:tcPr>
          <w:p w:rsidR="006C1E2B" w:rsidRPr="009E3D4A"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22"/>
              </w:rPr>
            </w:pPr>
            <w:r w:rsidRPr="009E3D4A">
              <w:rPr>
                <w:rFonts w:ascii="Arial" w:hAnsi="Arial" w:cs="Arial"/>
                <w:b w:val="0"/>
                <w:bCs w:val="0"/>
                <w:sz w:val="18"/>
                <w:szCs w:val="22"/>
              </w:rPr>
              <w:t>2,95</w:t>
            </w:r>
          </w:p>
        </w:tc>
      </w:tr>
    </w:tbl>
    <w:p w:rsidR="006C1E2B" w:rsidRPr="00206512" w:rsidRDefault="006C1E2B" w:rsidP="006C1E2B">
      <w:pPr>
        <w:pStyle w:val="SubJudul"/>
        <w:spacing w:line="240" w:lineRule="auto"/>
        <w:jc w:val="left"/>
        <w:rPr>
          <w:rFonts w:ascii="Arial" w:hAnsi="Arial" w:cs="Arial"/>
          <w:b w:val="0"/>
          <w:bCs w:val="0"/>
          <w:sz w:val="18"/>
          <w:szCs w:val="22"/>
          <w:lang w:val="id-ID"/>
        </w:rPr>
      </w:pPr>
      <w:proofErr w:type="gramStart"/>
      <w:r w:rsidRPr="00206512">
        <w:rPr>
          <w:rFonts w:ascii="Arial" w:hAnsi="Arial" w:cs="Arial"/>
          <w:b w:val="0"/>
          <w:bCs w:val="0"/>
          <w:sz w:val="18"/>
          <w:szCs w:val="22"/>
        </w:rPr>
        <w:t>Hasil tabel 2.</w:t>
      </w:r>
      <w:proofErr w:type="gramEnd"/>
      <w:r w:rsidRPr="00206512">
        <w:rPr>
          <w:rFonts w:ascii="Arial" w:hAnsi="Arial" w:cs="Arial"/>
          <w:b w:val="0"/>
          <w:bCs w:val="0"/>
          <w:sz w:val="18"/>
          <w:szCs w:val="22"/>
        </w:rPr>
        <w:t xml:space="preserve"> pada Perkumpulan Discjokey Kota Bandung </w:t>
      </w:r>
      <w:r w:rsidRPr="00206512">
        <w:rPr>
          <w:rFonts w:ascii="Arial" w:hAnsi="Arial" w:cs="Arial"/>
          <w:b w:val="0"/>
          <w:bCs w:val="0"/>
          <w:sz w:val="18"/>
          <w:szCs w:val="22"/>
          <w:lang w:val="id-ID"/>
        </w:rPr>
        <w:t xml:space="preserve">yang dilakukan oleh </w:t>
      </w:r>
      <w:r w:rsidRPr="00206512">
        <w:rPr>
          <w:rFonts w:ascii="Arial" w:hAnsi="Arial" w:cs="Arial"/>
          <w:b w:val="0"/>
          <w:bCs w:val="0"/>
          <w:sz w:val="18"/>
          <w:szCs w:val="22"/>
        </w:rPr>
        <w:t>Permana (2016) di atas menunjukan bahwa rata – rata pengalaman karies gigi tetap pada Perkumpulan Discjokey termasuk kedalam kriteria rendah dan sedang, yaitu sebesar 40%.</w:t>
      </w:r>
    </w:p>
    <w:p w:rsidR="006C1E2B" w:rsidRPr="009E3D4A" w:rsidRDefault="006C1E2B" w:rsidP="006C1E2B">
      <w:pPr>
        <w:pStyle w:val="SubJudul"/>
        <w:spacing w:line="240" w:lineRule="auto"/>
        <w:jc w:val="left"/>
        <w:rPr>
          <w:rFonts w:ascii="Arial" w:hAnsi="Arial" w:cs="Arial"/>
          <w:b w:val="0"/>
          <w:bCs w:val="0"/>
          <w:sz w:val="22"/>
          <w:szCs w:val="22"/>
          <w:lang w:val="id-ID"/>
        </w:rPr>
      </w:pPr>
    </w:p>
    <w:p w:rsidR="006C1E2B" w:rsidRPr="00206512" w:rsidRDefault="006C1E2B" w:rsidP="006C1E2B">
      <w:pPr>
        <w:pStyle w:val="SubJudul"/>
        <w:tabs>
          <w:tab w:val="left" w:pos="4253"/>
        </w:tabs>
        <w:spacing w:line="240" w:lineRule="auto"/>
        <w:jc w:val="left"/>
        <w:rPr>
          <w:rFonts w:ascii="Arial" w:hAnsi="Arial" w:cs="Arial"/>
          <w:b w:val="0"/>
          <w:bCs w:val="0"/>
          <w:sz w:val="18"/>
          <w:szCs w:val="18"/>
          <w:lang w:val="id-ID"/>
        </w:rPr>
      </w:pPr>
      <w:proofErr w:type="gramStart"/>
      <w:r w:rsidRPr="00206512">
        <w:rPr>
          <w:rFonts w:ascii="Arial" w:hAnsi="Arial" w:cs="Arial"/>
          <w:b w:val="0"/>
          <w:bCs w:val="0"/>
          <w:sz w:val="18"/>
          <w:szCs w:val="18"/>
        </w:rPr>
        <w:t>Tabel 3.</w:t>
      </w:r>
      <w:proofErr w:type="gramEnd"/>
      <w:r w:rsidRPr="00206512">
        <w:rPr>
          <w:rFonts w:ascii="Arial" w:hAnsi="Arial" w:cs="Arial"/>
          <w:b w:val="0"/>
          <w:bCs w:val="0"/>
          <w:sz w:val="18"/>
          <w:szCs w:val="18"/>
        </w:rPr>
        <w:t xml:space="preserve"> Distribusi Frekuensi PTI pada Perkumpulan Discjokey</w:t>
      </w:r>
    </w:p>
    <w:tbl>
      <w:tblPr>
        <w:tblStyle w:val="ListTable2Accent2"/>
        <w:tblW w:w="3260" w:type="dxa"/>
        <w:tblInd w:w="250" w:type="dxa"/>
        <w:tblLook w:val="04A0" w:firstRow="1" w:lastRow="0" w:firstColumn="1" w:lastColumn="0" w:noHBand="0" w:noVBand="1"/>
      </w:tblPr>
      <w:tblGrid>
        <w:gridCol w:w="1275"/>
        <w:gridCol w:w="797"/>
        <w:gridCol w:w="1188"/>
      </w:tblGrid>
      <w:tr w:rsidR="006C1E2B" w:rsidRPr="00206512" w:rsidTr="004E46E9">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275" w:type="dxa"/>
          </w:tcPr>
          <w:p w:rsidR="006C1E2B" w:rsidRPr="00206512" w:rsidRDefault="006C1E2B" w:rsidP="004E46E9">
            <w:pPr>
              <w:pStyle w:val="SubJudul"/>
              <w:spacing w:line="240" w:lineRule="auto"/>
              <w:jc w:val="center"/>
              <w:rPr>
                <w:rFonts w:ascii="Arial" w:hAnsi="Arial" w:cs="Arial"/>
                <w:sz w:val="18"/>
                <w:szCs w:val="18"/>
              </w:rPr>
            </w:pPr>
            <w:r w:rsidRPr="00206512">
              <w:rPr>
                <w:rFonts w:ascii="Arial" w:hAnsi="Arial" w:cs="Arial"/>
                <w:sz w:val="18"/>
                <w:szCs w:val="18"/>
              </w:rPr>
              <w:t>Kriteria PTI</w:t>
            </w:r>
          </w:p>
        </w:tc>
        <w:tc>
          <w:tcPr>
            <w:tcW w:w="797" w:type="dxa"/>
          </w:tcPr>
          <w:p w:rsidR="006C1E2B" w:rsidRPr="00206512"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6512">
              <w:rPr>
                <w:rFonts w:ascii="Arial" w:hAnsi="Arial" w:cs="Arial"/>
                <w:sz w:val="18"/>
                <w:szCs w:val="18"/>
              </w:rPr>
              <w:t>Jumlah</w:t>
            </w:r>
          </w:p>
        </w:tc>
        <w:tc>
          <w:tcPr>
            <w:tcW w:w="1188" w:type="dxa"/>
          </w:tcPr>
          <w:p w:rsidR="006C1E2B" w:rsidRPr="00206512"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6512">
              <w:rPr>
                <w:rFonts w:ascii="Arial" w:hAnsi="Arial" w:cs="Arial"/>
                <w:sz w:val="18"/>
                <w:szCs w:val="18"/>
              </w:rPr>
              <w:t>Presentase</w:t>
            </w:r>
          </w:p>
        </w:tc>
      </w:tr>
      <w:tr w:rsidR="006C1E2B" w:rsidRPr="00206512" w:rsidTr="004E46E9">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275" w:type="dxa"/>
          </w:tcPr>
          <w:p w:rsidR="006C1E2B" w:rsidRPr="00206512" w:rsidRDefault="006C1E2B" w:rsidP="004E46E9">
            <w:pPr>
              <w:pStyle w:val="SubJudul"/>
              <w:spacing w:line="240" w:lineRule="auto"/>
              <w:jc w:val="center"/>
              <w:rPr>
                <w:rFonts w:ascii="Arial" w:hAnsi="Arial" w:cs="Arial"/>
                <w:sz w:val="18"/>
                <w:szCs w:val="18"/>
              </w:rPr>
            </w:pPr>
            <w:r w:rsidRPr="00206512">
              <w:rPr>
                <w:rFonts w:ascii="Arial" w:hAnsi="Arial" w:cs="Arial"/>
                <w:sz w:val="18"/>
                <w:szCs w:val="18"/>
              </w:rPr>
              <w:t>Baik</w:t>
            </w:r>
          </w:p>
        </w:tc>
        <w:tc>
          <w:tcPr>
            <w:tcW w:w="797" w:type="dxa"/>
          </w:tcPr>
          <w:p w:rsidR="006C1E2B" w:rsidRPr="00206512"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18"/>
              </w:rPr>
            </w:pPr>
            <w:r w:rsidRPr="00206512">
              <w:rPr>
                <w:rFonts w:ascii="Arial" w:hAnsi="Arial" w:cs="Arial"/>
                <w:b w:val="0"/>
                <w:bCs w:val="0"/>
                <w:sz w:val="18"/>
                <w:szCs w:val="18"/>
              </w:rPr>
              <w:t>1</w:t>
            </w:r>
          </w:p>
        </w:tc>
        <w:tc>
          <w:tcPr>
            <w:tcW w:w="1188" w:type="dxa"/>
          </w:tcPr>
          <w:p w:rsidR="006C1E2B" w:rsidRPr="00206512"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18"/>
              </w:rPr>
            </w:pPr>
            <w:r w:rsidRPr="00206512">
              <w:rPr>
                <w:rFonts w:ascii="Arial" w:hAnsi="Arial" w:cs="Arial"/>
                <w:b w:val="0"/>
                <w:bCs w:val="0"/>
                <w:sz w:val="18"/>
                <w:szCs w:val="18"/>
              </w:rPr>
              <w:t>10%</w:t>
            </w:r>
          </w:p>
        </w:tc>
      </w:tr>
      <w:tr w:rsidR="006C1E2B" w:rsidRPr="00206512" w:rsidTr="004E46E9">
        <w:tc>
          <w:tcPr>
            <w:cnfStyle w:val="001000000000" w:firstRow="0" w:lastRow="0" w:firstColumn="1" w:lastColumn="0" w:oddVBand="0" w:evenVBand="0" w:oddHBand="0" w:evenHBand="0" w:firstRowFirstColumn="0" w:firstRowLastColumn="0" w:lastRowFirstColumn="0" w:lastRowLastColumn="0"/>
            <w:tcW w:w="1275" w:type="dxa"/>
          </w:tcPr>
          <w:p w:rsidR="006C1E2B" w:rsidRPr="00206512" w:rsidRDefault="006C1E2B" w:rsidP="004E46E9">
            <w:pPr>
              <w:pStyle w:val="SubJudul"/>
              <w:spacing w:line="240" w:lineRule="auto"/>
              <w:jc w:val="center"/>
              <w:rPr>
                <w:rFonts w:ascii="Arial" w:hAnsi="Arial" w:cs="Arial"/>
                <w:sz w:val="18"/>
                <w:szCs w:val="18"/>
              </w:rPr>
            </w:pPr>
            <w:r w:rsidRPr="00206512">
              <w:rPr>
                <w:rFonts w:ascii="Arial" w:hAnsi="Arial" w:cs="Arial"/>
                <w:sz w:val="18"/>
                <w:szCs w:val="18"/>
              </w:rPr>
              <w:t>Buruk</w:t>
            </w:r>
          </w:p>
        </w:tc>
        <w:tc>
          <w:tcPr>
            <w:tcW w:w="797" w:type="dxa"/>
          </w:tcPr>
          <w:p w:rsidR="006C1E2B" w:rsidRPr="00206512"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06512">
              <w:rPr>
                <w:rFonts w:ascii="Arial" w:hAnsi="Arial" w:cs="Arial"/>
                <w:b w:val="0"/>
                <w:bCs w:val="0"/>
                <w:sz w:val="18"/>
                <w:szCs w:val="18"/>
              </w:rPr>
              <w:t>19</w:t>
            </w:r>
          </w:p>
        </w:tc>
        <w:tc>
          <w:tcPr>
            <w:tcW w:w="1188" w:type="dxa"/>
          </w:tcPr>
          <w:p w:rsidR="006C1E2B" w:rsidRPr="00206512" w:rsidRDefault="006C1E2B" w:rsidP="004E46E9">
            <w:pPr>
              <w:pStyle w:val="SubJudu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06512">
              <w:rPr>
                <w:rFonts w:ascii="Arial" w:hAnsi="Arial" w:cs="Arial"/>
                <w:b w:val="0"/>
                <w:bCs w:val="0"/>
                <w:sz w:val="18"/>
                <w:szCs w:val="18"/>
              </w:rPr>
              <w:t>90%</w:t>
            </w:r>
          </w:p>
        </w:tc>
      </w:tr>
    </w:tbl>
    <w:p w:rsidR="006C1E2B" w:rsidRPr="00206512" w:rsidRDefault="006C1E2B" w:rsidP="006C1E2B">
      <w:pPr>
        <w:pStyle w:val="SubJudul"/>
        <w:spacing w:line="240" w:lineRule="auto"/>
        <w:jc w:val="left"/>
        <w:rPr>
          <w:rFonts w:ascii="Arial" w:hAnsi="Arial" w:cs="Arial"/>
          <w:b w:val="0"/>
          <w:bCs w:val="0"/>
          <w:sz w:val="18"/>
          <w:szCs w:val="18"/>
        </w:rPr>
      </w:pPr>
      <w:proofErr w:type="gramStart"/>
      <w:r w:rsidRPr="00206512">
        <w:rPr>
          <w:rFonts w:ascii="Arial" w:hAnsi="Arial" w:cs="Arial"/>
          <w:b w:val="0"/>
          <w:bCs w:val="0"/>
          <w:sz w:val="18"/>
          <w:szCs w:val="18"/>
        </w:rPr>
        <w:t>Hasil tabel 3.</w:t>
      </w:r>
      <w:proofErr w:type="gramEnd"/>
      <w:r w:rsidRPr="00206512">
        <w:rPr>
          <w:rFonts w:ascii="Arial" w:hAnsi="Arial" w:cs="Arial"/>
          <w:b w:val="0"/>
          <w:bCs w:val="0"/>
          <w:sz w:val="18"/>
          <w:szCs w:val="18"/>
        </w:rPr>
        <w:t xml:space="preserve"> </w:t>
      </w:r>
      <w:proofErr w:type="gramStart"/>
      <w:r w:rsidRPr="00206512">
        <w:rPr>
          <w:rFonts w:ascii="Arial" w:hAnsi="Arial" w:cs="Arial"/>
          <w:b w:val="0"/>
          <w:bCs w:val="0"/>
          <w:sz w:val="18"/>
          <w:szCs w:val="18"/>
        </w:rPr>
        <w:t>di</w:t>
      </w:r>
      <w:proofErr w:type="gramEnd"/>
      <w:r w:rsidRPr="00206512">
        <w:rPr>
          <w:rFonts w:ascii="Arial" w:hAnsi="Arial" w:cs="Arial"/>
          <w:b w:val="0"/>
          <w:bCs w:val="0"/>
          <w:sz w:val="18"/>
          <w:szCs w:val="18"/>
        </w:rPr>
        <w:t xml:space="preserve"> atas menunjukan bahwa rata – rata PTI pada Perkumpulan Discjokey Bandung termasuk kedalam kriteria buruk, yaitu 100%</w:t>
      </w:r>
    </w:p>
    <w:p w:rsidR="006C1E2B" w:rsidRPr="00206512" w:rsidRDefault="006C1E2B" w:rsidP="006C1E2B">
      <w:pPr>
        <w:pStyle w:val="SubJudul"/>
        <w:spacing w:line="240" w:lineRule="auto"/>
        <w:jc w:val="left"/>
        <w:rPr>
          <w:rFonts w:ascii="Arial" w:hAnsi="Arial" w:cs="Arial"/>
          <w:b w:val="0"/>
          <w:bCs w:val="0"/>
          <w:sz w:val="18"/>
          <w:szCs w:val="18"/>
          <w:lang w:val="id-ID"/>
        </w:rPr>
      </w:pPr>
    </w:p>
    <w:p w:rsidR="006C1E2B" w:rsidRPr="00206512" w:rsidRDefault="006C1E2B" w:rsidP="006C1E2B">
      <w:pPr>
        <w:pStyle w:val="SubJudul"/>
        <w:spacing w:line="240" w:lineRule="auto"/>
        <w:jc w:val="left"/>
        <w:rPr>
          <w:rFonts w:ascii="Arial" w:hAnsi="Arial" w:cs="Arial"/>
          <w:b w:val="0"/>
          <w:bCs w:val="0"/>
          <w:sz w:val="18"/>
          <w:szCs w:val="18"/>
          <w:lang w:val="id-ID"/>
        </w:rPr>
      </w:pPr>
      <w:proofErr w:type="gramStart"/>
      <w:r w:rsidRPr="00206512">
        <w:rPr>
          <w:rFonts w:ascii="Arial" w:hAnsi="Arial" w:cs="Arial"/>
          <w:b w:val="0"/>
          <w:bCs w:val="0"/>
          <w:sz w:val="18"/>
          <w:szCs w:val="18"/>
        </w:rPr>
        <w:t>Tabel 4.</w:t>
      </w:r>
      <w:proofErr w:type="gramEnd"/>
      <w:r w:rsidRPr="00206512">
        <w:rPr>
          <w:rFonts w:ascii="Arial" w:hAnsi="Arial" w:cs="Arial"/>
          <w:b w:val="0"/>
          <w:bCs w:val="0"/>
          <w:sz w:val="18"/>
          <w:szCs w:val="18"/>
        </w:rPr>
        <w:t xml:space="preserve"> Distribusi Frekuensi RTI pada Perkumpulan Discjokey</w:t>
      </w:r>
    </w:p>
    <w:tbl>
      <w:tblPr>
        <w:tblStyle w:val="ListTable2Accent2"/>
        <w:tblW w:w="3543" w:type="dxa"/>
        <w:tblInd w:w="250" w:type="dxa"/>
        <w:tblLook w:val="04A0" w:firstRow="1" w:lastRow="0" w:firstColumn="1" w:lastColumn="0" w:noHBand="0" w:noVBand="1"/>
      </w:tblPr>
      <w:tblGrid>
        <w:gridCol w:w="1134"/>
        <w:gridCol w:w="992"/>
        <w:gridCol w:w="1417"/>
      </w:tblGrid>
      <w:tr w:rsidR="006C1E2B" w:rsidRPr="00206512" w:rsidTr="004E46E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34" w:type="dxa"/>
          </w:tcPr>
          <w:p w:rsidR="006C1E2B" w:rsidRPr="00206512" w:rsidRDefault="006C1E2B" w:rsidP="004E46E9">
            <w:pPr>
              <w:pStyle w:val="SubJudul"/>
              <w:spacing w:line="240" w:lineRule="auto"/>
              <w:jc w:val="center"/>
              <w:rPr>
                <w:rFonts w:ascii="Arial" w:hAnsi="Arial" w:cs="Arial"/>
                <w:sz w:val="18"/>
                <w:szCs w:val="18"/>
              </w:rPr>
            </w:pPr>
            <w:r w:rsidRPr="00206512">
              <w:rPr>
                <w:rFonts w:ascii="Arial" w:hAnsi="Arial" w:cs="Arial"/>
                <w:sz w:val="18"/>
                <w:szCs w:val="18"/>
              </w:rPr>
              <w:t>RTI</w:t>
            </w:r>
          </w:p>
        </w:tc>
        <w:tc>
          <w:tcPr>
            <w:tcW w:w="992" w:type="dxa"/>
          </w:tcPr>
          <w:p w:rsidR="006C1E2B" w:rsidRPr="00206512"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6512">
              <w:rPr>
                <w:rFonts w:ascii="Arial" w:hAnsi="Arial" w:cs="Arial"/>
                <w:sz w:val="18"/>
                <w:szCs w:val="18"/>
              </w:rPr>
              <w:t>D</w:t>
            </w:r>
          </w:p>
        </w:tc>
        <w:tc>
          <w:tcPr>
            <w:tcW w:w="1417" w:type="dxa"/>
          </w:tcPr>
          <w:p w:rsidR="006C1E2B" w:rsidRPr="00206512" w:rsidRDefault="006C1E2B" w:rsidP="004E46E9">
            <w:pPr>
              <w:pStyle w:val="SubJudu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gramStart"/>
            <w:r w:rsidRPr="00206512">
              <w:rPr>
                <w:rFonts w:ascii="Arial" w:hAnsi="Arial" w:cs="Arial"/>
                <w:sz w:val="18"/>
                <w:szCs w:val="18"/>
              </w:rPr>
              <w:t>Persentase(</w:t>
            </w:r>
            <w:proofErr w:type="gramEnd"/>
            <w:r w:rsidRPr="00206512">
              <w:rPr>
                <w:rFonts w:ascii="Arial" w:hAnsi="Arial" w:cs="Arial"/>
                <w:sz w:val="18"/>
                <w:szCs w:val="18"/>
              </w:rPr>
              <w:t>%)</w:t>
            </w:r>
          </w:p>
        </w:tc>
      </w:tr>
      <w:tr w:rsidR="006C1E2B" w:rsidRPr="00206512" w:rsidTr="004E46E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134" w:type="dxa"/>
          </w:tcPr>
          <w:p w:rsidR="006C1E2B" w:rsidRPr="00206512" w:rsidRDefault="006C1E2B" w:rsidP="004E46E9">
            <w:pPr>
              <w:pStyle w:val="SubJudul"/>
              <w:spacing w:line="240" w:lineRule="auto"/>
              <w:jc w:val="center"/>
              <w:rPr>
                <w:rFonts w:ascii="Arial" w:hAnsi="Arial" w:cs="Arial"/>
                <w:sz w:val="18"/>
                <w:szCs w:val="18"/>
              </w:rPr>
            </w:pPr>
            <w:r w:rsidRPr="00206512">
              <w:rPr>
                <w:rFonts w:ascii="Arial" w:hAnsi="Arial" w:cs="Arial"/>
                <w:sz w:val="18"/>
                <w:szCs w:val="18"/>
              </w:rPr>
              <w:t>Gigi Tetap</w:t>
            </w:r>
          </w:p>
        </w:tc>
        <w:tc>
          <w:tcPr>
            <w:tcW w:w="992" w:type="dxa"/>
          </w:tcPr>
          <w:p w:rsidR="006C1E2B" w:rsidRPr="00206512"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18"/>
              </w:rPr>
            </w:pPr>
            <w:r w:rsidRPr="00206512">
              <w:rPr>
                <w:rFonts w:ascii="Arial" w:hAnsi="Arial" w:cs="Arial"/>
                <w:b w:val="0"/>
                <w:bCs w:val="0"/>
                <w:sz w:val="18"/>
                <w:szCs w:val="18"/>
              </w:rPr>
              <w:t xml:space="preserve">20 orang </w:t>
            </w:r>
          </w:p>
        </w:tc>
        <w:tc>
          <w:tcPr>
            <w:tcW w:w="1417" w:type="dxa"/>
          </w:tcPr>
          <w:p w:rsidR="006C1E2B" w:rsidRPr="00206512" w:rsidRDefault="006C1E2B" w:rsidP="004E46E9">
            <w:pPr>
              <w:pStyle w:val="SubJudul"/>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18"/>
                <w:szCs w:val="18"/>
              </w:rPr>
            </w:pPr>
            <w:r w:rsidRPr="00206512">
              <w:rPr>
                <w:rFonts w:ascii="Arial" w:hAnsi="Arial" w:cs="Arial"/>
                <w:b w:val="0"/>
                <w:bCs w:val="0"/>
                <w:sz w:val="18"/>
                <w:szCs w:val="18"/>
              </w:rPr>
              <w:t>98%</w:t>
            </w:r>
          </w:p>
        </w:tc>
      </w:tr>
    </w:tbl>
    <w:p w:rsidR="006C1E2B" w:rsidRPr="00206512" w:rsidRDefault="006C1E2B" w:rsidP="006C1E2B">
      <w:pPr>
        <w:pStyle w:val="SubJudul"/>
        <w:spacing w:line="240" w:lineRule="auto"/>
        <w:rPr>
          <w:rFonts w:asciiTheme="minorBidi" w:hAnsiTheme="minorBidi"/>
          <w:sz w:val="18"/>
          <w:szCs w:val="18"/>
          <w:lang w:val="id-ID"/>
        </w:rPr>
      </w:pPr>
      <w:proofErr w:type="gramStart"/>
      <w:r w:rsidRPr="00206512">
        <w:rPr>
          <w:rFonts w:ascii="Arial" w:hAnsi="Arial" w:cs="Arial"/>
          <w:b w:val="0"/>
          <w:bCs w:val="0"/>
          <w:sz w:val="18"/>
          <w:szCs w:val="18"/>
        </w:rPr>
        <w:t>Hasil tabel 4.</w:t>
      </w:r>
      <w:proofErr w:type="gramEnd"/>
      <w:r w:rsidRPr="00206512">
        <w:rPr>
          <w:rFonts w:ascii="Arial" w:hAnsi="Arial" w:cs="Arial"/>
          <w:b w:val="0"/>
          <w:bCs w:val="0"/>
          <w:sz w:val="18"/>
          <w:szCs w:val="18"/>
        </w:rPr>
        <w:t xml:space="preserve"> </w:t>
      </w:r>
      <w:proofErr w:type="gramStart"/>
      <w:r w:rsidRPr="00206512">
        <w:rPr>
          <w:rFonts w:ascii="Arial" w:hAnsi="Arial" w:cs="Arial"/>
          <w:b w:val="0"/>
          <w:bCs w:val="0"/>
          <w:sz w:val="18"/>
          <w:szCs w:val="18"/>
        </w:rPr>
        <w:t>diatas</w:t>
      </w:r>
      <w:proofErr w:type="gramEnd"/>
      <w:r w:rsidRPr="00206512">
        <w:rPr>
          <w:rFonts w:ascii="Arial" w:hAnsi="Arial" w:cs="Arial"/>
          <w:b w:val="0"/>
          <w:bCs w:val="0"/>
          <w:sz w:val="18"/>
          <w:szCs w:val="18"/>
        </w:rPr>
        <w:t xml:space="preserve"> menujukan bahwa sebanyak 20 responden memiliki nilai rata-rata RTI untuk gigi tetap yaitu sebesar 98%.</w:t>
      </w:r>
      <w:r w:rsidRPr="00206512">
        <w:rPr>
          <w:rFonts w:asciiTheme="minorBidi" w:hAnsiTheme="minorBidi"/>
          <w:sz w:val="18"/>
          <w:szCs w:val="18"/>
        </w:rPr>
        <w:t xml:space="preserve"> </w:t>
      </w:r>
    </w:p>
    <w:p w:rsidR="006C1E2B" w:rsidRDefault="006C1E2B" w:rsidP="006C1E2B">
      <w:pPr>
        <w:pStyle w:val="SubJudul"/>
        <w:spacing w:line="240" w:lineRule="auto"/>
        <w:rPr>
          <w:rFonts w:asciiTheme="minorBidi" w:hAnsiTheme="minorBidi"/>
          <w:lang w:val="id-ID"/>
        </w:rPr>
      </w:pPr>
    </w:p>
    <w:p w:rsidR="006C1E2B" w:rsidRPr="009E3D4A" w:rsidRDefault="006C1E2B" w:rsidP="00177AAC">
      <w:pPr>
        <w:pStyle w:val="SubJudul"/>
        <w:spacing w:line="240" w:lineRule="auto"/>
        <w:rPr>
          <w:rFonts w:ascii="Arial" w:hAnsi="Arial" w:cs="Arial"/>
          <w:b w:val="0"/>
          <w:bCs w:val="0"/>
          <w:sz w:val="22"/>
          <w:szCs w:val="22"/>
          <w:lang w:val="id-ID"/>
        </w:rPr>
      </w:pPr>
      <w:r w:rsidRPr="009E3D4A">
        <w:rPr>
          <w:rFonts w:ascii="Arial" w:hAnsi="Arial" w:cs="Arial"/>
          <w:sz w:val="22"/>
          <w:szCs w:val="22"/>
        </w:rPr>
        <w:t>PEMBAHASAN</w:t>
      </w:r>
      <w:r w:rsidRPr="009E3D4A">
        <w:rPr>
          <w:rFonts w:ascii="Arial" w:hAnsi="Arial" w:cs="Arial"/>
          <w:b w:val="0"/>
          <w:bCs w:val="0"/>
          <w:sz w:val="22"/>
          <w:szCs w:val="22"/>
        </w:rPr>
        <w:t xml:space="preserve">Berdasarkan hasil pengumpulan </w:t>
      </w:r>
      <w:proofErr w:type="gramStart"/>
      <w:r w:rsidRPr="009E3D4A">
        <w:rPr>
          <w:rFonts w:ascii="Arial" w:hAnsi="Arial" w:cs="Arial"/>
          <w:b w:val="0"/>
          <w:bCs w:val="0"/>
          <w:sz w:val="22"/>
          <w:szCs w:val="22"/>
        </w:rPr>
        <w:t xml:space="preserve">data  </w:t>
      </w:r>
      <w:r w:rsidR="00BE2353">
        <w:rPr>
          <w:rFonts w:ascii="Arial" w:hAnsi="Arial" w:cs="Arial"/>
          <w:b w:val="0"/>
          <w:bCs w:val="0"/>
          <w:sz w:val="22"/>
          <w:szCs w:val="22"/>
          <w:lang w:val="id-ID"/>
        </w:rPr>
        <w:t>pada</w:t>
      </w:r>
      <w:proofErr w:type="gramEnd"/>
      <w:r w:rsidRPr="009E3D4A">
        <w:rPr>
          <w:rFonts w:ascii="Arial" w:hAnsi="Arial" w:cs="Arial"/>
          <w:b w:val="0"/>
          <w:bCs w:val="0"/>
          <w:sz w:val="22"/>
          <w:szCs w:val="22"/>
        </w:rPr>
        <w:t xml:space="preserve"> (tabel 1) yaitu</w:t>
      </w:r>
      <w:r w:rsidR="00177AAC">
        <w:rPr>
          <w:rFonts w:ascii="Arial" w:hAnsi="Arial" w:cs="Arial"/>
          <w:b w:val="0"/>
          <w:bCs w:val="0"/>
          <w:sz w:val="22"/>
          <w:szCs w:val="22"/>
          <w:lang w:val="id-ID"/>
        </w:rPr>
        <w:t xml:space="preserve"> </w:t>
      </w:r>
      <w:r w:rsidRPr="009E3D4A">
        <w:rPr>
          <w:rFonts w:ascii="Arial" w:hAnsi="Arial" w:cs="Arial"/>
          <w:b w:val="0"/>
          <w:bCs w:val="0"/>
          <w:sz w:val="22"/>
          <w:szCs w:val="22"/>
        </w:rPr>
        <w:lastRenderedPageBreak/>
        <w:t>tentang responden (85%) memiliki kriteria OHI-S sedang dan 3 responden (15%) memiliki kriteria OHI-S baik</w:t>
      </w:r>
      <w:r w:rsidR="00BE2353" w:rsidRPr="00815D37">
        <w:rPr>
          <w:rFonts w:ascii="Arial" w:hAnsi="Arial" w:cs="Arial"/>
          <w:b w:val="0"/>
          <w:bCs w:val="0"/>
          <w:sz w:val="22"/>
          <w:szCs w:val="22"/>
          <w:vertAlign w:val="superscript"/>
          <w:lang w:val="id-ID"/>
        </w:rPr>
        <w:t>7</w:t>
      </w:r>
      <w:r w:rsidRPr="009E3D4A">
        <w:rPr>
          <w:rFonts w:ascii="Arial" w:hAnsi="Arial" w:cs="Arial"/>
          <w:b w:val="0"/>
          <w:bCs w:val="0"/>
          <w:sz w:val="22"/>
          <w:szCs w:val="22"/>
        </w:rPr>
        <w:t>. Perilaku dan lingkungan juga memegang peran penting terhadap kesehatan gigi dan mulut responden, karena sering terabaikan dengan kegiatan sehari-hari yang sebagian besar kegiatan sehari-hari yang sebagian besar dilakukan pada malam hari, sehingga bisa berdampak pada status kebersihan gigi dan mulut responden, hal tersebut sejalan dengan teori Bloom yang mengatakan bahwa, status kesehatan gigi dan mulut seseorang atau masyarakat dipengaruhi oleh beberapa faktor diantaranya adalah lingk</w:t>
      </w:r>
      <w:r w:rsidR="00BE2353">
        <w:rPr>
          <w:rFonts w:ascii="Arial" w:hAnsi="Arial" w:cs="Arial"/>
          <w:b w:val="0"/>
          <w:bCs w:val="0"/>
          <w:sz w:val="22"/>
          <w:szCs w:val="22"/>
        </w:rPr>
        <w:t>ungan dan peri</w:t>
      </w:r>
      <w:r w:rsidR="00815D37">
        <w:rPr>
          <w:rFonts w:ascii="Arial" w:hAnsi="Arial" w:cs="Arial"/>
          <w:b w:val="0"/>
          <w:bCs w:val="0"/>
          <w:sz w:val="22"/>
          <w:szCs w:val="22"/>
        </w:rPr>
        <w:t>laku</w:t>
      </w:r>
      <w:r w:rsidR="00BE2353" w:rsidRPr="00815D37">
        <w:rPr>
          <w:rFonts w:ascii="Arial" w:hAnsi="Arial" w:cs="Arial"/>
          <w:b w:val="0"/>
          <w:bCs w:val="0"/>
          <w:sz w:val="22"/>
          <w:szCs w:val="22"/>
          <w:vertAlign w:val="superscript"/>
          <w:lang w:val="id-ID"/>
        </w:rPr>
        <w:t>15</w:t>
      </w:r>
      <w:r w:rsidRPr="009E3D4A">
        <w:rPr>
          <w:rFonts w:ascii="Arial" w:hAnsi="Arial" w:cs="Arial"/>
          <w:b w:val="0"/>
          <w:bCs w:val="0"/>
          <w:sz w:val="22"/>
          <w:szCs w:val="22"/>
        </w:rPr>
        <w:t>.</w:t>
      </w:r>
      <w:r w:rsidRPr="009E3D4A">
        <w:rPr>
          <w:rFonts w:asciiTheme="minorBidi" w:hAnsiTheme="minorBidi"/>
        </w:rPr>
        <w:t xml:space="preserve"> </w:t>
      </w:r>
      <w:proofErr w:type="gramStart"/>
      <w:r w:rsidRPr="009E3D4A">
        <w:rPr>
          <w:rFonts w:ascii="Arial" w:hAnsi="Arial" w:cs="Arial"/>
          <w:b w:val="0"/>
          <w:bCs w:val="0"/>
          <w:sz w:val="22"/>
          <w:szCs w:val="22"/>
        </w:rPr>
        <w:t>Faktor lingkungan seperti lamanya waktu dan frekwensi makan dalam kegiatan sehari-hari.</w:t>
      </w:r>
      <w:proofErr w:type="gramEnd"/>
      <w:r w:rsidRPr="009E3D4A">
        <w:rPr>
          <w:rFonts w:ascii="Arial" w:hAnsi="Arial" w:cs="Arial"/>
          <w:b w:val="0"/>
          <w:bCs w:val="0"/>
          <w:sz w:val="22"/>
          <w:szCs w:val="22"/>
        </w:rPr>
        <w:t xml:space="preserve"> Bila seseorang mengabaikan kebersihan gigi dalam jangka waktu yang lama dan makin seringnya frekwensi makan </w:t>
      </w:r>
      <w:proofErr w:type="gramStart"/>
      <w:r w:rsidRPr="009E3D4A">
        <w:rPr>
          <w:rFonts w:ascii="Arial" w:hAnsi="Arial" w:cs="Arial"/>
          <w:b w:val="0"/>
          <w:bCs w:val="0"/>
          <w:sz w:val="22"/>
          <w:szCs w:val="22"/>
        </w:rPr>
        <w:t>manis</w:t>
      </w:r>
      <w:proofErr w:type="gramEnd"/>
      <w:r w:rsidRPr="009E3D4A">
        <w:rPr>
          <w:rFonts w:ascii="Arial" w:hAnsi="Arial" w:cs="Arial"/>
          <w:b w:val="0"/>
          <w:bCs w:val="0"/>
          <w:sz w:val="22"/>
          <w:szCs w:val="22"/>
        </w:rPr>
        <w:t xml:space="preserve"> dan </w:t>
      </w:r>
      <w:r w:rsidRPr="009E3D4A">
        <w:rPr>
          <w:rFonts w:ascii="Arial" w:hAnsi="Arial" w:cs="Arial"/>
          <w:b w:val="0"/>
          <w:bCs w:val="0"/>
          <w:sz w:val="22"/>
          <w:szCs w:val="22"/>
          <w:lang w:val="id-ID"/>
        </w:rPr>
        <w:t xml:space="preserve">lengket yang </w:t>
      </w:r>
      <w:r w:rsidRPr="009E3D4A">
        <w:rPr>
          <w:rFonts w:ascii="Arial" w:hAnsi="Arial" w:cs="Arial"/>
          <w:b w:val="0"/>
          <w:bCs w:val="0"/>
          <w:sz w:val="22"/>
          <w:szCs w:val="22"/>
        </w:rPr>
        <w:t xml:space="preserve">melekat akan semakin sering dan mudah plak tumbuh dan berkembang pada permukaan gigi. </w:t>
      </w:r>
      <w:proofErr w:type="gramStart"/>
      <w:r w:rsidRPr="009E3D4A">
        <w:rPr>
          <w:rFonts w:ascii="Arial" w:hAnsi="Arial" w:cs="Arial"/>
          <w:b w:val="0"/>
          <w:bCs w:val="0"/>
          <w:sz w:val="22"/>
          <w:szCs w:val="22"/>
        </w:rPr>
        <w:t>Banyaknya sebagian dari Perkumpulan Discjokey ini sering merokok di kegiatan sehari-harinya.</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 xml:space="preserve">Rokok menyimpan bahan-bahan kimia didalamnya berupa cairan dan gas terutama salah satu kandungannya yaitu berupa </w:t>
      </w:r>
      <w:r w:rsidRPr="009E3D4A">
        <w:rPr>
          <w:rFonts w:ascii="Arial" w:hAnsi="Arial" w:cs="Arial"/>
          <w:b w:val="0"/>
          <w:bCs w:val="0"/>
          <w:i/>
          <w:iCs/>
          <w:sz w:val="22"/>
          <w:szCs w:val="22"/>
        </w:rPr>
        <w:t>tar</w:t>
      </w:r>
      <w:r w:rsidRPr="009E3D4A">
        <w:rPr>
          <w:rFonts w:ascii="Arial" w:hAnsi="Arial" w:cs="Arial"/>
          <w:b w:val="0"/>
          <w:bCs w:val="0"/>
          <w:sz w:val="22"/>
          <w:szCs w:val="22"/>
        </w:rPr>
        <w:t>.</w:t>
      </w:r>
      <w:proofErr w:type="gramEnd"/>
      <w:r w:rsidRPr="009E3D4A">
        <w:rPr>
          <w:rFonts w:ascii="Arial" w:hAnsi="Arial" w:cs="Arial"/>
          <w:b w:val="0"/>
          <w:bCs w:val="0"/>
          <w:sz w:val="22"/>
          <w:szCs w:val="22"/>
        </w:rPr>
        <w:t xml:space="preserve"> Tar dalam rokok merupakan cairan kental berwarna coklat tua atau hitam “</w:t>
      </w:r>
      <w:r w:rsidRPr="009E3D4A">
        <w:rPr>
          <w:rFonts w:ascii="Arial" w:hAnsi="Arial" w:cs="Arial"/>
          <w:b w:val="0"/>
          <w:bCs w:val="0"/>
          <w:i/>
          <w:iCs/>
          <w:sz w:val="22"/>
          <w:szCs w:val="22"/>
        </w:rPr>
        <w:t>Tar</w:t>
      </w:r>
      <w:r w:rsidRPr="009E3D4A">
        <w:rPr>
          <w:rFonts w:ascii="Arial" w:hAnsi="Arial" w:cs="Arial"/>
          <w:b w:val="0"/>
          <w:bCs w:val="0"/>
          <w:sz w:val="22"/>
          <w:szCs w:val="22"/>
        </w:rPr>
        <w:t xml:space="preserve"> dapat diendapkan pada permukaan gigi dan akar gigi sehingga permukaan gigi menjadi kasar dan mempermuda</w:t>
      </w:r>
      <w:r w:rsidR="006C2368">
        <w:rPr>
          <w:rFonts w:ascii="Arial" w:hAnsi="Arial" w:cs="Arial"/>
          <w:b w:val="0"/>
          <w:bCs w:val="0"/>
          <w:sz w:val="22"/>
          <w:szCs w:val="22"/>
        </w:rPr>
        <w:t>h perlekatan plak</w:t>
      </w:r>
      <w:r w:rsidR="006C2368" w:rsidRPr="00815D37">
        <w:rPr>
          <w:rFonts w:ascii="Arial" w:hAnsi="Arial" w:cs="Arial"/>
          <w:b w:val="0"/>
          <w:bCs w:val="0"/>
          <w:sz w:val="22"/>
          <w:szCs w:val="22"/>
          <w:vertAlign w:val="superscript"/>
          <w:lang w:val="id-ID"/>
        </w:rPr>
        <w:t>7</w:t>
      </w:r>
      <w:r w:rsidRPr="009E3D4A">
        <w:rPr>
          <w:rFonts w:ascii="Arial" w:hAnsi="Arial" w:cs="Arial"/>
          <w:b w:val="0"/>
          <w:bCs w:val="0"/>
          <w:sz w:val="22"/>
          <w:szCs w:val="22"/>
        </w:rPr>
        <w:t xml:space="preserve">.  </w:t>
      </w:r>
    </w:p>
    <w:p w:rsidR="00177AAC" w:rsidRDefault="006C1E2B" w:rsidP="00C11606">
      <w:pPr>
        <w:pStyle w:val="SubJudul"/>
        <w:spacing w:line="240" w:lineRule="auto"/>
        <w:ind w:firstLine="294"/>
        <w:rPr>
          <w:rFonts w:ascii="Arial" w:hAnsi="Arial" w:cs="Arial"/>
          <w:b w:val="0"/>
          <w:bCs w:val="0"/>
          <w:sz w:val="22"/>
          <w:szCs w:val="22"/>
        </w:rPr>
        <w:sectPr w:rsidR="00177AAC" w:rsidSect="00437B48">
          <w:footerReference w:type="default" r:id="rId19"/>
          <w:pgSz w:w="11906" w:h="16838"/>
          <w:pgMar w:top="1701" w:right="1701" w:bottom="1701" w:left="1701" w:header="708" w:footer="708" w:gutter="0"/>
          <w:cols w:num="2" w:space="708"/>
          <w:docGrid w:linePitch="360"/>
        </w:sectPr>
      </w:pPr>
      <w:r w:rsidRPr="009E3D4A">
        <w:rPr>
          <w:rFonts w:ascii="Arial" w:hAnsi="Arial" w:cs="Arial"/>
          <w:b w:val="0"/>
          <w:bCs w:val="0"/>
          <w:sz w:val="22"/>
          <w:szCs w:val="22"/>
        </w:rPr>
        <w:t>Untuk mengukur karies gigi digunakan indeks pengalaman karies gigi yaitu def-t kebersihan gigi dan mulut menunjukan bahwa indeks kebersihan gigi dan mulut pada Perkumpulan Discjokey sebanyak 17 atau DMF-T, karena indeks ini yang paling banyak digunakan dan disterima secara</w:t>
      </w:r>
      <w:r w:rsidRPr="009E3D4A">
        <w:rPr>
          <w:rFonts w:ascii="Arial" w:hAnsi="Arial" w:cs="Arial"/>
          <w:b w:val="0"/>
          <w:bCs w:val="0"/>
          <w:sz w:val="22"/>
          <w:szCs w:val="22"/>
          <w:lang w:val="id-ID"/>
        </w:rPr>
        <w:t xml:space="preserve"> </w:t>
      </w:r>
      <w:r w:rsidRPr="009E3D4A">
        <w:rPr>
          <w:rFonts w:ascii="Arial" w:hAnsi="Arial" w:cs="Arial"/>
          <w:b w:val="0"/>
          <w:bCs w:val="0"/>
          <w:sz w:val="22"/>
          <w:szCs w:val="22"/>
        </w:rPr>
        <w:t xml:space="preserve">universal. </w:t>
      </w:r>
      <w:proofErr w:type="gramStart"/>
      <w:r w:rsidRPr="009E3D4A">
        <w:rPr>
          <w:rFonts w:ascii="Arial" w:hAnsi="Arial" w:cs="Arial"/>
          <w:b w:val="0"/>
          <w:bCs w:val="0"/>
          <w:sz w:val="22"/>
          <w:szCs w:val="22"/>
        </w:rPr>
        <w:t>Angka def-t atau DMF-T</w:t>
      </w:r>
      <w:r w:rsidRPr="009E3D4A">
        <w:rPr>
          <w:rFonts w:ascii="Arial" w:hAnsi="Arial" w:cs="Arial"/>
          <w:sz w:val="22"/>
          <w:szCs w:val="22"/>
        </w:rPr>
        <w:t xml:space="preserve"> </w:t>
      </w:r>
      <w:r w:rsidRPr="009E3D4A">
        <w:rPr>
          <w:rFonts w:ascii="Arial" w:hAnsi="Arial" w:cs="Arial"/>
          <w:b w:val="0"/>
          <w:bCs w:val="0"/>
          <w:sz w:val="22"/>
          <w:szCs w:val="22"/>
        </w:rPr>
        <w:t>untuk menggambarkan banyaknya karies yang diderita seseorang dari dulu sampai sekarang</w:t>
      </w:r>
      <w:r w:rsidR="006C2368" w:rsidRPr="00815D37">
        <w:rPr>
          <w:rFonts w:ascii="Arial" w:hAnsi="Arial" w:cs="Arial"/>
          <w:b w:val="0"/>
          <w:bCs w:val="0"/>
          <w:sz w:val="22"/>
          <w:szCs w:val="22"/>
          <w:vertAlign w:val="superscript"/>
          <w:lang w:val="id-ID"/>
        </w:rPr>
        <w:t>16</w:t>
      </w:r>
      <w:r w:rsidRPr="009E3D4A">
        <w:rPr>
          <w:rFonts w:ascii="Arial" w:hAnsi="Arial" w:cs="Arial"/>
          <w:b w:val="0"/>
          <w:bCs w:val="0"/>
          <w:sz w:val="22"/>
          <w:szCs w:val="22"/>
        </w:rPr>
        <w:t>.</w:t>
      </w:r>
      <w:proofErr w:type="gramEnd"/>
      <w:r w:rsidRPr="009E3D4A">
        <w:rPr>
          <w:rFonts w:ascii="Arial" w:hAnsi="Arial" w:cs="Arial"/>
          <w:b w:val="0"/>
          <w:bCs w:val="0"/>
          <w:sz w:val="22"/>
          <w:szCs w:val="22"/>
          <w:lang w:val="id-ID"/>
        </w:rPr>
        <w:t xml:space="preserve"> </w:t>
      </w:r>
      <w:r w:rsidRPr="009E3D4A">
        <w:rPr>
          <w:rFonts w:ascii="Arial" w:hAnsi="Arial" w:cs="Arial"/>
          <w:b w:val="0"/>
          <w:bCs w:val="0"/>
          <w:sz w:val="22"/>
          <w:szCs w:val="22"/>
        </w:rPr>
        <w:t xml:space="preserve">Indeks def-t atau DMF-T adalah jumlah </w:t>
      </w:r>
    </w:p>
    <w:p w:rsidR="006C1E2B" w:rsidRPr="00C11606" w:rsidRDefault="006C1E2B" w:rsidP="00177AAC">
      <w:pPr>
        <w:pStyle w:val="SubJudul"/>
        <w:spacing w:line="240" w:lineRule="auto"/>
        <w:rPr>
          <w:rFonts w:ascii="Arial" w:hAnsi="Arial" w:cs="Arial"/>
          <w:b w:val="0"/>
          <w:bCs w:val="0"/>
          <w:color w:val="FF0000"/>
          <w:sz w:val="22"/>
          <w:szCs w:val="22"/>
          <w:lang w:val="id-ID"/>
        </w:rPr>
      </w:pPr>
      <w:proofErr w:type="gramStart"/>
      <w:r w:rsidRPr="009E3D4A">
        <w:rPr>
          <w:rFonts w:ascii="Arial" w:hAnsi="Arial" w:cs="Arial"/>
          <w:b w:val="0"/>
          <w:bCs w:val="0"/>
          <w:sz w:val="22"/>
          <w:szCs w:val="22"/>
        </w:rPr>
        <w:lastRenderedPageBreak/>
        <w:t>rata-rata</w:t>
      </w:r>
      <w:proofErr w:type="gramEnd"/>
      <w:r w:rsidRPr="009E3D4A">
        <w:rPr>
          <w:rFonts w:ascii="Arial" w:hAnsi="Arial" w:cs="Arial"/>
          <w:b w:val="0"/>
          <w:bCs w:val="0"/>
          <w:sz w:val="22"/>
          <w:szCs w:val="22"/>
        </w:rPr>
        <w:t xml:space="preserve"> kerusakan gigi perorang (baik yang masih berupa karies, dicabut maupun ditumpat) yang menunjukan banyaknya kerusakan gigi yang pernah dialami seseorang</w:t>
      </w:r>
      <w:r w:rsidR="00C11606" w:rsidRPr="00815D37">
        <w:rPr>
          <w:rFonts w:ascii="Arial" w:hAnsi="Arial" w:cs="Arial"/>
          <w:b w:val="0"/>
          <w:bCs w:val="0"/>
          <w:sz w:val="22"/>
          <w:szCs w:val="22"/>
          <w:vertAlign w:val="superscript"/>
          <w:lang w:val="id-ID"/>
        </w:rPr>
        <w:t>17</w:t>
      </w:r>
      <w:r w:rsidRPr="009E3D4A">
        <w:rPr>
          <w:rFonts w:ascii="Arial" w:hAnsi="Arial" w:cs="Arial"/>
          <w:b w:val="0"/>
          <w:bCs w:val="0"/>
          <w:sz w:val="22"/>
          <w:szCs w:val="22"/>
        </w:rPr>
        <w:t>.</w:t>
      </w:r>
    </w:p>
    <w:p w:rsidR="00177AAC" w:rsidRDefault="006C1E2B" w:rsidP="006C1E2B">
      <w:pPr>
        <w:pStyle w:val="SubJudul"/>
        <w:spacing w:line="240" w:lineRule="auto"/>
        <w:rPr>
          <w:rFonts w:ascii="Arial" w:hAnsi="Arial" w:cs="Arial"/>
          <w:b w:val="0"/>
          <w:bCs w:val="0"/>
          <w:sz w:val="22"/>
          <w:szCs w:val="22"/>
        </w:rPr>
        <w:sectPr w:rsidR="00177AAC" w:rsidSect="00437B48">
          <w:footerReference w:type="default" r:id="rId20"/>
          <w:pgSz w:w="11906" w:h="16838"/>
          <w:pgMar w:top="1701" w:right="1701" w:bottom="1701" w:left="1701" w:header="708" w:footer="708" w:gutter="0"/>
          <w:cols w:num="2" w:space="708"/>
          <w:docGrid w:linePitch="360"/>
        </w:sectPr>
      </w:pPr>
      <w:proofErr w:type="gramStart"/>
      <w:r w:rsidRPr="009E3D4A">
        <w:rPr>
          <w:rFonts w:ascii="Arial" w:hAnsi="Arial" w:cs="Arial"/>
          <w:b w:val="0"/>
          <w:bCs w:val="0"/>
          <w:sz w:val="22"/>
          <w:szCs w:val="22"/>
        </w:rPr>
        <w:t>Pada tabel 2.</w:t>
      </w:r>
      <w:proofErr w:type="gramEnd"/>
      <w:r w:rsidRPr="009E3D4A">
        <w:rPr>
          <w:rFonts w:ascii="Arial" w:hAnsi="Arial" w:cs="Arial"/>
          <w:b w:val="0"/>
          <w:bCs w:val="0"/>
          <w:sz w:val="22"/>
          <w:szCs w:val="22"/>
        </w:rPr>
        <w:t xml:space="preserve"> yang dilakukan oleh Permana (2016) menunjukkan bahwa pengalaman karies gigi pada Perkumpulan Discjokey yang paling banyak ditemukan</w:t>
      </w:r>
      <w:r w:rsidRPr="009E3D4A">
        <w:rPr>
          <w:rFonts w:ascii="Arial" w:hAnsi="Arial" w:cs="Arial"/>
          <w:b w:val="0"/>
          <w:bCs w:val="0"/>
          <w:sz w:val="22"/>
          <w:szCs w:val="22"/>
          <w:lang w:val="id-ID"/>
        </w:rPr>
        <w:t xml:space="preserve"> </w:t>
      </w:r>
      <w:r w:rsidRPr="009E3D4A">
        <w:rPr>
          <w:rFonts w:ascii="Arial" w:hAnsi="Arial" w:cs="Arial"/>
          <w:b w:val="0"/>
          <w:bCs w:val="0"/>
          <w:sz w:val="22"/>
          <w:szCs w:val="22"/>
        </w:rPr>
        <w:t>yaitu komponen D (</w:t>
      </w:r>
      <w:r w:rsidRPr="009E3D4A">
        <w:rPr>
          <w:rFonts w:ascii="Arial" w:hAnsi="Arial" w:cs="Arial"/>
          <w:b w:val="0"/>
          <w:bCs w:val="0"/>
          <w:i/>
          <w:iCs/>
          <w:sz w:val="22"/>
          <w:szCs w:val="22"/>
        </w:rPr>
        <w:t>Decay</w:t>
      </w:r>
      <w:r w:rsidRPr="009E3D4A">
        <w:rPr>
          <w:rFonts w:ascii="Arial" w:hAnsi="Arial" w:cs="Arial"/>
          <w:b w:val="0"/>
          <w:bCs w:val="0"/>
          <w:sz w:val="22"/>
          <w:szCs w:val="22"/>
        </w:rPr>
        <w:t>) atau gigi yang mengalami karies dibandingkan komponen M (</w:t>
      </w:r>
      <w:r w:rsidRPr="009E3D4A">
        <w:rPr>
          <w:rFonts w:ascii="Arial" w:hAnsi="Arial" w:cs="Arial"/>
          <w:b w:val="0"/>
          <w:bCs w:val="0"/>
          <w:i/>
          <w:iCs/>
          <w:sz w:val="22"/>
          <w:szCs w:val="22"/>
        </w:rPr>
        <w:t>missing</w:t>
      </w:r>
      <w:r w:rsidRPr="009E3D4A">
        <w:rPr>
          <w:rFonts w:ascii="Arial" w:hAnsi="Arial" w:cs="Arial"/>
          <w:b w:val="0"/>
          <w:bCs w:val="0"/>
          <w:sz w:val="22"/>
          <w:szCs w:val="22"/>
        </w:rPr>
        <w:t>) atau kehilangan</w:t>
      </w:r>
      <w:r w:rsidRPr="009E3D4A">
        <w:rPr>
          <w:rFonts w:ascii="Arial" w:hAnsi="Arial" w:cs="Arial"/>
          <w:b w:val="0"/>
          <w:bCs w:val="0"/>
          <w:sz w:val="22"/>
          <w:szCs w:val="22"/>
          <w:lang w:val="id-ID"/>
        </w:rPr>
        <w:t xml:space="preserve"> </w:t>
      </w:r>
      <w:r w:rsidRPr="009E3D4A">
        <w:rPr>
          <w:rFonts w:ascii="Arial" w:hAnsi="Arial" w:cs="Arial"/>
          <w:b w:val="0"/>
          <w:bCs w:val="0"/>
          <w:sz w:val="22"/>
          <w:szCs w:val="22"/>
        </w:rPr>
        <w:t>gigi dan F (</w:t>
      </w:r>
      <w:r w:rsidRPr="009E3D4A">
        <w:rPr>
          <w:rFonts w:ascii="Arial" w:hAnsi="Arial" w:cs="Arial"/>
          <w:b w:val="0"/>
          <w:bCs w:val="0"/>
          <w:i/>
          <w:iCs/>
          <w:sz w:val="22"/>
          <w:szCs w:val="22"/>
        </w:rPr>
        <w:t>filling</w:t>
      </w:r>
      <w:r w:rsidRPr="009E3D4A">
        <w:rPr>
          <w:rFonts w:ascii="Arial" w:hAnsi="Arial" w:cs="Arial"/>
          <w:b w:val="0"/>
          <w:bCs w:val="0"/>
          <w:sz w:val="22"/>
          <w:szCs w:val="22"/>
        </w:rPr>
        <w:t>) atau gigi yang ditambal dengan berdasarkan kategori DMF-T responden</w:t>
      </w:r>
      <w:r w:rsidRPr="009E3D4A">
        <w:rPr>
          <w:rFonts w:ascii="Arial" w:hAnsi="Arial" w:cs="Arial"/>
          <w:b w:val="0"/>
          <w:bCs w:val="0"/>
          <w:sz w:val="22"/>
          <w:szCs w:val="22"/>
          <w:lang w:val="id-ID"/>
        </w:rPr>
        <w:t xml:space="preserve"> </w:t>
      </w:r>
      <w:r w:rsidRPr="009E3D4A">
        <w:rPr>
          <w:rFonts w:ascii="Arial" w:hAnsi="Arial" w:cs="Arial"/>
          <w:b w:val="0"/>
          <w:bCs w:val="0"/>
          <w:sz w:val="22"/>
          <w:szCs w:val="22"/>
        </w:rPr>
        <w:t>menurut WHO 2013, mayoritas sejumlah 8 responden (40%) termasuk kriteria rendah,  dan 8 responden (40%) termasuk kriteria</w:t>
      </w:r>
      <w:r w:rsidRPr="009E3D4A">
        <w:rPr>
          <w:rFonts w:ascii="Arial" w:hAnsi="Arial" w:cs="Arial"/>
          <w:b w:val="0"/>
          <w:bCs w:val="0"/>
          <w:sz w:val="22"/>
          <w:szCs w:val="22"/>
          <w:lang w:val="id-ID"/>
        </w:rPr>
        <w:t xml:space="preserve"> </w:t>
      </w:r>
      <w:r w:rsidRPr="009E3D4A">
        <w:rPr>
          <w:rFonts w:ascii="Arial" w:hAnsi="Arial" w:cs="Arial"/>
          <w:b w:val="0"/>
          <w:bCs w:val="0"/>
          <w:sz w:val="22"/>
          <w:szCs w:val="22"/>
        </w:rPr>
        <w:t>sedang, serta DMF-T rata-rata yaitu sebesar 2,95.</w:t>
      </w:r>
      <w:r w:rsidRPr="009E3D4A">
        <w:rPr>
          <w:rFonts w:ascii="Arial" w:hAnsi="Arial" w:cs="Arial"/>
          <w:b w:val="0"/>
          <w:bCs w:val="0"/>
          <w:sz w:val="22"/>
          <w:szCs w:val="22"/>
          <w:lang w:val="id-ID"/>
        </w:rPr>
        <w:t xml:space="preserve"> </w:t>
      </w:r>
      <w:proofErr w:type="gramStart"/>
      <w:r w:rsidRPr="009E3D4A">
        <w:rPr>
          <w:rFonts w:ascii="Arial" w:hAnsi="Arial" w:cs="Arial"/>
          <w:b w:val="0"/>
          <w:bCs w:val="0"/>
          <w:sz w:val="22"/>
          <w:szCs w:val="22"/>
        </w:rPr>
        <w:t>Hasil penelitian ini dapat di pengaruhi oleh kurangnya kesadaran untuk memelihara kesehatan gigi dan mulut karena banyak dari mereka yang mengonsumsi alkohol dan adapula sebagian dari mereka yang merokok.</w:t>
      </w:r>
      <w:proofErr w:type="gramEnd"/>
      <w:r w:rsidRPr="009E3D4A">
        <w:rPr>
          <w:rFonts w:ascii="Arial" w:hAnsi="Arial" w:cs="Arial"/>
          <w:b w:val="0"/>
          <w:bCs w:val="0"/>
          <w:sz w:val="22"/>
          <w:szCs w:val="22"/>
          <w:lang w:val="id-ID"/>
        </w:rPr>
        <w:t xml:space="preserve"> </w:t>
      </w:r>
      <w:proofErr w:type="gramStart"/>
      <w:r w:rsidRPr="009E3D4A">
        <w:rPr>
          <w:rFonts w:ascii="Arial" w:hAnsi="Arial" w:cs="Arial"/>
          <w:b w:val="0"/>
          <w:bCs w:val="0"/>
          <w:sz w:val="22"/>
          <w:szCs w:val="22"/>
        </w:rPr>
        <w:t>Sesuai dengan penelitian yang mengatakan alasan mengapa tingkat pengalaman karies pada perkumpulan discjokey ini rendah sampai sedang yaitu seringnya mengkonsumsi minuman beralkohol ketika tampil pada malam hari sehingga cenderung untuk tidak memperhatikan pemeliharaan kesehatan gigi dan mulutnya</w:t>
      </w:r>
      <w:r w:rsidR="00C11606" w:rsidRPr="00815D37">
        <w:rPr>
          <w:rFonts w:ascii="Arial" w:hAnsi="Arial" w:cs="Arial"/>
          <w:b w:val="0"/>
          <w:bCs w:val="0"/>
          <w:sz w:val="22"/>
          <w:szCs w:val="22"/>
          <w:vertAlign w:val="superscript"/>
          <w:lang w:val="id-ID"/>
        </w:rPr>
        <w:t>7</w:t>
      </w:r>
      <w:r w:rsidRPr="009E3D4A">
        <w:rPr>
          <w:rFonts w:ascii="Arial" w:hAnsi="Arial" w:cs="Arial"/>
          <w:b w:val="0"/>
          <w:bCs w:val="0"/>
          <w:sz w:val="22"/>
          <w:szCs w:val="22"/>
        </w:rPr>
        <w:t>.</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Menurut penelitian bahwa minuman beralkohol selain dapat berdampak buruk bagi tubuh seperti pankreas, saluran pencernaan, otot, darah, jantung, kelenjar endokrin, dan bagian tubuh lainnya termasuk dalam mulut.</w:t>
      </w:r>
      <w:proofErr w:type="gramEnd"/>
      <w:r w:rsidRPr="009E3D4A">
        <w:rPr>
          <w:rFonts w:ascii="Arial" w:hAnsi="Arial" w:cs="Arial"/>
          <w:b w:val="0"/>
          <w:bCs w:val="0"/>
          <w:sz w:val="22"/>
          <w:szCs w:val="22"/>
        </w:rPr>
        <w:t xml:space="preserve"> Salah satu efek secara fisik dari minuman alkohol ialah membuat penurunan pH saliva sehingga membuat suasana kering pada permukaan mukosa rongga mulut (xerostomia</w:t>
      </w:r>
      <w:proofErr w:type="gramStart"/>
      <w:r w:rsidRPr="009E3D4A">
        <w:rPr>
          <w:rFonts w:ascii="Arial" w:hAnsi="Arial" w:cs="Arial"/>
          <w:b w:val="0"/>
          <w:bCs w:val="0"/>
          <w:sz w:val="22"/>
          <w:szCs w:val="22"/>
        </w:rPr>
        <w:t>)</w:t>
      </w:r>
      <w:r w:rsidR="00C11606" w:rsidRPr="00815D37">
        <w:rPr>
          <w:rFonts w:ascii="Arial" w:hAnsi="Arial" w:cs="Arial"/>
          <w:b w:val="0"/>
          <w:bCs w:val="0"/>
          <w:sz w:val="22"/>
          <w:szCs w:val="22"/>
          <w:vertAlign w:val="superscript"/>
          <w:lang w:val="id-ID"/>
        </w:rPr>
        <w:t>18</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Kondisi ini membuat permukaan gigi geligi dalam mulut rentan terhadap terjadinya karies karena jumlah saliva berkurang.</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 xml:space="preserve">Saliva memiliki kemampuan untuk mempertahankan pH nya agar tetap konstan atau dikenal dengan efek </w:t>
      </w:r>
      <w:r w:rsidRPr="009E3D4A">
        <w:rPr>
          <w:rFonts w:ascii="Arial" w:hAnsi="Arial" w:cs="Arial"/>
          <w:b w:val="0"/>
          <w:bCs w:val="0"/>
          <w:i/>
          <w:iCs/>
          <w:sz w:val="22"/>
          <w:szCs w:val="22"/>
        </w:rPr>
        <w:t>buffer saliva.</w:t>
      </w:r>
      <w:proofErr w:type="gramEnd"/>
      <w:r w:rsidRPr="009E3D4A">
        <w:rPr>
          <w:rFonts w:ascii="Arial" w:hAnsi="Arial" w:cs="Arial"/>
          <w:b w:val="0"/>
          <w:bCs w:val="0"/>
          <w:i/>
          <w:iCs/>
          <w:sz w:val="22"/>
          <w:szCs w:val="22"/>
        </w:rPr>
        <w:t xml:space="preserve"> </w:t>
      </w:r>
      <w:proofErr w:type="gramStart"/>
      <w:r w:rsidRPr="009E3D4A">
        <w:rPr>
          <w:rFonts w:ascii="Arial" w:hAnsi="Arial" w:cs="Arial"/>
          <w:b w:val="0"/>
          <w:bCs w:val="0"/>
          <w:sz w:val="22"/>
          <w:szCs w:val="22"/>
        </w:rPr>
        <w:t xml:space="preserve">Disamping itu cairan </w:t>
      </w:r>
      <w:r w:rsidRPr="009E3D4A">
        <w:rPr>
          <w:rFonts w:ascii="Arial" w:hAnsi="Arial" w:cs="Arial"/>
          <w:b w:val="0"/>
          <w:bCs w:val="0"/>
          <w:sz w:val="22"/>
          <w:szCs w:val="22"/>
        </w:rPr>
        <w:lastRenderedPageBreak/>
        <w:t xml:space="preserve">saliva dapat berfungsi Sebagai </w:t>
      </w:r>
      <w:r w:rsidRPr="009E3D4A">
        <w:rPr>
          <w:rFonts w:ascii="Arial" w:hAnsi="Arial" w:cs="Arial"/>
          <w:b w:val="0"/>
          <w:bCs w:val="0"/>
          <w:i/>
          <w:iCs/>
          <w:sz w:val="22"/>
          <w:szCs w:val="22"/>
        </w:rPr>
        <w:t xml:space="preserve">self cleansing </w:t>
      </w:r>
      <w:r w:rsidRPr="009E3D4A">
        <w:rPr>
          <w:rFonts w:ascii="Arial" w:hAnsi="Arial" w:cs="Arial"/>
          <w:b w:val="0"/>
          <w:bCs w:val="0"/>
          <w:sz w:val="22"/>
          <w:szCs w:val="22"/>
        </w:rPr>
        <w:t>bagi permukaan gigi dan mulut.</w:t>
      </w:r>
      <w:proofErr w:type="gramEnd"/>
      <w:r w:rsidRPr="009E3D4A">
        <w:rPr>
          <w:rFonts w:ascii="Arial" w:hAnsi="Arial" w:cs="Arial"/>
          <w:b w:val="0"/>
          <w:bCs w:val="0"/>
          <w:sz w:val="22"/>
          <w:szCs w:val="22"/>
        </w:rPr>
        <w:t xml:space="preserve"> Dengan demikian berkurangnya jumlah saliva dalam mulut </w:t>
      </w:r>
      <w:proofErr w:type="gramStart"/>
      <w:r w:rsidRPr="009E3D4A">
        <w:rPr>
          <w:rFonts w:ascii="Arial" w:hAnsi="Arial" w:cs="Arial"/>
          <w:b w:val="0"/>
          <w:bCs w:val="0"/>
          <w:sz w:val="22"/>
          <w:szCs w:val="22"/>
        </w:rPr>
        <w:t>akan</w:t>
      </w:r>
      <w:proofErr w:type="gramEnd"/>
      <w:r w:rsidRPr="009E3D4A">
        <w:rPr>
          <w:rFonts w:ascii="Arial" w:hAnsi="Arial" w:cs="Arial"/>
          <w:b w:val="0"/>
          <w:bCs w:val="0"/>
          <w:sz w:val="22"/>
          <w:szCs w:val="22"/>
        </w:rPr>
        <w:t xml:space="preserve"> meningkatkan risiko gigi geligi terhadap karies. </w:t>
      </w:r>
      <w:proofErr w:type="gramStart"/>
      <w:r w:rsidRPr="009E3D4A">
        <w:rPr>
          <w:rFonts w:ascii="Arial" w:hAnsi="Arial" w:cs="Arial"/>
          <w:b w:val="0"/>
          <w:bCs w:val="0"/>
          <w:sz w:val="22"/>
          <w:szCs w:val="22"/>
        </w:rPr>
        <w:t>Malam hari merupakan waktu yang sangat tepat untuk terjadinya remineralisasi gigi oleh asam.</w:t>
      </w:r>
      <w:proofErr w:type="gramEnd"/>
      <w:r w:rsidRPr="009E3D4A">
        <w:rPr>
          <w:rFonts w:ascii="Arial" w:hAnsi="Arial" w:cs="Arial"/>
          <w:b w:val="0"/>
          <w:bCs w:val="0"/>
          <w:sz w:val="22"/>
          <w:szCs w:val="22"/>
        </w:rPr>
        <w:t xml:space="preserve"> Seseorang yang tertidur normal di malam hari </w:t>
      </w:r>
      <w:proofErr w:type="gramStart"/>
      <w:r w:rsidRPr="009E3D4A">
        <w:rPr>
          <w:rFonts w:ascii="Arial" w:hAnsi="Arial" w:cs="Arial"/>
          <w:b w:val="0"/>
          <w:bCs w:val="0"/>
          <w:sz w:val="22"/>
          <w:szCs w:val="22"/>
        </w:rPr>
        <w:t>akan</w:t>
      </w:r>
      <w:proofErr w:type="gramEnd"/>
      <w:r w:rsidRPr="009E3D4A">
        <w:rPr>
          <w:rFonts w:ascii="Arial" w:hAnsi="Arial" w:cs="Arial"/>
          <w:b w:val="0"/>
          <w:bCs w:val="0"/>
          <w:sz w:val="22"/>
          <w:szCs w:val="22"/>
        </w:rPr>
        <w:t xml:space="preserve"> mengalami proses fisiologis yang normal yaitu berkurangnya produksi saliva. </w:t>
      </w:r>
      <w:proofErr w:type="gramStart"/>
      <w:r w:rsidRPr="009E3D4A">
        <w:rPr>
          <w:rFonts w:ascii="Arial" w:hAnsi="Arial" w:cs="Arial"/>
          <w:b w:val="0"/>
          <w:bCs w:val="0"/>
          <w:sz w:val="22"/>
          <w:szCs w:val="22"/>
        </w:rPr>
        <w:t>Etanol dalam minuman beralkohol yang dikonsumsi, bekerja dengan membuat</w:t>
      </w:r>
      <w:r w:rsidRPr="009E3D4A">
        <w:rPr>
          <w:rFonts w:ascii="Arial" w:hAnsi="Arial" w:cs="Arial"/>
          <w:b w:val="0"/>
          <w:bCs w:val="0"/>
          <w:sz w:val="22"/>
          <w:szCs w:val="22"/>
          <w:lang w:val="id-ID"/>
        </w:rPr>
        <w:t xml:space="preserve"> </w:t>
      </w:r>
      <w:r w:rsidRPr="009E3D4A">
        <w:rPr>
          <w:rFonts w:ascii="Arial" w:hAnsi="Arial" w:cs="Arial"/>
          <w:b w:val="0"/>
          <w:bCs w:val="0"/>
          <w:sz w:val="22"/>
          <w:szCs w:val="22"/>
        </w:rPr>
        <w:t>mukosa mulut menjadi kering.</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Hal ini mengakibatkan terjadinya peningkatan kekeringan berlebihan dalam mulut.</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Aliran saliva yang kurang tidak dapat bekerja secara optimal dalam mempertahankan</w:t>
      </w:r>
      <w:r w:rsidRPr="009E3D4A">
        <w:rPr>
          <w:rFonts w:ascii="Arial" w:hAnsi="Arial" w:cs="Arial"/>
          <w:b w:val="0"/>
          <w:bCs w:val="0"/>
          <w:sz w:val="22"/>
          <w:szCs w:val="22"/>
          <w:lang w:val="id-ID"/>
        </w:rPr>
        <w:t xml:space="preserve"> </w:t>
      </w:r>
      <w:r w:rsidRPr="009E3D4A">
        <w:rPr>
          <w:rFonts w:ascii="Arial" w:hAnsi="Arial" w:cs="Arial"/>
          <w:b w:val="0"/>
          <w:bCs w:val="0"/>
          <w:sz w:val="22"/>
          <w:szCs w:val="22"/>
        </w:rPr>
        <w:t>homeostatis</w:t>
      </w:r>
      <w:r w:rsidRPr="009E3D4A">
        <w:rPr>
          <w:rFonts w:ascii="Arial" w:hAnsi="Arial" w:cs="Arial"/>
          <w:b w:val="0"/>
          <w:bCs w:val="0"/>
          <w:sz w:val="22"/>
          <w:szCs w:val="22"/>
          <w:lang w:val="id-ID"/>
        </w:rPr>
        <w:t xml:space="preserve"> </w:t>
      </w:r>
      <w:r w:rsidRPr="009E3D4A">
        <w:rPr>
          <w:rFonts w:ascii="Arial" w:hAnsi="Arial" w:cs="Arial"/>
          <w:b w:val="0"/>
          <w:bCs w:val="0"/>
          <w:sz w:val="22"/>
          <w:szCs w:val="22"/>
        </w:rPr>
        <w:t>(keseimbangan) dalam mulut.</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Keadaan pH mulut berada dalam situasi kritis sehingga mengakibatkan demineralisasi.</w:t>
      </w:r>
      <w:proofErr w:type="gramEnd"/>
      <w:r w:rsidRPr="009E3D4A">
        <w:rPr>
          <w:rFonts w:ascii="Arial" w:hAnsi="Arial" w:cs="Arial"/>
          <w:b w:val="0"/>
          <w:bCs w:val="0"/>
          <w:sz w:val="22"/>
          <w:szCs w:val="22"/>
        </w:rPr>
        <w:t xml:space="preserve"> Proses demineralisasi yang terus-menerus terjadi dapat menyebabkan terjadinya karies pada gigi geligi dalam mulut.</w:t>
      </w:r>
      <w:r w:rsidRPr="009E3D4A">
        <w:rPr>
          <w:rFonts w:ascii="Arial" w:hAnsi="Arial" w:cs="Arial"/>
          <w:b w:val="0"/>
          <w:bCs w:val="0"/>
          <w:sz w:val="22"/>
          <w:szCs w:val="22"/>
          <w:lang w:val="id-ID"/>
        </w:rPr>
        <w:t xml:space="preserve"> </w:t>
      </w:r>
      <w:proofErr w:type="gramStart"/>
      <w:r w:rsidRPr="009E3D4A">
        <w:rPr>
          <w:rFonts w:ascii="Arial" w:hAnsi="Arial" w:cs="Arial"/>
          <w:b w:val="0"/>
          <w:bCs w:val="0"/>
          <w:sz w:val="22"/>
          <w:szCs w:val="22"/>
        </w:rPr>
        <w:t>Menurut penelitian bahwa perokok berat dapat dikatakan bila dalam 1 hari merokok kira-kira 12 (dua belas) batang perhari.</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Proporsi perokok saat ini memakai indeks Brinkman.</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Indeks Brinkmen adalah hasil mengalikan rata-rata jumlah rokok yang dihisap per hari dengan lama merokok setiap hari dalam setahun.</w:t>
      </w:r>
      <w:proofErr w:type="gramEnd"/>
      <w:r w:rsidRPr="009E3D4A">
        <w:rPr>
          <w:rFonts w:ascii="Arial" w:hAnsi="Arial" w:cs="Arial"/>
          <w:b w:val="0"/>
          <w:bCs w:val="0"/>
          <w:sz w:val="22"/>
          <w:szCs w:val="22"/>
        </w:rPr>
        <w:t xml:space="preserve"> </w:t>
      </w:r>
      <w:proofErr w:type="gramStart"/>
      <w:r w:rsidRPr="00270855">
        <w:rPr>
          <w:rFonts w:ascii="Arial" w:hAnsi="Arial" w:cs="Arial"/>
          <w:b w:val="0"/>
          <w:bCs w:val="0"/>
          <w:sz w:val="22"/>
          <w:szCs w:val="22"/>
        </w:rPr>
        <w:t>Asap</w:t>
      </w:r>
      <w:proofErr w:type="gramEnd"/>
      <w:r w:rsidRPr="00270855">
        <w:rPr>
          <w:rFonts w:ascii="Arial" w:hAnsi="Arial" w:cs="Arial"/>
          <w:b w:val="0"/>
          <w:bCs w:val="0"/>
          <w:sz w:val="22"/>
          <w:szCs w:val="22"/>
        </w:rPr>
        <w:t xml:space="preserve"> rokok merusak fungsi protektif saliva dalam</w:t>
      </w:r>
      <w:r w:rsidR="00C11606">
        <w:rPr>
          <w:rFonts w:ascii="Arial" w:hAnsi="Arial" w:cs="Arial"/>
          <w:b w:val="0"/>
          <w:bCs w:val="0"/>
          <w:sz w:val="22"/>
          <w:szCs w:val="22"/>
          <w:lang w:val="id-ID"/>
        </w:rPr>
        <w:t xml:space="preserve"> </w:t>
      </w:r>
      <w:r w:rsidR="00C11606">
        <w:rPr>
          <w:rFonts w:ascii="Arial" w:hAnsi="Arial" w:cs="Arial"/>
          <w:b w:val="0"/>
          <w:bCs w:val="0"/>
          <w:sz w:val="22"/>
          <w:szCs w:val="22"/>
        </w:rPr>
        <w:t>melawan karies gigi</w:t>
      </w:r>
      <w:r w:rsidR="00C11606" w:rsidRPr="00815D37">
        <w:rPr>
          <w:rFonts w:ascii="Arial" w:hAnsi="Arial" w:cs="Arial"/>
          <w:b w:val="0"/>
          <w:bCs w:val="0"/>
          <w:sz w:val="22"/>
          <w:szCs w:val="22"/>
          <w:vertAlign w:val="superscript"/>
          <w:lang w:val="id-ID"/>
        </w:rPr>
        <w:t>19</w:t>
      </w:r>
      <w:r w:rsidRPr="00270855">
        <w:rPr>
          <w:rFonts w:ascii="Arial" w:hAnsi="Arial" w:cs="Arial"/>
          <w:b w:val="0"/>
          <w:bCs w:val="0"/>
          <w:sz w:val="22"/>
          <w:szCs w:val="22"/>
        </w:rPr>
        <w:t>.</w:t>
      </w:r>
      <w:r w:rsidRPr="00270855">
        <w:rPr>
          <w:rFonts w:ascii="Arial" w:hAnsi="Arial" w:cs="Arial"/>
          <w:b w:val="0"/>
          <w:bCs w:val="0"/>
          <w:sz w:val="22"/>
          <w:szCs w:val="22"/>
          <w:lang w:val="id-ID"/>
        </w:rPr>
        <w:t xml:space="preserve"> </w:t>
      </w:r>
      <w:proofErr w:type="gramStart"/>
      <w:r w:rsidRPr="00270855">
        <w:rPr>
          <w:rFonts w:ascii="Arial" w:hAnsi="Arial" w:cs="Arial"/>
          <w:b w:val="0"/>
          <w:bCs w:val="0"/>
          <w:sz w:val="22"/>
          <w:szCs w:val="22"/>
        </w:rPr>
        <w:t>Tabel 3.</w:t>
      </w:r>
      <w:proofErr w:type="gramEnd"/>
      <w:r w:rsidRPr="00270855">
        <w:rPr>
          <w:rFonts w:ascii="Arial" w:hAnsi="Arial" w:cs="Arial"/>
          <w:b w:val="0"/>
          <w:bCs w:val="0"/>
          <w:sz w:val="22"/>
          <w:szCs w:val="22"/>
        </w:rPr>
        <w:t xml:space="preserve"> </w:t>
      </w:r>
      <w:proofErr w:type="gramStart"/>
      <w:r w:rsidRPr="00270855">
        <w:rPr>
          <w:rFonts w:ascii="Arial" w:hAnsi="Arial" w:cs="Arial"/>
          <w:b w:val="0"/>
          <w:bCs w:val="0"/>
          <w:sz w:val="22"/>
          <w:szCs w:val="22"/>
        </w:rPr>
        <w:t>mengenai</w:t>
      </w:r>
      <w:proofErr w:type="gramEnd"/>
      <w:r w:rsidRPr="00270855">
        <w:rPr>
          <w:rFonts w:ascii="Arial" w:hAnsi="Arial" w:cs="Arial"/>
          <w:b w:val="0"/>
          <w:bCs w:val="0"/>
          <w:sz w:val="22"/>
          <w:szCs w:val="22"/>
        </w:rPr>
        <w:t xml:space="preserve"> PTI (Performance Treatment Index) pada Perkumpulan Discjokey yang menunjukan bahwa kriteria PTI ini tergolong tinggi dengan kategori buruk yaitu 90%. </w:t>
      </w:r>
      <w:proofErr w:type="gramStart"/>
      <w:r w:rsidRPr="00270855">
        <w:rPr>
          <w:rFonts w:ascii="Arial" w:hAnsi="Arial" w:cs="Arial"/>
          <w:b w:val="0"/>
          <w:bCs w:val="0"/>
          <w:sz w:val="22"/>
          <w:szCs w:val="22"/>
        </w:rPr>
        <w:t>Ini menunjukan rendahnya motivasi masyarakat dalam melakukan upaya pencegahan penyakit gigi dan mulut.</w:t>
      </w:r>
      <w:proofErr w:type="gramEnd"/>
      <w:r w:rsidRPr="00270855">
        <w:rPr>
          <w:rFonts w:ascii="Arial" w:hAnsi="Arial" w:cs="Arial"/>
          <w:b w:val="0"/>
          <w:bCs w:val="0"/>
          <w:sz w:val="22"/>
          <w:szCs w:val="22"/>
        </w:rPr>
        <w:t xml:space="preserve"> Hal ini d</w:t>
      </w:r>
      <w:r w:rsidRPr="00270855">
        <w:rPr>
          <w:rFonts w:ascii="Arial" w:hAnsi="Arial" w:cs="Arial"/>
          <w:b w:val="0"/>
          <w:bCs w:val="0"/>
          <w:sz w:val="22"/>
          <w:szCs w:val="22"/>
          <w:lang w:val="id-ID"/>
        </w:rPr>
        <w:t>i</w:t>
      </w:r>
      <w:r w:rsidRPr="00270855">
        <w:rPr>
          <w:rFonts w:ascii="Arial" w:hAnsi="Arial" w:cs="Arial"/>
          <w:b w:val="0"/>
          <w:bCs w:val="0"/>
          <w:sz w:val="22"/>
          <w:szCs w:val="22"/>
        </w:rPr>
        <w:t>sebabkan karena kurangnya pengetahuan tentang pemeliharaan kesehatan gigi dan mulut sehingga motivasi untuk menumpatkan gigi yang karies sangat kurang, sejalan dengan penelitian yang menyatakan bahwa pengetahuan merupakan domain yang sangat penting</w:t>
      </w:r>
      <w:r w:rsidRPr="00270855">
        <w:rPr>
          <w:rFonts w:ascii="Arial" w:hAnsi="Arial" w:cs="Arial"/>
          <w:sz w:val="22"/>
          <w:szCs w:val="22"/>
        </w:rPr>
        <w:t xml:space="preserve"> </w:t>
      </w:r>
      <w:r w:rsidRPr="00270855">
        <w:rPr>
          <w:rFonts w:ascii="Arial" w:hAnsi="Arial" w:cs="Arial"/>
          <w:b w:val="0"/>
          <w:bCs w:val="0"/>
          <w:sz w:val="22"/>
          <w:szCs w:val="22"/>
        </w:rPr>
        <w:t xml:space="preserve">untuk </w:t>
      </w:r>
    </w:p>
    <w:p w:rsidR="006C1E2B" w:rsidRPr="00270855" w:rsidRDefault="006C1E2B" w:rsidP="006C1E2B">
      <w:pPr>
        <w:pStyle w:val="SubJudul"/>
        <w:spacing w:line="240" w:lineRule="auto"/>
        <w:rPr>
          <w:rFonts w:ascii="Arial" w:hAnsi="Arial" w:cs="Arial"/>
          <w:b w:val="0"/>
          <w:bCs w:val="0"/>
          <w:sz w:val="22"/>
          <w:szCs w:val="22"/>
        </w:rPr>
      </w:pPr>
      <w:proofErr w:type="gramStart"/>
      <w:r w:rsidRPr="00270855">
        <w:rPr>
          <w:rFonts w:ascii="Arial" w:hAnsi="Arial" w:cs="Arial"/>
          <w:b w:val="0"/>
          <w:bCs w:val="0"/>
          <w:sz w:val="22"/>
          <w:szCs w:val="22"/>
        </w:rPr>
        <w:lastRenderedPageBreak/>
        <w:t>terbentuknya</w:t>
      </w:r>
      <w:proofErr w:type="gramEnd"/>
      <w:r w:rsidRPr="00270855">
        <w:rPr>
          <w:rFonts w:ascii="Arial" w:hAnsi="Arial" w:cs="Arial"/>
          <w:b w:val="0"/>
          <w:bCs w:val="0"/>
          <w:sz w:val="22"/>
          <w:szCs w:val="22"/>
        </w:rPr>
        <w:t xml:space="preserve"> tindakan seseorang</w:t>
      </w:r>
      <w:r w:rsidR="00C11606" w:rsidRPr="00815D37">
        <w:rPr>
          <w:rFonts w:ascii="Arial" w:hAnsi="Arial" w:cs="Arial"/>
          <w:b w:val="0"/>
          <w:bCs w:val="0"/>
          <w:sz w:val="22"/>
          <w:szCs w:val="22"/>
          <w:vertAlign w:val="superscript"/>
          <w:lang w:val="id-ID"/>
        </w:rPr>
        <w:t>20</w:t>
      </w:r>
      <w:r w:rsidRPr="00270855">
        <w:rPr>
          <w:rFonts w:ascii="Arial" w:hAnsi="Arial" w:cs="Arial"/>
          <w:b w:val="0"/>
          <w:bCs w:val="0"/>
          <w:sz w:val="22"/>
          <w:szCs w:val="22"/>
        </w:rPr>
        <w:t xml:space="preserve">. </w:t>
      </w:r>
      <w:proofErr w:type="gramStart"/>
      <w:r w:rsidRPr="00270855">
        <w:rPr>
          <w:rFonts w:ascii="Arial" w:hAnsi="Arial" w:cs="Arial"/>
          <w:b w:val="0"/>
          <w:bCs w:val="0"/>
          <w:sz w:val="22"/>
          <w:szCs w:val="22"/>
        </w:rPr>
        <w:t>Penambalan gigi berlubang merupakan salah satu penanganan yang tepat untuk untuk mencegah semakin parahnya lubang pada gigi.</w:t>
      </w:r>
      <w:proofErr w:type="gramEnd"/>
      <w:r w:rsidRPr="00270855">
        <w:rPr>
          <w:rFonts w:ascii="Arial" w:hAnsi="Arial" w:cs="Arial"/>
          <w:b w:val="0"/>
          <w:bCs w:val="0"/>
          <w:sz w:val="22"/>
          <w:szCs w:val="22"/>
        </w:rPr>
        <w:t xml:space="preserve"> </w:t>
      </w:r>
      <w:proofErr w:type="gramStart"/>
      <w:r w:rsidRPr="00270855">
        <w:rPr>
          <w:rFonts w:ascii="Arial" w:hAnsi="Arial" w:cs="Arial"/>
          <w:b w:val="0"/>
          <w:bCs w:val="0"/>
          <w:sz w:val="22"/>
          <w:szCs w:val="22"/>
        </w:rPr>
        <w:t>Penambalan gigi betujuan untuk mengembalikan bentuk dan fungsi gigi seseorang di dalam rongga mulut.</w:t>
      </w:r>
      <w:proofErr w:type="gramEnd"/>
      <w:r w:rsidRPr="00270855">
        <w:rPr>
          <w:rFonts w:ascii="Arial" w:hAnsi="Arial" w:cs="Arial"/>
          <w:b w:val="0"/>
          <w:bCs w:val="0"/>
          <w:sz w:val="22"/>
          <w:szCs w:val="22"/>
        </w:rPr>
        <w:t xml:space="preserve"> </w:t>
      </w:r>
      <w:proofErr w:type="gramStart"/>
      <w:r w:rsidRPr="00270855">
        <w:rPr>
          <w:rFonts w:ascii="Arial" w:hAnsi="Arial" w:cs="Arial"/>
          <w:b w:val="0"/>
          <w:bCs w:val="0"/>
          <w:sz w:val="22"/>
          <w:szCs w:val="22"/>
        </w:rPr>
        <w:t>Pemanfaatan unit pelayanan gigi dan mulut serta pengalaman karies berhubungan dengan faktor ekonomi dan pendapatan.</w:t>
      </w:r>
      <w:proofErr w:type="gramEnd"/>
      <w:r w:rsidRPr="00270855">
        <w:rPr>
          <w:rFonts w:ascii="Arial" w:hAnsi="Arial" w:cs="Arial"/>
          <w:b w:val="0"/>
          <w:bCs w:val="0"/>
          <w:sz w:val="22"/>
          <w:szCs w:val="22"/>
        </w:rPr>
        <w:t xml:space="preserve"> Walaupun terdapat program berobat gratis di berbagai pusat pelayanan kesehatan, namun untuk perawatan kesehatan gigi dengan tindakan penambalan, pencabutan dan scaling bagi pasien umum yang tidak memiliki asuransi kesehatan atau jaminan kesehatan lainnya masih dikenakan biaya yang cukup tinggi. </w:t>
      </w:r>
    </w:p>
    <w:p w:rsidR="006C1E2B" w:rsidRPr="00270855" w:rsidRDefault="006C1E2B" w:rsidP="006C1E2B">
      <w:pPr>
        <w:pStyle w:val="SubJudul"/>
        <w:spacing w:line="240" w:lineRule="auto"/>
        <w:ind w:firstLine="294"/>
        <w:rPr>
          <w:rFonts w:ascii="Arial" w:hAnsi="Arial" w:cs="Arial"/>
          <w:b w:val="0"/>
          <w:bCs w:val="0"/>
          <w:sz w:val="22"/>
          <w:szCs w:val="22"/>
        </w:rPr>
      </w:pPr>
      <w:proofErr w:type="gramStart"/>
      <w:r w:rsidRPr="00270855">
        <w:rPr>
          <w:rFonts w:ascii="Arial" w:hAnsi="Arial" w:cs="Arial"/>
          <w:b w:val="0"/>
          <w:bCs w:val="0"/>
          <w:sz w:val="22"/>
          <w:szCs w:val="22"/>
        </w:rPr>
        <w:t>Required Treatment Index (RTI) adalah angka persentase dari jumlah gigi sulung maupun gigi tetap yang terkena karies terhadap angka DMF-T</w:t>
      </w:r>
      <w:r w:rsidR="0098272B" w:rsidRPr="00815D37">
        <w:rPr>
          <w:rFonts w:ascii="Arial" w:hAnsi="Arial" w:cs="Arial"/>
          <w:b w:val="0"/>
          <w:bCs w:val="0"/>
          <w:sz w:val="22"/>
          <w:szCs w:val="22"/>
          <w:vertAlign w:val="superscript"/>
          <w:lang w:val="id-ID"/>
        </w:rPr>
        <w:t>21</w:t>
      </w:r>
      <w:r w:rsidRPr="00270855">
        <w:rPr>
          <w:rFonts w:ascii="Arial" w:hAnsi="Arial" w:cs="Arial"/>
          <w:b w:val="0"/>
          <w:bCs w:val="0"/>
          <w:sz w:val="22"/>
          <w:szCs w:val="22"/>
        </w:rPr>
        <w:t>.</w:t>
      </w:r>
      <w:proofErr w:type="gramEnd"/>
      <w:r w:rsidRPr="00270855">
        <w:rPr>
          <w:rFonts w:ascii="Arial" w:hAnsi="Arial" w:cs="Arial"/>
          <w:b w:val="0"/>
          <w:bCs w:val="0"/>
          <w:sz w:val="22"/>
          <w:szCs w:val="22"/>
        </w:rPr>
        <w:t xml:space="preserve"> </w:t>
      </w:r>
      <w:proofErr w:type="gramStart"/>
      <w:r w:rsidRPr="00270855">
        <w:rPr>
          <w:rFonts w:ascii="Arial" w:hAnsi="Arial" w:cs="Arial"/>
          <w:b w:val="0"/>
          <w:bCs w:val="0"/>
          <w:sz w:val="22"/>
          <w:szCs w:val="22"/>
        </w:rPr>
        <w:t>RTI ini sebagai indikator penilaian yang menggambarkan besarnya karies yang belum ditangani dan memerlukan penumpatan atau pencabutan.</w:t>
      </w:r>
      <w:proofErr w:type="gramEnd"/>
    </w:p>
    <w:p w:rsidR="006C1E2B" w:rsidRPr="009E3D4A" w:rsidRDefault="006C1E2B" w:rsidP="006C1E2B">
      <w:pPr>
        <w:pStyle w:val="SubJudul"/>
        <w:spacing w:line="240" w:lineRule="auto"/>
        <w:rPr>
          <w:rFonts w:ascii="Arial" w:hAnsi="Arial" w:cs="Arial"/>
          <w:b w:val="0"/>
          <w:bCs w:val="0"/>
          <w:sz w:val="22"/>
          <w:szCs w:val="22"/>
        </w:rPr>
      </w:pPr>
      <w:proofErr w:type="gramStart"/>
      <w:r w:rsidRPr="00270855">
        <w:rPr>
          <w:rFonts w:ascii="Arial" w:hAnsi="Arial" w:cs="Arial"/>
          <w:b w:val="0"/>
          <w:bCs w:val="0"/>
          <w:sz w:val="22"/>
          <w:szCs w:val="22"/>
        </w:rPr>
        <w:t>Berdasarkan data yang diperoleh pada hasil pemeriksaan yaitu angka DMF-T sehingga dapat di olah menjadi angka RTI.</w:t>
      </w:r>
      <w:proofErr w:type="gramEnd"/>
      <w:r w:rsidRPr="00270855">
        <w:rPr>
          <w:rFonts w:ascii="Arial" w:hAnsi="Arial" w:cs="Arial"/>
          <w:b w:val="0"/>
          <w:bCs w:val="0"/>
          <w:sz w:val="22"/>
          <w:szCs w:val="22"/>
        </w:rPr>
        <w:t xml:space="preserve"> </w:t>
      </w:r>
      <w:proofErr w:type="gramStart"/>
      <w:r w:rsidRPr="009E3D4A">
        <w:rPr>
          <w:rFonts w:ascii="Arial" w:hAnsi="Arial" w:cs="Arial"/>
          <w:b w:val="0"/>
          <w:bCs w:val="0"/>
          <w:sz w:val="22"/>
          <w:szCs w:val="22"/>
        </w:rPr>
        <w:t>Pada tabel 4.</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menunjukan</w:t>
      </w:r>
      <w:proofErr w:type="gramEnd"/>
      <w:r w:rsidRPr="009E3D4A">
        <w:rPr>
          <w:rFonts w:ascii="Arial" w:hAnsi="Arial" w:cs="Arial"/>
          <w:b w:val="0"/>
          <w:bCs w:val="0"/>
          <w:sz w:val="22"/>
          <w:szCs w:val="22"/>
        </w:rPr>
        <w:t xml:space="preserve"> bahwa RTI gigi tetap mencapai 98%, menunjukkan bahwa kebutuhan perawatan gigi tetap sangat tinggi. </w:t>
      </w:r>
      <w:proofErr w:type="gramStart"/>
      <w:r w:rsidRPr="009E3D4A">
        <w:rPr>
          <w:rFonts w:ascii="Arial" w:hAnsi="Arial" w:cs="Arial"/>
          <w:b w:val="0"/>
          <w:bCs w:val="0"/>
          <w:sz w:val="22"/>
          <w:szCs w:val="22"/>
        </w:rPr>
        <w:t>Tingginya angka RTI disebabkan oleh beberapa faktor yaitu kurangnya penyuluhan tentang kesehatan gigi, sehingga pengetahuan yang kurang menyebabkan kesadaran para Perkumpulan Discjokey ini kurang.</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Pengetahuan yang kurang menyebabkan kesadaran tentang memelihara kesehatan gigi pun i</w:t>
      </w:r>
      <w:r w:rsidR="00815D37">
        <w:rPr>
          <w:rFonts w:ascii="Arial" w:hAnsi="Arial" w:cs="Arial"/>
          <w:b w:val="0"/>
          <w:bCs w:val="0"/>
          <w:sz w:val="22"/>
          <w:szCs w:val="22"/>
        </w:rPr>
        <w:t>kut berkurang</w:t>
      </w:r>
      <w:r w:rsidR="00815D37" w:rsidRPr="00815D37">
        <w:rPr>
          <w:rFonts w:ascii="Arial" w:hAnsi="Arial" w:cs="Arial"/>
          <w:b w:val="0"/>
          <w:bCs w:val="0"/>
          <w:sz w:val="22"/>
          <w:szCs w:val="22"/>
          <w:vertAlign w:val="superscript"/>
          <w:lang w:val="id-ID"/>
        </w:rPr>
        <w:t>22</w:t>
      </w:r>
      <w:r w:rsidRPr="009E3D4A">
        <w:rPr>
          <w:rFonts w:ascii="Arial" w:hAnsi="Arial" w:cs="Arial"/>
          <w:b w:val="0"/>
          <w:bCs w:val="0"/>
          <w:sz w:val="22"/>
          <w:szCs w:val="22"/>
        </w:rPr>
        <w:t>.</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Selain itu kurangnya perhatian dari pemerintah setempat.</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Kurangnya penyuluhan atau informasi tentang pemeliharaan kesehatan gigi dan</w:t>
      </w:r>
      <w:r w:rsidRPr="009E3D4A">
        <w:rPr>
          <w:rFonts w:ascii="Arial" w:hAnsi="Arial" w:cs="Arial"/>
          <w:b w:val="0"/>
          <w:bCs w:val="0"/>
          <w:sz w:val="22"/>
          <w:szCs w:val="22"/>
          <w:lang w:val="id-ID"/>
        </w:rPr>
        <w:t xml:space="preserve"> </w:t>
      </w:r>
      <w:r w:rsidRPr="009E3D4A">
        <w:rPr>
          <w:rFonts w:ascii="Arial" w:hAnsi="Arial" w:cs="Arial"/>
          <w:b w:val="0"/>
          <w:bCs w:val="0"/>
          <w:sz w:val="22"/>
          <w:szCs w:val="22"/>
        </w:rPr>
        <w:t>gigi terhadap Perkumpulan Discjokey ini sehingga menyebabkan angka RTI tinggi.</w:t>
      </w:r>
      <w:proofErr w:type="gramEnd"/>
      <w:r w:rsidRPr="009E3D4A">
        <w:rPr>
          <w:rFonts w:ascii="Arial" w:hAnsi="Arial" w:cs="Arial"/>
          <w:b w:val="0"/>
          <w:bCs w:val="0"/>
          <w:sz w:val="22"/>
          <w:szCs w:val="22"/>
        </w:rPr>
        <w:t xml:space="preserve"> </w:t>
      </w:r>
      <w:proofErr w:type="gramStart"/>
      <w:r w:rsidRPr="009E3D4A">
        <w:rPr>
          <w:rFonts w:ascii="Arial" w:hAnsi="Arial" w:cs="Arial"/>
          <w:b w:val="0"/>
          <w:bCs w:val="0"/>
          <w:sz w:val="22"/>
          <w:szCs w:val="22"/>
        </w:rPr>
        <w:t xml:space="preserve">Kurangnya juga kesadaran dari Perkumpulan Discjokey </w:t>
      </w:r>
      <w:r w:rsidRPr="009E3D4A">
        <w:rPr>
          <w:rFonts w:ascii="Arial" w:hAnsi="Arial" w:cs="Arial"/>
          <w:b w:val="0"/>
          <w:bCs w:val="0"/>
          <w:sz w:val="22"/>
          <w:szCs w:val="22"/>
        </w:rPr>
        <w:lastRenderedPageBreak/>
        <w:t>untuk menjaga kesehatan gigi dan mulut dengan memanfaatkan pelayanan kesehatan gigi yang tersedia.</w:t>
      </w:r>
      <w:proofErr w:type="gramEnd"/>
    </w:p>
    <w:p w:rsidR="006C1E2B" w:rsidRPr="009E3D4A" w:rsidRDefault="006C1E2B" w:rsidP="006C1E2B">
      <w:pPr>
        <w:pStyle w:val="SubJudul"/>
        <w:spacing w:line="240" w:lineRule="auto"/>
        <w:ind w:firstLine="294"/>
        <w:rPr>
          <w:rFonts w:ascii="Arial" w:hAnsi="Arial" w:cs="Arial"/>
          <w:b w:val="0"/>
          <w:bCs w:val="0"/>
          <w:sz w:val="22"/>
          <w:szCs w:val="22"/>
          <w:lang w:val="id-ID"/>
        </w:rPr>
      </w:pPr>
    </w:p>
    <w:p w:rsidR="006C1E2B" w:rsidRDefault="006C1E2B" w:rsidP="006C1E2B">
      <w:pPr>
        <w:pStyle w:val="SubJudul"/>
        <w:spacing w:line="240" w:lineRule="auto"/>
        <w:rPr>
          <w:rFonts w:ascii="Arial" w:hAnsi="Arial" w:cs="Arial"/>
          <w:sz w:val="22"/>
          <w:szCs w:val="22"/>
          <w:lang w:val="id-ID"/>
        </w:rPr>
      </w:pPr>
      <w:r w:rsidRPr="009E3D4A">
        <w:rPr>
          <w:rFonts w:ascii="Arial" w:hAnsi="Arial" w:cs="Arial"/>
          <w:sz w:val="22"/>
          <w:szCs w:val="22"/>
        </w:rPr>
        <w:t>SIMPULAN</w:t>
      </w:r>
    </w:p>
    <w:p w:rsidR="006C1E2B" w:rsidRPr="00206512" w:rsidRDefault="006C1E2B" w:rsidP="006C1E2B">
      <w:pPr>
        <w:pStyle w:val="SubJudul"/>
        <w:spacing w:line="240" w:lineRule="auto"/>
        <w:rPr>
          <w:rFonts w:ascii="Arial" w:hAnsi="Arial" w:cs="Arial"/>
          <w:sz w:val="22"/>
          <w:szCs w:val="22"/>
          <w:lang w:val="id-ID"/>
        </w:rPr>
      </w:pPr>
    </w:p>
    <w:p w:rsidR="006C1E2B" w:rsidRPr="009E3D4A" w:rsidRDefault="006C1E2B" w:rsidP="00901E44">
      <w:pPr>
        <w:pStyle w:val="SubJudul"/>
        <w:spacing w:line="240" w:lineRule="auto"/>
        <w:ind w:firstLine="426"/>
        <w:rPr>
          <w:rFonts w:ascii="Arial" w:hAnsi="Arial" w:cs="Arial"/>
          <w:b w:val="0"/>
          <w:bCs w:val="0"/>
          <w:sz w:val="22"/>
          <w:szCs w:val="22"/>
        </w:rPr>
      </w:pPr>
      <w:r w:rsidRPr="009E3D4A">
        <w:rPr>
          <w:rFonts w:ascii="Arial" w:hAnsi="Arial" w:cs="Arial"/>
          <w:b w:val="0"/>
          <w:bCs w:val="0"/>
          <w:sz w:val="22"/>
          <w:szCs w:val="22"/>
        </w:rPr>
        <w:t>Dari hasil penelitian Rhaka Dzaky Purnama pada Perkumpulan Discjokey maka penulis dapat mengambil kesimpulan sebagai berikut: Gambaran indeks OHI-S pada Perkumpulan Discjokey menunjukan bahwa 3 responden memiliki kriteria OHI-S baik (15%) dan 17 responden memiliki kriteria OHI-S sedang (85%)</w:t>
      </w:r>
      <w:r w:rsidR="00901E44">
        <w:rPr>
          <w:rFonts w:ascii="Arial" w:hAnsi="Arial" w:cs="Arial"/>
          <w:b w:val="0"/>
          <w:bCs w:val="0"/>
          <w:sz w:val="22"/>
          <w:szCs w:val="22"/>
          <w:lang w:val="id-ID"/>
        </w:rPr>
        <w:t>, g</w:t>
      </w:r>
      <w:r w:rsidRPr="009E3D4A">
        <w:rPr>
          <w:rFonts w:ascii="Arial" w:hAnsi="Arial" w:cs="Arial"/>
          <w:b w:val="0"/>
          <w:bCs w:val="0"/>
          <w:sz w:val="22"/>
          <w:szCs w:val="22"/>
        </w:rPr>
        <w:t>ambaran indeks pengalaman karies pada Perkumpulan Discjokey sejumlah 2 responden (10%) termasuk kriteria baik, 18 responden (90%) termasuk kriteria buruk, rata-rata DMF-T sebesar 2,9</w:t>
      </w:r>
      <w:r w:rsidR="00901E44">
        <w:rPr>
          <w:rFonts w:ascii="Arial" w:hAnsi="Arial" w:cs="Arial"/>
          <w:b w:val="0"/>
          <w:bCs w:val="0"/>
          <w:sz w:val="22"/>
          <w:szCs w:val="22"/>
          <w:lang w:val="id-ID"/>
        </w:rPr>
        <w:t>, g</w:t>
      </w:r>
      <w:r w:rsidRPr="009E3D4A">
        <w:rPr>
          <w:rFonts w:ascii="Arial" w:hAnsi="Arial" w:cs="Arial"/>
          <w:b w:val="0"/>
          <w:bCs w:val="0"/>
          <w:sz w:val="22"/>
          <w:szCs w:val="22"/>
        </w:rPr>
        <w:t>ambaran Performance Treatment Index (PTI) pada Perkumpulan Discjokey sejumlah 19 responden (90%) dengan kategori buruk</w:t>
      </w:r>
      <w:r w:rsidR="00901E44">
        <w:rPr>
          <w:rFonts w:ascii="Arial" w:hAnsi="Arial" w:cs="Arial"/>
          <w:b w:val="0"/>
          <w:bCs w:val="0"/>
          <w:sz w:val="22"/>
          <w:szCs w:val="22"/>
          <w:lang w:val="id-ID"/>
        </w:rPr>
        <w:t>, g</w:t>
      </w:r>
      <w:r w:rsidRPr="009E3D4A">
        <w:rPr>
          <w:rFonts w:ascii="Arial" w:hAnsi="Arial" w:cs="Arial"/>
          <w:b w:val="0"/>
          <w:bCs w:val="0"/>
          <w:sz w:val="22"/>
          <w:szCs w:val="22"/>
        </w:rPr>
        <w:t>ambaran Required Treatment Index (RTI) pada Perkumpulan Discjokey tinggi dimana persentase sebesar 98% pada gigi tetap.</w:t>
      </w:r>
    </w:p>
    <w:p w:rsidR="006C1E2B" w:rsidRPr="009E3D4A" w:rsidRDefault="006C1E2B" w:rsidP="006C1E2B">
      <w:pPr>
        <w:pStyle w:val="SubJudul"/>
        <w:spacing w:line="240" w:lineRule="auto"/>
        <w:ind w:firstLine="294"/>
        <w:rPr>
          <w:rFonts w:ascii="Arial" w:hAnsi="Arial" w:cs="Arial"/>
          <w:b w:val="0"/>
          <w:bCs w:val="0"/>
          <w:sz w:val="22"/>
          <w:szCs w:val="22"/>
        </w:rPr>
      </w:pPr>
    </w:p>
    <w:p w:rsidR="006C1E2B" w:rsidRPr="009E3D4A" w:rsidRDefault="006C1E2B" w:rsidP="006C1E2B">
      <w:pPr>
        <w:pStyle w:val="SubJudul"/>
        <w:spacing w:line="240" w:lineRule="auto"/>
        <w:rPr>
          <w:rFonts w:ascii="Arial" w:hAnsi="Arial" w:cs="Arial"/>
          <w:sz w:val="22"/>
          <w:szCs w:val="22"/>
        </w:rPr>
      </w:pPr>
      <w:r w:rsidRPr="009E3D4A">
        <w:rPr>
          <w:rFonts w:ascii="Arial" w:hAnsi="Arial" w:cs="Arial"/>
          <w:sz w:val="22"/>
          <w:szCs w:val="22"/>
        </w:rPr>
        <w:t>DAFTAR PUSTAKA</w:t>
      </w:r>
    </w:p>
    <w:p w:rsidR="00901E44" w:rsidRPr="00901E44" w:rsidRDefault="00901E44" w:rsidP="006C1E2B">
      <w:pPr>
        <w:pStyle w:val="SubJudul"/>
        <w:numPr>
          <w:ilvl w:val="3"/>
          <w:numId w:val="1"/>
        </w:numPr>
        <w:spacing w:line="240" w:lineRule="auto"/>
        <w:ind w:left="426"/>
        <w:rPr>
          <w:rFonts w:ascii="Times New Roman" w:hAnsi="Times New Roman" w:cs="Times New Roman"/>
          <w:b w:val="0"/>
          <w:bCs w:val="0"/>
          <w:i/>
          <w:iCs/>
          <w:sz w:val="22"/>
          <w:szCs w:val="22"/>
        </w:rPr>
      </w:pPr>
      <w:r>
        <w:rPr>
          <w:rFonts w:ascii="Times New Roman" w:hAnsi="Times New Roman" w:cs="Times New Roman"/>
          <w:b w:val="0"/>
          <w:bCs w:val="0"/>
          <w:iCs/>
          <w:sz w:val="22"/>
          <w:szCs w:val="22"/>
          <w:lang w:val="id-ID"/>
        </w:rPr>
        <w:t xml:space="preserve">Soebroto, Ikhsan. 2009. </w:t>
      </w:r>
      <w:r>
        <w:rPr>
          <w:rFonts w:ascii="Times New Roman" w:hAnsi="Times New Roman" w:cs="Times New Roman"/>
          <w:b w:val="0"/>
          <w:bCs w:val="0"/>
          <w:i/>
          <w:iCs/>
          <w:sz w:val="22"/>
          <w:szCs w:val="22"/>
          <w:lang w:val="id-ID"/>
        </w:rPr>
        <w:t>Apa yang Tidak Dikatakan Dokter Tentang Kesehatan Gigi Anda</w:t>
      </w:r>
      <w:r>
        <w:rPr>
          <w:rFonts w:ascii="Times New Roman" w:hAnsi="Times New Roman" w:cs="Times New Roman"/>
          <w:b w:val="0"/>
          <w:bCs w:val="0"/>
          <w:iCs/>
          <w:sz w:val="22"/>
          <w:szCs w:val="22"/>
          <w:lang w:val="id-ID"/>
        </w:rPr>
        <w:t>. Jogjakarta: Bookmarks</w:t>
      </w:r>
    </w:p>
    <w:p w:rsidR="00901E44" w:rsidRPr="00901E44" w:rsidRDefault="00901E44" w:rsidP="00901E44">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Riyanti, Eriska. 2005. </w:t>
      </w:r>
      <w:r w:rsidRPr="005A396A">
        <w:rPr>
          <w:rFonts w:ascii="Times New Roman" w:hAnsi="Times New Roman" w:cs="Times New Roman"/>
          <w:b w:val="0"/>
          <w:bCs w:val="0"/>
          <w:i/>
          <w:iCs/>
          <w:sz w:val="22"/>
          <w:szCs w:val="22"/>
        </w:rPr>
        <w:t>Hubungan Pendidikan Penyikatan Gigi Dengan Tingkat Kebersihan Gigi Dan Mulut Siswa-Siswi Sekolah Dasar Islam Terpadu (SDIT) Imam Bukhari</w:t>
      </w:r>
      <w:r w:rsidRPr="005A396A">
        <w:rPr>
          <w:rFonts w:ascii="Times New Roman" w:hAnsi="Times New Roman" w:cs="Times New Roman"/>
          <w:b w:val="0"/>
          <w:bCs w:val="0"/>
          <w:sz w:val="22"/>
          <w:szCs w:val="22"/>
        </w:rPr>
        <w:t>. Skripsi Universitas Padjajaran Bandung. Tidak dipublikasikan</w:t>
      </w:r>
    </w:p>
    <w:p w:rsidR="00901E44" w:rsidRPr="00C75C26" w:rsidRDefault="00C75C26" w:rsidP="00901E44">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t>Riset Kesehatan Dasar (Riskesdas). 2018. Badan penelitian dan pengembangan kesehatan kementerian kesehatan RI tahun 2018.</w:t>
      </w:r>
    </w:p>
    <w:p w:rsidR="00C75C26" w:rsidRPr="005A396A" w:rsidRDefault="00C75C26" w:rsidP="00C75C26">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Putri MH, Herijulianti E, Nurjannah N. 2010. </w:t>
      </w:r>
      <w:r w:rsidRPr="005A396A">
        <w:rPr>
          <w:rFonts w:ascii="Times New Roman" w:hAnsi="Times New Roman" w:cs="Times New Roman"/>
          <w:b w:val="0"/>
          <w:bCs w:val="0"/>
          <w:i/>
          <w:iCs/>
          <w:sz w:val="22"/>
          <w:szCs w:val="22"/>
        </w:rPr>
        <w:t>Ilmu Pencegahan Penyakit Jaringan Keras dan Jaringan Pendukung Gigi.</w:t>
      </w:r>
      <w:r w:rsidRPr="005A396A">
        <w:rPr>
          <w:rFonts w:ascii="Times New Roman" w:hAnsi="Times New Roman" w:cs="Times New Roman"/>
          <w:b w:val="0"/>
          <w:bCs w:val="0"/>
          <w:sz w:val="22"/>
          <w:szCs w:val="22"/>
        </w:rPr>
        <w:t xml:space="preserve"> Jakarta: EGC Penerbit Buku Kedokteran. 54-64; 93-95; 111-112.</w:t>
      </w:r>
    </w:p>
    <w:p w:rsidR="00177AAC" w:rsidRDefault="00177AAC" w:rsidP="00901E44">
      <w:pPr>
        <w:pStyle w:val="SubJudul"/>
        <w:numPr>
          <w:ilvl w:val="3"/>
          <w:numId w:val="1"/>
        </w:numPr>
        <w:spacing w:line="240" w:lineRule="auto"/>
        <w:ind w:left="426"/>
        <w:rPr>
          <w:rFonts w:ascii="Times New Roman" w:hAnsi="Times New Roman" w:cs="Times New Roman"/>
          <w:b w:val="0"/>
          <w:bCs w:val="0"/>
          <w:sz w:val="22"/>
          <w:szCs w:val="22"/>
          <w:lang w:val="id-ID"/>
        </w:rPr>
        <w:sectPr w:rsidR="00177AAC" w:rsidSect="00437B48">
          <w:footerReference w:type="default" r:id="rId21"/>
          <w:pgSz w:w="11906" w:h="16838"/>
          <w:pgMar w:top="1701" w:right="1701" w:bottom="1701" w:left="1701" w:header="708" w:footer="708" w:gutter="0"/>
          <w:cols w:num="2" w:space="708"/>
          <w:docGrid w:linePitch="360"/>
        </w:sectPr>
      </w:pPr>
    </w:p>
    <w:p w:rsidR="00C75C26" w:rsidRPr="00BE1FD5" w:rsidRDefault="00FA7656" w:rsidP="00901E44">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lastRenderedPageBreak/>
        <w:t>Carranza FA, (2006) Glickman’s Clinical Periodontology. 10ͭʰ edition</w:t>
      </w:r>
      <w:r w:rsidR="00BE1FD5">
        <w:rPr>
          <w:rFonts w:ascii="Times New Roman" w:hAnsi="Times New Roman" w:cs="Times New Roman"/>
          <w:b w:val="0"/>
          <w:bCs w:val="0"/>
          <w:sz w:val="22"/>
          <w:szCs w:val="22"/>
          <w:lang w:val="id-ID"/>
        </w:rPr>
        <w:t>, Philadelphia W.B. Saunders, p. 110-19, 334-70.</w:t>
      </w:r>
    </w:p>
    <w:p w:rsidR="00BE1FD5" w:rsidRPr="005A396A" w:rsidRDefault="00BE1FD5" w:rsidP="00BE1FD5">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Indirawati T. N, Magdarina D. A. 2013. </w:t>
      </w:r>
      <w:r w:rsidRPr="005A396A">
        <w:rPr>
          <w:rFonts w:ascii="Times New Roman" w:hAnsi="Times New Roman" w:cs="Times New Roman"/>
          <w:b w:val="0"/>
          <w:bCs w:val="0"/>
          <w:i/>
          <w:iCs/>
          <w:sz w:val="22"/>
          <w:szCs w:val="22"/>
        </w:rPr>
        <w:t xml:space="preserve">Penilaian Indeks DMF-T Anak </w:t>
      </w:r>
      <w:proofErr w:type="gramStart"/>
      <w:r w:rsidRPr="005A396A">
        <w:rPr>
          <w:rFonts w:ascii="Times New Roman" w:hAnsi="Times New Roman" w:cs="Times New Roman"/>
          <w:b w:val="0"/>
          <w:bCs w:val="0"/>
          <w:i/>
          <w:iCs/>
          <w:sz w:val="22"/>
          <w:szCs w:val="22"/>
        </w:rPr>
        <w:t>Usia</w:t>
      </w:r>
      <w:proofErr w:type="gramEnd"/>
      <w:r w:rsidRPr="005A396A">
        <w:rPr>
          <w:rFonts w:ascii="Times New Roman" w:hAnsi="Times New Roman" w:cs="Times New Roman"/>
          <w:b w:val="0"/>
          <w:bCs w:val="0"/>
          <w:i/>
          <w:iCs/>
          <w:sz w:val="22"/>
          <w:szCs w:val="22"/>
        </w:rPr>
        <w:t xml:space="preserve"> 12 Tahun Oleh Dokter Gigi Dan Bukan Dokter Gigi Di K abupaten Ketapang Provinsi Kalimantan Barat</w:t>
      </w:r>
      <w:r w:rsidRPr="005A396A">
        <w:rPr>
          <w:rFonts w:ascii="Times New Roman" w:hAnsi="Times New Roman" w:cs="Times New Roman"/>
          <w:b w:val="0"/>
          <w:bCs w:val="0"/>
          <w:sz w:val="22"/>
          <w:szCs w:val="22"/>
        </w:rPr>
        <w:t>. Media Libangkes. 23, (1), 41-46</w:t>
      </w:r>
    </w:p>
    <w:p w:rsidR="008C4725" w:rsidRPr="005A396A" w:rsidRDefault="008C4725" w:rsidP="008C4725">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Permana, Rhaka Dzaky. 2016. </w:t>
      </w:r>
      <w:r w:rsidRPr="005A396A">
        <w:rPr>
          <w:rFonts w:ascii="Times New Roman" w:hAnsi="Times New Roman" w:cs="Times New Roman"/>
          <w:b w:val="0"/>
          <w:bCs w:val="0"/>
          <w:i/>
          <w:iCs/>
          <w:sz w:val="22"/>
          <w:szCs w:val="22"/>
        </w:rPr>
        <w:t>Status Kesehatan Gigi dan Mulut Pada Perkumpulan Discjokey (DJ) di Secapa-AD Kota Bandung.</w:t>
      </w:r>
      <w:r w:rsidRPr="005A396A">
        <w:rPr>
          <w:rFonts w:ascii="Times New Roman" w:hAnsi="Times New Roman" w:cs="Times New Roman"/>
          <w:b w:val="0"/>
          <w:bCs w:val="0"/>
          <w:sz w:val="22"/>
          <w:szCs w:val="22"/>
        </w:rPr>
        <w:t xml:space="preserve"> Bandung:</w:t>
      </w:r>
      <w:r w:rsidRPr="005A396A">
        <w:rPr>
          <w:rFonts w:ascii="Times New Roman" w:hAnsi="Times New Roman" w:cs="Times New Roman"/>
          <w:b w:val="0"/>
          <w:bCs w:val="0"/>
          <w:i/>
          <w:iCs/>
          <w:sz w:val="22"/>
          <w:szCs w:val="22"/>
        </w:rPr>
        <w:t xml:space="preserve"> </w:t>
      </w:r>
      <w:r w:rsidRPr="005A396A">
        <w:rPr>
          <w:rFonts w:ascii="Times New Roman" w:hAnsi="Times New Roman" w:cs="Times New Roman"/>
          <w:b w:val="0"/>
          <w:bCs w:val="0"/>
          <w:sz w:val="22"/>
          <w:szCs w:val="22"/>
        </w:rPr>
        <w:t>Poltekkes Kemenkes Bandung</w:t>
      </w:r>
    </w:p>
    <w:p w:rsidR="008C4725" w:rsidRPr="005A396A" w:rsidRDefault="008C4725" w:rsidP="008C4725">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Diehnelt DE, Kiyak HA. 2001. </w:t>
      </w:r>
      <w:r w:rsidRPr="005A396A">
        <w:rPr>
          <w:rFonts w:ascii="Times New Roman" w:hAnsi="Times New Roman" w:cs="Times New Roman"/>
          <w:b w:val="0"/>
          <w:bCs w:val="0"/>
          <w:i/>
          <w:iCs/>
          <w:sz w:val="22"/>
          <w:szCs w:val="22"/>
        </w:rPr>
        <w:t>Socioecomic Factors That Affect Internasional Caries Levels</w:t>
      </w:r>
      <w:r w:rsidRPr="005A396A">
        <w:rPr>
          <w:rFonts w:ascii="Times New Roman" w:hAnsi="Times New Roman" w:cs="Times New Roman"/>
          <w:b w:val="0"/>
          <w:bCs w:val="0"/>
          <w:sz w:val="22"/>
          <w:szCs w:val="22"/>
        </w:rPr>
        <w:t xml:space="preserve">. Community Dent Oral Epidemiol, Munksgaard. </w:t>
      </w:r>
    </w:p>
    <w:p w:rsidR="00BE1FD5" w:rsidRPr="00DC19BC" w:rsidRDefault="008C4725" w:rsidP="00901E44">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t>Hjerm A. At. Al.</w:t>
      </w:r>
      <w:r w:rsidR="00DC19BC">
        <w:rPr>
          <w:rFonts w:ascii="Times New Roman" w:hAnsi="Times New Roman" w:cs="Times New Roman"/>
          <w:b w:val="0"/>
          <w:bCs w:val="0"/>
          <w:sz w:val="22"/>
          <w:szCs w:val="22"/>
          <w:lang w:val="id-ID"/>
        </w:rPr>
        <w:t xml:space="preserve"> Social Inequality i</w:t>
      </w:r>
      <w:r>
        <w:rPr>
          <w:rFonts w:ascii="Times New Roman" w:hAnsi="Times New Roman" w:cs="Times New Roman"/>
          <w:b w:val="0"/>
          <w:bCs w:val="0"/>
          <w:sz w:val="22"/>
          <w:szCs w:val="22"/>
          <w:lang w:val="id-ID"/>
        </w:rPr>
        <w:t xml:space="preserve">n </w:t>
      </w:r>
      <w:r w:rsidR="00DC19BC">
        <w:rPr>
          <w:rFonts w:ascii="Times New Roman" w:hAnsi="Times New Roman" w:cs="Times New Roman"/>
          <w:b w:val="0"/>
          <w:bCs w:val="0"/>
          <w:sz w:val="22"/>
          <w:szCs w:val="22"/>
          <w:lang w:val="id-ID"/>
        </w:rPr>
        <w:t>oral health and use of dental care in a sweden. Community Dent Oral Epidemiol, Munkagaard, 2001; 29: 167-74</w:t>
      </w:r>
    </w:p>
    <w:p w:rsidR="00DC19BC" w:rsidRPr="005A396A" w:rsidRDefault="00DC19BC" w:rsidP="00DC19BC">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Hobdell, Martin (dkk). 2003. </w:t>
      </w:r>
      <w:r w:rsidRPr="005A396A">
        <w:rPr>
          <w:rFonts w:ascii="Times New Roman" w:hAnsi="Times New Roman" w:cs="Times New Roman"/>
          <w:b w:val="0"/>
          <w:bCs w:val="0"/>
          <w:i/>
          <w:iCs/>
          <w:sz w:val="22"/>
          <w:szCs w:val="22"/>
        </w:rPr>
        <w:t xml:space="preserve">Global Goals </w:t>
      </w:r>
      <w:proofErr w:type="gramStart"/>
      <w:r w:rsidRPr="005A396A">
        <w:rPr>
          <w:rFonts w:ascii="Times New Roman" w:hAnsi="Times New Roman" w:cs="Times New Roman"/>
          <w:b w:val="0"/>
          <w:bCs w:val="0"/>
          <w:i/>
          <w:iCs/>
          <w:sz w:val="22"/>
          <w:szCs w:val="22"/>
        </w:rPr>
        <w:t>For</w:t>
      </w:r>
      <w:proofErr w:type="gramEnd"/>
      <w:r w:rsidRPr="005A396A">
        <w:rPr>
          <w:rFonts w:ascii="Times New Roman" w:hAnsi="Times New Roman" w:cs="Times New Roman"/>
          <w:b w:val="0"/>
          <w:bCs w:val="0"/>
          <w:i/>
          <w:iCs/>
          <w:sz w:val="22"/>
          <w:szCs w:val="22"/>
        </w:rPr>
        <w:t xml:space="preserve"> Oral Health 2020</w:t>
      </w:r>
      <w:r w:rsidRPr="005A396A">
        <w:rPr>
          <w:rFonts w:ascii="Times New Roman" w:hAnsi="Times New Roman" w:cs="Times New Roman"/>
          <w:b w:val="0"/>
          <w:bCs w:val="0"/>
          <w:sz w:val="22"/>
          <w:szCs w:val="22"/>
        </w:rPr>
        <w:t>. International Dental Journal. 53, 285-288</w:t>
      </w:r>
    </w:p>
    <w:p w:rsidR="00DC19BC" w:rsidRPr="005A396A" w:rsidRDefault="00DC19BC" w:rsidP="00DC19BC">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Humaidah. 2013. </w:t>
      </w:r>
      <w:r w:rsidRPr="005A396A">
        <w:rPr>
          <w:rFonts w:ascii="Times New Roman" w:hAnsi="Times New Roman" w:cs="Times New Roman"/>
          <w:b w:val="0"/>
          <w:bCs w:val="0"/>
          <w:i/>
          <w:iCs/>
          <w:sz w:val="22"/>
          <w:szCs w:val="22"/>
        </w:rPr>
        <w:t>Belief Pada Penyalahgunaan Alkohol</w:t>
      </w:r>
      <w:r w:rsidRPr="005A396A">
        <w:rPr>
          <w:rFonts w:ascii="Times New Roman" w:hAnsi="Times New Roman" w:cs="Times New Roman"/>
          <w:b w:val="0"/>
          <w:bCs w:val="0"/>
          <w:sz w:val="22"/>
          <w:szCs w:val="22"/>
        </w:rPr>
        <w:t>, Fakultas Psikologi, Universitas Muhammadiyah Malang</w:t>
      </w:r>
    </w:p>
    <w:p w:rsidR="00DC19BC" w:rsidRPr="00FD5787" w:rsidRDefault="00DC19BC" w:rsidP="00DC19BC">
      <w:pPr>
        <w:pStyle w:val="SubJudul"/>
        <w:numPr>
          <w:ilvl w:val="3"/>
          <w:numId w:val="1"/>
        </w:numPr>
        <w:spacing w:line="240" w:lineRule="auto"/>
        <w:ind w:left="426"/>
        <w:rPr>
          <w:rFonts w:ascii="Times New Roman" w:hAnsi="Times New Roman" w:cs="Times New Roman"/>
          <w:b w:val="0"/>
          <w:bCs w:val="0"/>
          <w:sz w:val="22"/>
          <w:szCs w:val="22"/>
        </w:rPr>
      </w:pPr>
      <w:r w:rsidRPr="00FD5787">
        <w:rPr>
          <w:rFonts w:ascii="Times New Roman" w:hAnsi="Times New Roman" w:cs="Times New Roman"/>
          <w:b w:val="0"/>
          <w:bCs w:val="0"/>
          <w:sz w:val="22"/>
          <w:szCs w:val="22"/>
          <w:lang w:val="id-ID"/>
        </w:rPr>
        <w:t xml:space="preserve">Triyono. 2014. </w:t>
      </w:r>
      <w:r w:rsidRPr="00FD5787">
        <w:rPr>
          <w:rFonts w:ascii="Times New Roman" w:hAnsi="Times New Roman" w:cs="Times New Roman"/>
          <w:b w:val="0"/>
          <w:bCs w:val="0"/>
          <w:i/>
          <w:sz w:val="22"/>
          <w:szCs w:val="22"/>
          <w:lang w:val="id-ID"/>
        </w:rPr>
        <w:t>“Gambaran Persepsi Premium Alkohol Tentang Dampak Kesehatan Peminum Alkohol di Dukuh Mendungan”</w:t>
      </w:r>
      <w:r w:rsidRPr="00FD5787">
        <w:rPr>
          <w:rFonts w:ascii="Times New Roman" w:hAnsi="Times New Roman" w:cs="Times New Roman"/>
          <w:b w:val="0"/>
          <w:bCs w:val="0"/>
          <w:sz w:val="22"/>
          <w:szCs w:val="22"/>
          <w:lang w:val="id-ID"/>
        </w:rPr>
        <w:t>. Naskah Publikasi: Universitas Muhammadiyah Surakarta</w:t>
      </w:r>
    </w:p>
    <w:p w:rsidR="00DC19BC" w:rsidRPr="005A396A" w:rsidRDefault="00DC19BC" w:rsidP="00DC19BC">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Kusumawardani, Endah. 2011</w:t>
      </w:r>
      <w:r w:rsidRPr="005A396A">
        <w:rPr>
          <w:rFonts w:ascii="Times New Roman" w:hAnsi="Times New Roman" w:cs="Times New Roman"/>
          <w:b w:val="0"/>
          <w:bCs w:val="0"/>
          <w:i/>
          <w:iCs/>
          <w:sz w:val="22"/>
          <w:szCs w:val="22"/>
        </w:rPr>
        <w:t>. “101 Tips &amp; Terapi Alami Agar GIGI PUTIH &amp; SEHAT”</w:t>
      </w:r>
      <w:r w:rsidRPr="005A396A">
        <w:rPr>
          <w:rFonts w:ascii="Times New Roman" w:hAnsi="Times New Roman" w:cs="Times New Roman"/>
          <w:b w:val="0"/>
          <w:bCs w:val="0"/>
          <w:sz w:val="22"/>
          <w:szCs w:val="22"/>
        </w:rPr>
        <w:t>. Yogyakarta. Pustaka Cerdas</w:t>
      </w:r>
    </w:p>
    <w:p w:rsidR="00DC19BC" w:rsidRPr="006D6D10" w:rsidRDefault="006D6D10" w:rsidP="00901E44">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t>McCaston,</w:t>
      </w:r>
      <w:r w:rsidR="0098272B">
        <w:rPr>
          <w:rFonts w:ascii="Times New Roman" w:hAnsi="Times New Roman" w:cs="Times New Roman"/>
          <w:b w:val="0"/>
          <w:bCs w:val="0"/>
          <w:sz w:val="22"/>
          <w:szCs w:val="22"/>
          <w:lang w:val="id-ID"/>
        </w:rPr>
        <w:t xml:space="preserve"> </w:t>
      </w:r>
      <w:r>
        <w:rPr>
          <w:rFonts w:ascii="Times New Roman" w:hAnsi="Times New Roman" w:cs="Times New Roman"/>
          <w:b w:val="0"/>
          <w:bCs w:val="0"/>
          <w:sz w:val="22"/>
          <w:szCs w:val="22"/>
          <w:lang w:val="id-ID"/>
        </w:rPr>
        <w:t xml:space="preserve">M. Katherine. (2005). Tips for Collecting, Reviewing, and Analyzing Secondary Data. </w:t>
      </w:r>
      <w:hyperlink r:id="rId22" w:history="1">
        <w:r w:rsidRPr="006D6D10">
          <w:rPr>
            <w:rStyle w:val="Hyperlink"/>
            <w:rFonts w:ascii="Times New Roman" w:hAnsi="Times New Roman" w:cs="Times New Roman"/>
            <w:b w:val="0"/>
            <w:bCs w:val="0"/>
            <w:i/>
            <w:color w:val="auto"/>
            <w:sz w:val="22"/>
            <w:szCs w:val="22"/>
            <w:u w:val="none"/>
            <w:lang w:val="id-ID"/>
          </w:rPr>
          <w:t>www.pqdl.care.org</w:t>
        </w:r>
      </w:hyperlink>
      <w:r>
        <w:rPr>
          <w:rFonts w:ascii="Times New Roman" w:hAnsi="Times New Roman" w:cs="Times New Roman"/>
          <w:b w:val="0"/>
          <w:bCs w:val="0"/>
          <w:sz w:val="22"/>
          <w:szCs w:val="22"/>
          <w:lang w:val="id-ID"/>
        </w:rPr>
        <w:t>. Diunduh Maret 2020.</w:t>
      </w:r>
    </w:p>
    <w:p w:rsidR="006D6D10" w:rsidRPr="00AB4E3B" w:rsidRDefault="006D6D10" w:rsidP="00901E44">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t xml:space="preserve">Tr Purba, 2011. “Gambaran Status Kesehatan Gigi dan Mulut Pada Usia Murid Kelas V SD Di Daerah </w:t>
      </w:r>
      <w:r w:rsidR="00AB4E3B">
        <w:rPr>
          <w:rFonts w:ascii="Times New Roman" w:hAnsi="Times New Roman" w:cs="Times New Roman"/>
          <w:b w:val="0"/>
          <w:bCs w:val="0"/>
          <w:sz w:val="22"/>
          <w:szCs w:val="22"/>
          <w:lang w:val="id-ID"/>
        </w:rPr>
        <w:t xml:space="preserve">Rural dan Urban”. </w:t>
      </w:r>
    </w:p>
    <w:p w:rsidR="00AB4E3B" w:rsidRPr="005A396A" w:rsidRDefault="006C2368" w:rsidP="00901E44">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t xml:space="preserve">Prajnaparamita, Made Adinda. 2014Perbedaan Kebutuhan Perawatan </w:t>
      </w:r>
      <w:r>
        <w:rPr>
          <w:rFonts w:ascii="Times New Roman" w:hAnsi="Times New Roman" w:cs="Times New Roman"/>
          <w:b w:val="0"/>
          <w:bCs w:val="0"/>
          <w:sz w:val="22"/>
          <w:szCs w:val="22"/>
          <w:lang w:val="id-ID"/>
        </w:rPr>
        <w:lastRenderedPageBreak/>
        <w:t>Gigi Antara Peselancar dan Non-Peselancar di Kabupaten Bandung Bali (Skripsi). Denpasar: Faakulltas Kedokteran Gigi Universitas Mahasaraswati Denpasar.</w:t>
      </w:r>
    </w:p>
    <w:p w:rsidR="00C11606" w:rsidRPr="00C11606" w:rsidRDefault="00C11606" w:rsidP="00437B48">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t xml:space="preserve">Badan Penelitian dan Pengembangan Kesehatan dann Kementerian Kesehatan RI. 2007. Riset Kesehatan Dasar (RISKESDA) Tahun 2007. Jakarta: Bakti Husada </w:t>
      </w:r>
    </w:p>
    <w:p w:rsidR="00C11606" w:rsidRPr="00C11606" w:rsidRDefault="00C11606" w:rsidP="00C11606">
      <w:pPr>
        <w:pStyle w:val="SubJudul"/>
        <w:numPr>
          <w:ilvl w:val="3"/>
          <w:numId w:val="1"/>
        </w:numPr>
        <w:spacing w:line="240" w:lineRule="auto"/>
        <w:ind w:left="426"/>
        <w:rPr>
          <w:rFonts w:ascii="Times New Roman" w:hAnsi="Times New Roman" w:cs="Times New Roman"/>
          <w:b w:val="0"/>
          <w:bCs w:val="0"/>
          <w:sz w:val="22"/>
          <w:szCs w:val="22"/>
        </w:rPr>
      </w:pPr>
      <w:r w:rsidRPr="00C11606">
        <w:rPr>
          <w:rFonts w:ascii="Times New Roman" w:hAnsi="Times New Roman" w:cs="Times New Roman"/>
          <w:b w:val="0"/>
          <w:bCs w:val="0"/>
          <w:sz w:val="22"/>
          <w:szCs w:val="22"/>
        </w:rPr>
        <w:t xml:space="preserve">Kaurow, Christian, dkk. 2015. </w:t>
      </w:r>
      <w:r w:rsidRPr="00C11606">
        <w:rPr>
          <w:rFonts w:ascii="Times New Roman" w:hAnsi="Times New Roman" w:cs="Times New Roman"/>
          <w:b w:val="0"/>
          <w:bCs w:val="0"/>
          <w:i/>
          <w:iCs/>
          <w:sz w:val="22"/>
          <w:szCs w:val="22"/>
        </w:rPr>
        <w:t>Gambaran Status Karies Peminum Alkohol di Desa Paku Weru Dua</w:t>
      </w:r>
      <w:r w:rsidRPr="00C11606">
        <w:rPr>
          <w:rFonts w:ascii="Times New Roman" w:hAnsi="Times New Roman" w:cs="Times New Roman"/>
          <w:b w:val="0"/>
          <w:bCs w:val="0"/>
          <w:sz w:val="22"/>
          <w:szCs w:val="22"/>
        </w:rPr>
        <w:t xml:space="preserve">. </w:t>
      </w:r>
      <w:hyperlink r:id="rId23" w:history="1">
        <w:r w:rsidRPr="00C11606">
          <w:rPr>
            <w:rStyle w:val="Hyperlink"/>
            <w:rFonts w:ascii="Times New Roman" w:hAnsi="Times New Roman" w:cs="Times New Roman"/>
            <w:b w:val="0"/>
            <w:bCs w:val="0"/>
            <w:color w:val="auto"/>
            <w:sz w:val="22"/>
            <w:szCs w:val="22"/>
          </w:rPr>
          <w:t>http://ejournal.unsrat.ac.id/index.php/pharmacon/article/download/10402/9988</w:t>
        </w:r>
      </w:hyperlink>
      <w:r w:rsidRPr="00C11606">
        <w:rPr>
          <w:rFonts w:ascii="Times New Roman" w:hAnsi="Times New Roman" w:cs="Times New Roman"/>
          <w:b w:val="0"/>
          <w:bCs w:val="0"/>
          <w:sz w:val="22"/>
          <w:szCs w:val="22"/>
        </w:rPr>
        <w:t xml:space="preserve"> diakses pada tanggal 19 april 2020</w:t>
      </w:r>
    </w:p>
    <w:p w:rsidR="00C11606" w:rsidRPr="005A396A" w:rsidRDefault="00C11606" w:rsidP="00C11606">
      <w:pPr>
        <w:pStyle w:val="SubJudul"/>
        <w:numPr>
          <w:ilvl w:val="3"/>
          <w:numId w:val="1"/>
        </w:numPr>
        <w:spacing w:line="240" w:lineRule="auto"/>
        <w:ind w:left="426"/>
        <w:rPr>
          <w:rFonts w:ascii="Times New Roman" w:hAnsi="Times New Roman" w:cs="Times New Roman"/>
          <w:b w:val="0"/>
          <w:bCs w:val="0"/>
          <w:sz w:val="22"/>
          <w:szCs w:val="22"/>
        </w:rPr>
      </w:pPr>
      <w:r w:rsidRPr="005A396A">
        <w:rPr>
          <w:rFonts w:ascii="Times New Roman" w:hAnsi="Times New Roman" w:cs="Times New Roman"/>
          <w:b w:val="0"/>
          <w:bCs w:val="0"/>
          <w:sz w:val="22"/>
          <w:szCs w:val="22"/>
        </w:rPr>
        <w:t xml:space="preserve">Indirawati Tjahja Notohartojo. 2018. </w:t>
      </w:r>
      <w:r w:rsidRPr="005A396A">
        <w:rPr>
          <w:rFonts w:ascii="Times New Roman" w:hAnsi="Times New Roman" w:cs="Times New Roman"/>
          <w:b w:val="0"/>
          <w:bCs w:val="0"/>
          <w:i/>
          <w:iCs/>
          <w:sz w:val="22"/>
          <w:szCs w:val="22"/>
        </w:rPr>
        <w:t xml:space="preserve">Merokok dan Karies Gigi di </w:t>
      </w:r>
      <w:proofErr w:type="gramStart"/>
      <w:r w:rsidRPr="005A396A">
        <w:rPr>
          <w:rFonts w:ascii="Times New Roman" w:hAnsi="Times New Roman" w:cs="Times New Roman"/>
          <w:b w:val="0"/>
          <w:bCs w:val="0"/>
          <w:i/>
          <w:iCs/>
          <w:sz w:val="22"/>
          <w:szCs w:val="22"/>
        </w:rPr>
        <w:t>Indonesia :</w:t>
      </w:r>
      <w:proofErr w:type="gramEnd"/>
      <w:r w:rsidRPr="005A396A">
        <w:rPr>
          <w:rFonts w:ascii="Times New Roman" w:hAnsi="Times New Roman" w:cs="Times New Roman"/>
          <w:b w:val="0"/>
          <w:bCs w:val="0"/>
          <w:i/>
          <w:iCs/>
          <w:sz w:val="22"/>
          <w:szCs w:val="22"/>
        </w:rPr>
        <w:t xml:space="preserve"> Analisis Lanjut Riskesdas 2013.</w:t>
      </w:r>
      <w:r w:rsidRPr="005A396A">
        <w:rPr>
          <w:rFonts w:ascii="Times New Roman" w:hAnsi="Times New Roman" w:cs="Times New Roman"/>
          <w:b w:val="0"/>
          <w:bCs w:val="0"/>
          <w:sz w:val="22"/>
          <w:szCs w:val="22"/>
        </w:rPr>
        <w:t xml:space="preserve"> Jurnal penelitian dan pengembangan pelayanan kesehatan, (2), 3</w:t>
      </w:r>
    </w:p>
    <w:p w:rsidR="0098272B" w:rsidRPr="0098272B" w:rsidRDefault="0098272B" w:rsidP="0098272B">
      <w:pPr>
        <w:pStyle w:val="SubJudul"/>
        <w:numPr>
          <w:ilvl w:val="3"/>
          <w:numId w:val="1"/>
        </w:numPr>
        <w:spacing w:line="240" w:lineRule="auto"/>
        <w:ind w:left="426"/>
        <w:rPr>
          <w:rFonts w:ascii="Times New Roman" w:hAnsi="Times New Roman" w:cs="Times New Roman"/>
          <w:b w:val="0"/>
          <w:bCs w:val="0"/>
          <w:sz w:val="22"/>
          <w:szCs w:val="22"/>
        </w:rPr>
      </w:pPr>
      <w:r>
        <w:rPr>
          <w:rFonts w:ascii="Times New Roman" w:hAnsi="Times New Roman" w:cs="Times New Roman"/>
          <w:b w:val="0"/>
          <w:bCs w:val="0"/>
          <w:sz w:val="22"/>
          <w:szCs w:val="22"/>
          <w:lang w:val="id-ID"/>
        </w:rPr>
        <w:t>Ferry, Atiqah Balqis, 2014. “Hubungan Pengetahuan Kesehatan Gigi Terhadap dmf-t &amp; OHI-S Pada Anak Usia 10-12 Tahun di Makassar”, Makasar: Universitas Hasanudin Makasar</w:t>
      </w:r>
    </w:p>
    <w:p w:rsidR="006C1E2B" w:rsidRPr="0098272B" w:rsidRDefault="006C1E2B" w:rsidP="0098272B">
      <w:pPr>
        <w:pStyle w:val="SubJudul"/>
        <w:numPr>
          <w:ilvl w:val="3"/>
          <w:numId w:val="1"/>
        </w:numPr>
        <w:spacing w:line="240" w:lineRule="auto"/>
        <w:ind w:left="426"/>
        <w:rPr>
          <w:rFonts w:ascii="Times New Roman" w:hAnsi="Times New Roman" w:cs="Times New Roman"/>
          <w:b w:val="0"/>
          <w:bCs w:val="0"/>
          <w:sz w:val="22"/>
          <w:szCs w:val="22"/>
        </w:rPr>
      </w:pPr>
      <w:r w:rsidRPr="0098272B">
        <w:rPr>
          <w:rFonts w:ascii="Times New Roman" w:hAnsi="Times New Roman" w:cs="Times New Roman"/>
          <w:b w:val="0"/>
          <w:bCs w:val="0"/>
          <w:sz w:val="22"/>
          <w:szCs w:val="22"/>
        </w:rPr>
        <w:t xml:space="preserve">Agtini, M. D, Sintawati, Murwanto, T. 2005. </w:t>
      </w:r>
      <w:r w:rsidRPr="0098272B">
        <w:rPr>
          <w:rFonts w:ascii="Times New Roman" w:hAnsi="Times New Roman" w:cs="Times New Roman"/>
          <w:b w:val="0"/>
          <w:bCs w:val="0"/>
          <w:i/>
          <w:iCs/>
          <w:sz w:val="22"/>
          <w:szCs w:val="22"/>
        </w:rPr>
        <w:t>Status Kesehatan Gigi, Performed Treatment Index dan Required Treatment Index Anak Sekolah Dasar Di Kab. Cianjur, Karawang Dan Serang</w:t>
      </w:r>
      <w:r w:rsidRPr="0098272B">
        <w:rPr>
          <w:rFonts w:ascii="Times New Roman" w:hAnsi="Times New Roman" w:cs="Times New Roman"/>
          <w:b w:val="0"/>
          <w:bCs w:val="0"/>
          <w:sz w:val="22"/>
          <w:szCs w:val="22"/>
        </w:rPr>
        <w:t>. Jurnal media litbang kesehatan, Vol. 15, No 4:26-33.</w:t>
      </w:r>
    </w:p>
    <w:p w:rsidR="006C1E2B" w:rsidRPr="0098272B" w:rsidRDefault="0098272B" w:rsidP="0098272B">
      <w:pPr>
        <w:pStyle w:val="SubJudul"/>
        <w:numPr>
          <w:ilvl w:val="3"/>
          <w:numId w:val="1"/>
        </w:numPr>
        <w:spacing w:line="240" w:lineRule="auto"/>
        <w:ind w:left="426"/>
        <w:rPr>
          <w:rFonts w:ascii="Times New Roman" w:hAnsi="Times New Roman" w:cs="Times New Roman"/>
          <w:b w:val="0"/>
          <w:bCs w:val="0"/>
          <w:sz w:val="22"/>
          <w:szCs w:val="22"/>
        </w:rPr>
      </w:pPr>
      <w:r w:rsidRPr="0098272B">
        <w:rPr>
          <w:rFonts w:ascii="Times New Roman" w:hAnsi="Times New Roman" w:cs="Times New Roman"/>
          <w:b w:val="0"/>
          <w:bCs w:val="0"/>
          <w:sz w:val="22"/>
          <w:szCs w:val="22"/>
        </w:rPr>
        <w:t xml:space="preserve">Listrianah. 2012. </w:t>
      </w:r>
      <w:r w:rsidRPr="0098272B">
        <w:rPr>
          <w:rFonts w:ascii="Times New Roman" w:hAnsi="Times New Roman" w:cs="Times New Roman"/>
          <w:b w:val="0"/>
          <w:bCs w:val="0"/>
          <w:i/>
          <w:iCs/>
          <w:sz w:val="22"/>
          <w:szCs w:val="22"/>
        </w:rPr>
        <w:t>Gambaran DMF-T dan Tingkat Pencapaian (Performed Treatment Indeks) Pada Siswa Siswi SD N 94 Palembang</w:t>
      </w:r>
      <w:r w:rsidRPr="0098272B">
        <w:rPr>
          <w:rFonts w:ascii="Times New Roman" w:hAnsi="Times New Roman" w:cs="Times New Roman"/>
          <w:b w:val="0"/>
          <w:bCs w:val="0"/>
          <w:sz w:val="22"/>
          <w:szCs w:val="22"/>
        </w:rPr>
        <w:t>. Palembang: Poltekkes Kemenkes Palembang</w:t>
      </w:r>
    </w:p>
    <w:sectPr w:rsidR="006C1E2B" w:rsidRPr="0098272B" w:rsidSect="00437B48">
      <w:footerReference w:type="default" r:id="rId24"/>
      <w:pgSz w:w="11906" w:h="16838"/>
      <w:pgMar w:top="1701" w:right="1701"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57" w:rsidRDefault="00351E57">
      <w:pPr>
        <w:spacing w:after="0" w:line="240" w:lineRule="auto"/>
      </w:pPr>
      <w:r>
        <w:separator/>
      </w:r>
    </w:p>
  </w:endnote>
  <w:endnote w:type="continuationSeparator" w:id="0">
    <w:p w:rsidR="00351E57" w:rsidRDefault="0035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Malgun Gothic"/>
    <w:panose1 w:val="02000506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Default="00177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48" w:rsidRPr="00437B48" w:rsidRDefault="006F611A" w:rsidP="00177AAC">
    <w:pPr>
      <w:pStyle w:val="Footer"/>
      <w:jc w:val="right"/>
      <w:rPr>
        <w:rFonts w:ascii="Arial" w:hAnsi="Arial" w:cs="Arial"/>
        <w:lang w:val="id-ID"/>
      </w:rPr>
    </w:pPr>
    <w:r>
      <w:rPr>
        <w:rFonts w:ascii="Arial" w:hAnsi="Arial" w:cs="Arial"/>
        <w:lang w:val="id-ID"/>
      </w:rPr>
      <w:t>114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Default="00177A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1A" w:rsidRPr="00437B48" w:rsidRDefault="00177AAC" w:rsidP="00177AAC">
    <w:pPr>
      <w:pStyle w:val="Footer"/>
      <w:jc w:val="right"/>
      <w:rPr>
        <w:rFonts w:ascii="Arial" w:hAnsi="Arial" w:cs="Arial"/>
        <w:lang w:val="id-ID"/>
      </w:rPr>
    </w:pPr>
    <w:r>
      <w:rPr>
        <w:rFonts w:ascii="Arial" w:hAnsi="Arial" w:cs="Arial"/>
        <w:lang w:val="id-ID"/>
      </w:rPr>
      <w:t>115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Pr="00437B48" w:rsidRDefault="00177AAC" w:rsidP="00177AAC">
    <w:pPr>
      <w:pStyle w:val="Footer"/>
      <w:jc w:val="right"/>
      <w:rPr>
        <w:rFonts w:ascii="Arial" w:hAnsi="Arial" w:cs="Arial"/>
        <w:lang w:val="id-ID"/>
      </w:rPr>
    </w:pPr>
    <w:r>
      <w:rPr>
        <w:rFonts w:ascii="Arial" w:hAnsi="Arial" w:cs="Arial"/>
        <w:lang w:val="id-ID"/>
      </w:rPr>
      <w:t>116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Pr="00437B48" w:rsidRDefault="00177AAC" w:rsidP="00177AAC">
    <w:pPr>
      <w:pStyle w:val="Footer"/>
      <w:jc w:val="right"/>
      <w:rPr>
        <w:rFonts w:ascii="Arial" w:hAnsi="Arial" w:cs="Arial"/>
        <w:lang w:val="id-ID"/>
      </w:rPr>
    </w:pPr>
    <w:r>
      <w:rPr>
        <w:rFonts w:ascii="Arial" w:hAnsi="Arial" w:cs="Arial"/>
        <w:lang w:val="id-ID"/>
      </w:rPr>
      <w:t>117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Pr="00437B48" w:rsidRDefault="00177AAC" w:rsidP="00177AAC">
    <w:pPr>
      <w:pStyle w:val="Footer"/>
      <w:jc w:val="right"/>
      <w:rPr>
        <w:rFonts w:ascii="Arial" w:hAnsi="Arial" w:cs="Arial"/>
        <w:lang w:val="id-ID"/>
      </w:rPr>
    </w:pPr>
    <w:r>
      <w:rPr>
        <w:rFonts w:ascii="Arial" w:hAnsi="Arial" w:cs="Arial"/>
        <w:lang w:val="id-ID"/>
      </w:rPr>
      <w:t>118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Pr="00437B48" w:rsidRDefault="00177AAC" w:rsidP="00177AAC">
    <w:pPr>
      <w:pStyle w:val="Footer"/>
      <w:jc w:val="right"/>
      <w:rPr>
        <w:rFonts w:ascii="Arial" w:hAnsi="Arial" w:cs="Arial"/>
        <w:lang w:val="id-ID"/>
      </w:rPr>
    </w:pPr>
    <w:r>
      <w:rPr>
        <w:rFonts w:ascii="Arial" w:hAnsi="Arial" w:cs="Arial"/>
        <w:lang w:val="id-ID"/>
      </w:rPr>
      <w:t>119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Pr="00437B48" w:rsidRDefault="00177AAC" w:rsidP="00177AAC">
    <w:pPr>
      <w:pStyle w:val="Footer"/>
      <w:jc w:val="right"/>
      <w:rPr>
        <w:rFonts w:ascii="Arial" w:hAnsi="Arial" w:cs="Arial"/>
        <w:lang w:val="id-ID"/>
      </w:rPr>
    </w:pPr>
    <w:r>
      <w:rPr>
        <w:rFonts w:ascii="Arial" w:hAnsi="Arial" w:cs="Arial"/>
        <w:lang w:val="id-ID"/>
      </w:rPr>
      <w:t>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57" w:rsidRDefault="00351E57">
      <w:pPr>
        <w:spacing w:after="0" w:line="240" w:lineRule="auto"/>
      </w:pPr>
      <w:r>
        <w:separator/>
      </w:r>
    </w:p>
  </w:footnote>
  <w:footnote w:type="continuationSeparator" w:id="0">
    <w:p w:rsidR="00351E57" w:rsidRDefault="00351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Default="00177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7D" w:rsidRDefault="00890DFB" w:rsidP="00890DFB">
    <w:pPr>
      <w:pStyle w:val="Header"/>
      <w:jc w:val="both"/>
      <w:rPr>
        <w:rFonts w:ascii="Arial" w:hAnsi="Arial" w:cs="Arial"/>
        <w:lang w:val="id-ID"/>
      </w:rPr>
    </w:pPr>
    <w:r w:rsidRPr="00890DFB">
      <w:rPr>
        <w:rFonts w:ascii="Arial" w:hAnsi="Arial" w:cs="Arial"/>
        <w:lang w:val="id-ID"/>
      </w:rPr>
      <w:t>JURNAL</w:t>
    </w:r>
    <w:r>
      <w:rPr>
        <w:rFonts w:ascii="Arial" w:hAnsi="Arial" w:cs="Arial"/>
        <w:lang w:val="id-ID"/>
      </w:rPr>
      <w:t xml:space="preserve"> KESEHATAN SILIWANGI</w:t>
    </w:r>
  </w:p>
  <w:p w:rsidR="00890DFB" w:rsidRPr="00890DFB" w:rsidRDefault="00890DFB" w:rsidP="00890DFB">
    <w:pPr>
      <w:pStyle w:val="Header"/>
      <w:jc w:val="both"/>
      <w:rPr>
        <w:rFonts w:ascii="Arial" w:hAnsi="Arial" w:cs="Arial"/>
        <w:lang w:val="id-ID"/>
      </w:rPr>
    </w:pPr>
    <w:r>
      <w:rPr>
        <w:rFonts w:ascii="Arial" w:hAnsi="Arial" w:cs="Arial"/>
        <w:lang w:val="id-ID"/>
      </w:rPr>
      <w:t>Vol. 1. No. 1 Tahun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AC" w:rsidRDefault="00177A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FB" w:rsidRDefault="00890DFB" w:rsidP="00890DFB">
    <w:pPr>
      <w:pStyle w:val="Header"/>
      <w:jc w:val="both"/>
      <w:rPr>
        <w:rFonts w:ascii="Arial" w:hAnsi="Arial" w:cs="Arial"/>
        <w:lang w:val="id-ID"/>
      </w:rPr>
    </w:pPr>
    <w:r w:rsidRPr="00890DFB">
      <w:rPr>
        <w:rFonts w:ascii="Arial" w:hAnsi="Arial" w:cs="Arial"/>
        <w:lang w:val="id-ID"/>
      </w:rPr>
      <w:t>JURNAL</w:t>
    </w:r>
    <w:r>
      <w:rPr>
        <w:rFonts w:ascii="Arial" w:hAnsi="Arial" w:cs="Arial"/>
        <w:lang w:val="id-ID"/>
      </w:rPr>
      <w:t xml:space="preserve"> KESEHATAN SILIWANGI</w:t>
    </w:r>
  </w:p>
  <w:p w:rsidR="00890DFB" w:rsidRPr="00890DFB" w:rsidRDefault="00890DFB" w:rsidP="00890DFB">
    <w:pPr>
      <w:pStyle w:val="Header"/>
      <w:jc w:val="both"/>
      <w:rPr>
        <w:rFonts w:ascii="Arial" w:hAnsi="Arial" w:cs="Arial"/>
        <w:lang w:val="id-ID"/>
      </w:rPr>
    </w:pPr>
    <w:r>
      <w:rPr>
        <w:rFonts w:ascii="Arial" w:hAnsi="Arial" w:cs="Arial"/>
        <w:lang w:val="id-ID"/>
      </w:rPr>
      <w:t>Vol. 1. No. 1 Tahun 2020</w:t>
    </w:r>
  </w:p>
  <w:p w:rsidR="00437B48" w:rsidRPr="00437B48" w:rsidRDefault="00437B48" w:rsidP="00890DFB">
    <w:pPr>
      <w:pStyle w:val="Header"/>
      <w:rPr>
        <w:rFonts w:ascii="Arial" w:hAnsi="Arial" w:cs="Arial"/>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39A"/>
    <w:multiLevelType w:val="hybridMultilevel"/>
    <w:tmpl w:val="A964E298"/>
    <w:lvl w:ilvl="0" w:tplc="BE92988C">
      <w:start w:val="1"/>
      <w:numFmt w:val="decimal"/>
      <w:lvlText w:val="%1."/>
      <w:lvlJc w:val="left"/>
      <w:pPr>
        <w:ind w:left="1080" w:hanging="360"/>
      </w:pPr>
      <w:rPr>
        <w:rFonts w:asciiTheme="minorBidi" w:eastAsiaTheme="minorHAnsi" w:hAnsiTheme="minorBid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5B430F0">
      <w:start w:val="1"/>
      <w:numFmt w:val="decimal"/>
      <w:lvlText w:val="%4."/>
      <w:lvlJc w:val="left"/>
      <w:pPr>
        <w:ind w:left="360" w:hanging="360"/>
      </w:pPr>
      <w:rPr>
        <w:i w:val="0"/>
        <w:iCs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55"/>
    <w:rsid w:val="000C3625"/>
    <w:rsid w:val="00171CD4"/>
    <w:rsid w:val="00177AAC"/>
    <w:rsid w:val="001C60EE"/>
    <w:rsid w:val="00206512"/>
    <w:rsid w:val="00256706"/>
    <w:rsid w:val="00270855"/>
    <w:rsid w:val="0028328D"/>
    <w:rsid w:val="002A29E4"/>
    <w:rsid w:val="00351E57"/>
    <w:rsid w:val="003A322D"/>
    <w:rsid w:val="00437B48"/>
    <w:rsid w:val="004C5790"/>
    <w:rsid w:val="005A396A"/>
    <w:rsid w:val="005B1DCC"/>
    <w:rsid w:val="006016C4"/>
    <w:rsid w:val="006C184B"/>
    <w:rsid w:val="006C1E2B"/>
    <w:rsid w:val="006C2368"/>
    <w:rsid w:val="006D6D10"/>
    <w:rsid w:val="006F611A"/>
    <w:rsid w:val="00717D97"/>
    <w:rsid w:val="0073730B"/>
    <w:rsid w:val="00815D37"/>
    <w:rsid w:val="00890DFB"/>
    <w:rsid w:val="008C4725"/>
    <w:rsid w:val="00901E44"/>
    <w:rsid w:val="00970864"/>
    <w:rsid w:val="00977BFA"/>
    <w:rsid w:val="0098272B"/>
    <w:rsid w:val="00AA0DB1"/>
    <w:rsid w:val="00AB41DE"/>
    <w:rsid w:val="00AB4E3B"/>
    <w:rsid w:val="00AD56AD"/>
    <w:rsid w:val="00B11960"/>
    <w:rsid w:val="00B6047D"/>
    <w:rsid w:val="00BA2ED0"/>
    <w:rsid w:val="00BE1FD5"/>
    <w:rsid w:val="00BE2353"/>
    <w:rsid w:val="00C11606"/>
    <w:rsid w:val="00C75C26"/>
    <w:rsid w:val="00D72C70"/>
    <w:rsid w:val="00DC19BC"/>
    <w:rsid w:val="00E240EE"/>
    <w:rsid w:val="00ED13B1"/>
    <w:rsid w:val="00F4332B"/>
    <w:rsid w:val="00FA7656"/>
    <w:rsid w:val="00FD5787"/>
    <w:rsid w:val="00FF46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HAnsi" w:hAnsi="Helvetica Neue" w:cs="Arial"/>
        <w:w w:val="10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55"/>
    <w:pPr>
      <w:spacing w:after="160" w:line="259" w:lineRule="auto"/>
    </w:pPr>
    <w:rPr>
      <w:rFonts w:asciiTheme="minorHAnsi" w:hAnsiTheme="minorHAnsi" w:cstheme="minorBidi"/>
      <w:w w:val="1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855"/>
    <w:rPr>
      <w:color w:val="0000FF" w:themeColor="hyperlink"/>
      <w:u w:val="single"/>
    </w:rPr>
  </w:style>
  <w:style w:type="paragraph" w:styleId="ListParagraph">
    <w:name w:val="List Paragraph"/>
    <w:basedOn w:val="Normal"/>
    <w:link w:val="ListParagraphChar"/>
    <w:uiPriority w:val="34"/>
    <w:qFormat/>
    <w:rsid w:val="00270855"/>
    <w:pPr>
      <w:ind w:left="720"/>
      <w:contextualSpacing/>
    </w:pPr>
  </w:style>
  <w:style w:type="paragraph" w:customStyle="1" w:styleId="SubJudul">
    <w:name w:val="Sub Judul"/>
    <w:basedOn w:val="ListParagraph"/>
    <w:link w:val="SubJudulChar"/>
    <w:qFormat/>
    <w:rsid w:val="00270855"/>
    <w:pPr>
      <w:spacing w:line="480" w:lineRule="auto"/>
      <w:ind w:left="0"/>
      <w:jc w:val="both"/>
    </w:pPr>
    <w:rPr>
      <w:rFonts w:asciiTheme="majorBidi" w:hAnsiTheme="majorBidi" w:cstheme="majorBidi"/>
      <w:b/>
      <w:bCs/>
      <w:sz w:val="24"/>
      <w:szCs w:val="24"/>
    </w:rPr>
  </w:style>
  <w:style w:type="character" w:customStyle="1" w:styleId="ListParagraphChar">
    <w:name w:val="List Paragraph Char"/>
    <w:basedOn w:val="DefaultParagraphFont"/>
    <w:link w:val="ListParagraph"/>
    <w:uiPriority w:val="34"/>
    <w:rsid w:val="00270855"/>
    <w:rPr>
      <w:rFonts w:asciiTheme="minorHAnsi" w:hAnsiTheme="minorHAnsi" w:cstheme="minorBidi"/>
      <w:w w:val="100"/>
      <w:sz w:val="22"/>
      <w:lang w:val="en-US"/>
    </w:rPr>
  </w:style>
  <w:style w:type="character" w:customStyle="1" w:styleId="SubJudulChar">
    <w:name w:val="Sub Judul Char"/>
    <w:basedOn w:val="ListParagraphChar"/>
    <w:link w:val="SubJudul"/>
    <w:rsid w:val="00270855"/>
    <w:rPr>
      <w:rFonts w:asciiTheme="majorBidi" w:hAnsiTheme="majorBidi" w:cstheme="majorBidi"/>
      <w:b/>
      <w:bCs/>
      <w:w w:val="100"/>
      <w:sz w:val="24"/>
      <w:szCs w:val="24"/>
      <w:lang w:val="en-US"/>
    </w:rPr>
  </w:style>
  <w:style w:type="paragraph" w:styleId="Header">
    <w:name w:val="header"/>
    <w:basedOn w:val="Normal"/>
    <w:link w:val="HeaderChar"/>
    <w:uiPriority w:val="99"/>
    <w:unhideWhenUsed/>
    <w:rsid w:val="0027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55"/>
    <w:rPr>
      <w:rFonts w:asciiTheme="minorHAnsi" w:hAnsiTheme="minorHAnsi" w:cstheme="minorBidi"/>
      <w:w w:val="100"/>
      <w:sz w:val="22"/>
      <w:lang w:val="en-US"/>
    </w:rPr>
  </w:style>
  <w:style w:type="table" w:customStyle="1" w:styleId="ListTable2Accent2">
    <w:name w:val="List Table 2 Accent 2"/>
    <w:basedOn w:val="TableNormal"/>
    <w:uiPriority w:val="47"/>
    <w:rsid w:val="00270855"/>
    <w:pPr>
      <w:spacing w:after="0" w:line="240" w:lineRule="auto"/>
    </w:pPr>
    <w:rPr>
      <w:rFonts w:asciiTheme="minorHAnsi" w:hAnsiTheme="minorHAnsi" w:cstheme="minorBidi"/>
      <w:w w:val="100"/>
      <w:sz w:val="22"/>
      <w:lang w:val="en-ID"/>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270855"/>
    <w:rPr>
      <w:sz w:val="16"/>
      <w:szCs w:val="16"/>
    </w:rPr>
  </w:style>
  <w:style w:type="paragraph" w:styleId="CommentText">
    <w:name w:val="annotation text"/>
    <w:basedOn w:val="Normal"/>
    <w:link w:val="CommentTextChar"/>
    <w:uiPriority w:val="99"/>
    <w:semiHidden/>
    <w:unhideWhenUsed/>
    <w:rsid w:val="00270855"/>
    <w:pPr>
      <w:spacing w:line="240" w:lineRule="auto"/>
    </w:pPr>
    <w:rPr>
      <w:sz w:val="20"/>
      <w:szCs w:val="20"/>
    </w:rPr>
  </w:style>
  <w:style w:type="character" w:customStyle="1" w:styleId="CommentTextChar">
    <w:name w:val="Comment Text Char"/>
    <w:basedOn w:val="DefaultParagraphFont"/>
    <w:link w:val="CommentText"/>
    <w:uiPriority w:val="99"/>
    <w:semiHidden/>
    <w:rsid w:val="00270855"/>
    <w:rPr>
      <w:rFonts w:asciiTheme="minorHAnsi" w:hAnsiTheme="minorHAnsi" w:cstheme="minorBidi"/>
      <w:w w:val="100"/>
      <w:szCs w:val="20"/>
      <w:lang w:val="en-US"/>
    </w:rPr>
  </w:style>
  <w:style w:type="paragraph" w:styleId="BalloonText">
    <w:name w:val="Balloon Text"/>
    <w:basedOn w:val="Normal"/>
    <w:link w:val="BalloonTextChar"/>
    <w:uiPriority w:val="99"/>
    <w:semiHidden/>
    <w:unhideWhenUsed/>
    <w:rsid w:val="0027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55"/>
    <w:rPr>
      <w:rFonts w:ascii="Tahoma" w:hAnsi="Tahoma" w:cs="Tahoma"/>
      <w:w w:val="100"/>
      <w:sz w:val="16"/>
      <w:szCs w:val="16"/>
      <w:lang w:val="en-US"/>
    </w:rPr>
  </w:style>
  <w:style w:type="paragraph" w:styleId="CommentSubject">
    <w:name w:val="annotation subject"/>
    <w:basedOn w:val="CommentText"/>
    <w:next w:val="CommentText"/>
    <w:link w:val="CommentSubjectChar"/>
    <w:uiPriority w:val="99"/>
    <w:semiHidden/>
    <w:unhideWhenUsed/>
    <w:rsid w:val="0073730B"/>
    <w:rPr>
      <w:b/>
      <w:bCs/>
    </w:rPr>
  </w:style>
  <w:style w:type="character" w:customStyle="1" w:styleId="CommentSubjectChar">
    <w:name w:val="Comment Subject Char"/>
    <w:basedOn w:val="CommentTextChar"/>
    <w:link w:val="CommentSubject"/>
    <w:uiPriority w:val="99"/>
    <w:semiHidden/>
    <w:rsid w:val="0073730B"/>
    <w:rPr>
      <w:rFonts w:asciiTheme="minorHAnsi" w:hAnsiTheme="minorHAnsi" w:cstheme="minorBidi"/>
      <w:b/>
      <w:bCs/>
      <w:w w:val="100"/>
      <w:szCs w:val="20"/>
      <w:lang w:val="en-US"/>
    </w:rPr>
  </w:style>
  <w:style w:type="paragraph" w:styleId="Footer">
    <w:name w:val="footer"/>
    <w:basedOn w:val="Normal"/>
    <w:link w:val="FooterChar"/>
    <w:uiPriority w:val="99"/>
    <w:unhideWhenUsed/>
    <w:rsid w:val="00437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48"/>
    <w:rPr>
      <w:rFonts w:asciiTheme="minorHAnsi" w:hAnsiTheme="minorHAnsi" w:cstheme="minorBidi"/>
      <w:w w:val="100"/>
      <w:sz w:val="22"/>
      <w:lang w:val="en-US"/>
    </w:rPr>
  </w:style>
  <w:style w:type="paragraph" w:styleId="FootnoteText">
    <w:name w:val="footnote text"/>
    <w:basedOn w:val="Normal"/>
    <w:link w:val="FootnoteTextChar"/>
    <w:uiPriority w:val="99"/>
    <w:semiHidden/>
    <w:unhideWhenUsed/>
    <w:rsid w:val="00B11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960"/>
    <w:rPr>
      <w:rFonts w:asciiTheme="minorHAnsi" w:hAnsiTheme="minorHAnsi" w:cstheme="minorBidi"/>
      <w:w w:val="100"/>
      <w:szCs w:val="20"/>
      <w:lang w:val="en-US"/>
    </w:rPr>
  </w:style>
  <w:style w:type="character" w:styleId="FootnoteReference">
    <w:name w:val="footnote reference"/>
    <w:basedOn w:val="DefaultParagraphFont"/>
    <w:uiPriority w:val="99"/>
    <w:semiHidden/>
    <w:unhideWhenUsed/>
    <w:rsid w:val="00B11960"/>
    <w:rPr>
      <w:vertAlign w:val="superscript"/>
    </w:rPr>
  </w:style>
  <w:style w:type="paragraph" w:styleId="EndnoteText">
    <w:name w:val="endnote text"/>
    <w:basedOn w:val="Normal"/>
    <w:link w:val="EndnoteTextChar"/>
    <w:uiPriority w:val="99"/>
    <w:semiHidden/>
    <w:unhideWhenUsed/>
    <w:rsid w:val="00B11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960"/>
    <w:rPr>
      <w:rFonts w:asciiTheme="minorHAnsi" w:hAnsiTheme="minorHAnsi" w:cstheme="minorBidi"/>
      <w:w w:val="100"/>
      <w:szCs w:val="20"/>
      <w:lang w:val="en-US"/>
    </w:rPr>
  </w:style>
  <w:style w:type="character" w:styleId="EndnoteReference">
    <w:name w:val="endnote reference"/>
    <w:basedOn w:val="DefaultParagraphFont"/>
    <w:uiPriority w:val="99"/>
    <w:semiHidden/>
    <w:unhideWhenUsed/>
    <w:rsid w:val="00B119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HAnsi" w:hAnsi="Helvetica Neue" w:cs="Arial"/>
        <w:w w:val="10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55"/>
    <w:pPr>
      <w:spacing w:after="160" w:line="259" w:lineRule="auto"/>
    </w:pPr>
    <w:rPr>
      <w:rFonts w:asciiTheme="minorHAnsi" w:hAnsiTheme="minorHAnsi" w:cstheme="minorBidi"/>
      <w:w w:val="1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855"/>
    <w:rPr>
      <w:color w:val="0000FF" w:themeColor="hyperlink"/>
      <w:u w:val="single"/>
    </w:rPr>
  </w:style>
  <w:style w:type="paragraph" w:styleId="ListParagraph">
    <w:name w:val="List Paragraph"/>
    <w:basedOn w:val="Normal"/>
    <w:link w:val="ListParagraphChar"/>
    <w:uiPriority w:val="34"/>
    <w:qFormat/>
    <w:rsid w:val="00270855"/>
    <w:pPr>
      <w:ind w:left="720"/>
      <w:contextualSpacing/>
    </w:pPr>
  </w:style>
  <w:style w:type="paragraph" w:customStyle="1" w:styleId="SubJudul">
    <w:name w:val="Sub Judul"/>
    <w:basedOn w:val="ListParagraph"/>
    <w:link w:val="SubJudulChar"/>
    <w:qFormat/>
    <w:rsid w:val="00270855"/>
    <w:pPr>
      <w:spacing w:line="480" w:lineRule="auto"/>
      <w:ind w:left="0"/>
      <w:jc w:val="both"/>
    </w:pPr>
    <w:rPr>
      <w:rFonts w:asciiTheme="majorBidi" w:hAnsiTheme="majorBidi" w:cstheme="majorBidi"/>
      <w:b/>
      <w:bCs/>
      <w:sz w:val="24"/>
      <w:szCs w:val="24"/>
    </w:rPr>
  </w:style>
  <w:style w:type="character" w:customStyle="1" w:styleId="ListParagraphChar">
    <w:name w:val="List Paragraph Char"/>
    <w:basedOn w:val="DefaultParagraphFont"/>
    <w:link w:val="ListParagraph"/>
    <w:uiPriority w:val="34"/>
    <w:rsid w:val="00270855"/>
    <w:rPr>
      <w:rFonts w:asciiTheme="minorHAnsi" w:hAnsiTheme="minorHAnsi" w:cstheme="minorBidi"/>
      <w:w w:val="100"/>
      <w:sz w:val="22"/>
      <w:lang w:val="en-US"/>
    </w:rPr>
  </w:style>
  <w:style w:type="character" w:customStyle="1" w:styleId="SubJudulChar">
    <w:name w:val="Sub Judul Char"/>
    <w:basedOn w:val="ListParagraphChar"/>
    <w:link w:val="SubJudul"/>
    <w:rsid w:val="00270855"/>
    <w:rPr>
      <w:rFonts w:asciiTheme="majorBidi" w:hAnsiTheme="majorBidi" w:cstheme="majorBidi"/>
      <w:b/>
      <w:bCs/>
      <w:w w:val="100"/>
      <w:sz w:val="24"/>
      <w:szCs w:val="24"/>
      <w:lang w:val="en-US"/>
    </w:rPr>
  </w:style>
  <w:style w:type="paragraph" w:styleId="Header">
    <w:name w:val="header"/>
    <w:basedOn w:val="Normal"/>
    <w:link w:val="HeaderChar"/>
    <w:uiPriority w:val="99"/>
    <w:unhideWhenUsed/>
    <w:rsid w:val="0027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55"/>
    <w:rPr>
      <w:rFonts w:asciiTheme="minorHAnsi" w:hAnsiTheme="minorHAnsi" w:cstheme="minorBidi"/>
      <w:w w:val="100"/>
      <w:sz w:val="22"/>
      <w:lang w:val="en-US"/>
    </w:rPr>
  </w:style>
  <w:style w:type="table" w:customStyle="1" w:styleId="ListTable2Accent2">
    <w:name w:val="List Table 2 Accent 2"/>
    <w:basedOn w:val="TableNormal"/>
    <w:uiPriority w:val="47"/>
    <w:rsid w:val="00270855"/>
    <w:pPr>
      <w:spacing w:after="0" w:line="240" w:lineRule="auto"/>
    </w:pPr>
    <w:rPr>
      <w:rFonts w:asciiTheme="minorHAnsi" w:hAnsiTheme="minorHAnsi" w:cstheme="minorBidi"/>
      <w:w w:val="100"/>
      <w:sz w:val="22"/>
      <w:lang w:val="en-ID"/>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270855"/>
    <w:rPr>
      <w:sz w:val="16"/>
      <w:szCs w:val="16"/>
    </w:rPr>
  </w:style>
  <w:style w:type="paragraph" w:styleId="CommentText">
    <w:name w:val="annotation text"/>
    <w:basedOn w:val="Normal"/>
    <w:link w:val="CommentTextChar"/>
    <w:uiPriority w:val="99"/>
    <w:semiHidden/>
    <w:unhideWhenUsed/>
    <w:rsid w:val="00270855"/>
    <w:pPr>
      <w:spacing w:line="240" w:lineRule="auto"/>
    </w:pPr>
    <w:rPr>
      <w:sz w:val="20"/>
      <w:szCs w:val="20"/>
    </w:rPr>
  </w:style>
  <w:style w:type="character" w:customStyle="1" w:styleId="CommentTextChar">
    <w:name w:val="Comment Text Char"/>
    <w:basedOn w:val="DefaultParagraphFont"/>
    <w:link w:val="CommentText"/>
    <w:uiPriority w:val="99"/>
    <w:semiHidden/>
    <w:rsid w:val="00270855"/>
    <w:rPr>
      <w:rFonts w:asciiTheme="minorHAnsi" w:hAnsiTheme="minorHAnsi" w:cstheme="minorBidi"/>
      <w:w w:val="100"/>
      <w:szCs w:val="20"/>
      <w:lang w:val="en-US"/>
    </w:rPr>
  </w:style>
  <w:style w:type="paragraph" w:styleId="BalloonText">
    <w:name w:val="Balloon Text"/>
    <w:basedOn w:val="Normal"/>
    <w:link w:val="BalloonTextChar"/>
    <w:uiPriority w:val="99"/>
    <w:semiHidden/>
    <w:unhideWhenUsed/>
    <w:rsid w:val="0027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55"/>
    <w:rPr>
      <w:rFonts w:ascii="Tahoma" w:hAnsi="Tahoma" w:cs="Tahoma"/>
      <w:w w:val="100"/>
      <w:sz w:val="16"/>
      <w:szCs w:val="16"/>
      <w:lang w:val="en-US"/>
    </w:rPr>
  </w:style>
  <w:style w:type="paragraph" w:styleId="CommentSubject">
    <w:name w:val="annotation subject"/>
    <w:basedOn w:val="CommentText"/>
    <w:next w:val="CommentText"/>
    <w:link w:val="CommentSubjectChar"/>
    <w:uiPriority w:val="99"/>
    <w:semiHidden/>
    <w:unhideWhenUsed/>
    <w:rsid w:val="0073730B"/>
    <w:rPr>
      <w:b/>
      <w:bCs/>
    </w:rPr>
  </w:style>
  <w:style w:type="character" w:customStyle="1" w:styleId="CommentSubjectChar">
    <w:name w:val="Comment Subject Char"/>
    <w:basedOn w:val="CommentTextChar"/>
    <w:link w:val="CommentSubject"/>
    <w:uiPriority w:val="99"/>
    <w:semiHidden/>
    <w:rsid w:val="0073730B"/>
    <w:rPr>
      <w:rFonts w:asciiTheme="minorHAnsi" w:hAnsiTheme="minorHAnsi" w:cstheme="minorBidi"/>
      <w:b/>
      <w:bCs/>
      <w:w w:val="100"/>
      <w:szCs w:val="20"/>
      <w:lang w:val="en-US"/>
    </w:rPr>
  </w:style>
  <w:style w:type="paragraph" w:styleId="Footer">
    <w:name w:val="footer"/>
    <w:basedOn w:val="Normal"/>
    <w:link w:val="FooterChar"/>
    <w:uiPriority w:val="99"/>
    <w:unhideWhenUsed/>
    <w:rsid w:val="00437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48"/>
    <w:rPr>
      <w:rFonts w:asciiTheme="minorHAnsi" w:hAnsiTheme="minorHAnsi" w:cstheme="minorBidi"/>
      <w:w w:val="100"/>
      <w:sz w:val="22"/>
      <w:lang w:val="en-US"/>
    </w:rPr>
  </w:style>
  <w:style w:type="paragraph" w:styleId="FootnoteText">
    <w:name w:val="footnote text"/>
    <w:basedOn w:val="Normal"/>
    <w:link w:val="FootnoteTextChar"/>
    <w:uiPriority w:val="99"/>
    <w:semiHidden/>
    <w:unhideWhenUsed/>
    <w:rsid w:val="00B11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960"/>
    <w:rPr>
      <w:rFonts w:asciiTheme="minorHAnsi" w:hAnsiTheme="minorHAnsi" w:cstheme="minorBidi"/>
      <w:w w:val="100"/>
      <w:szCs w:val="20"/>
      <w:lang w:val="en-US"/>
    </w:rPr>
  </w:style>
  <w:style w:type="character" w:styleId="FootnoteReference">
    <w:name w:val="footnote reference"/>
    <w:basedOn w:val="DefaultParagraphFont"/>
    <w:uiPriority w:val="99"/>
    <w:semiHidden/>
    <w:unhideWhenUsed/>
    <w:rsid w:val="00B11960"/>
    <w:rPr>
      <w:vertAlign w:val="superscript"/>
    </w:rPr>
  </w:style>
  <w:style w:type="paragraph" w:styleId="EndnoteText">
    <w:name w:val="endnote text"/>
    <w:basedOn w:val="Normal"/>
    <w:link w:val="EndnoteTextChar"/>
    <w:uiPriority w:val="99"/>
    <w:semiHidden/>
    <w:unhideWhenUsed/>
    <w:rsid w:val="00B11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960"/>
    <w:rPr>
      <w:rFonts w:asciiTheme="minorHAnsi" w:hAnsiTheme="minorHAnsi" w:cstheme="minorBidi"/>
      <w:w w:val="100"/>
      <w:szCs w:val="20"/>
      <w:lang w:val="en-US"/>
    </w:rPr>
  </w:style>
  <w:style w:type="character" w:styleId="EndnoteReference">
    <w:name w:val="endnote reference"/>
    <w:basedOn w:val="DefaultParagraphFont"/>
    <w:uiPriority w:val="99"/>
    <w:semiHidden/>
    <w:unhideWhenUsed/>
    <w:rsid w:val="00B11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journal.unsrat.ac.id/index.php/pharmacon/article/download/10402/9988" TargetMode="Externa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mailto:julitahlena06@gmail.com" TargetMode="External"/><Relationship Id="rId14" Type="http://schemas.openxmlformats.org/officeDocument/2006/relationships/header" Target="header3.xml"/><Relationship Id="rId22" Type="http://schemas.openxmlformats.org/officeDocument/2006/relationships/hyperlink" Target="http://www.pqdl.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8F1A-E105-4D15-A9DD-05FD07E6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7</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2020-07-14T12:54:00Z</dcterms:created>
  <dcterms:modified xsi:type="dcterms:W3CDTF">2020-07-18T18:49:00Z</dcterms:modified>
</cp:coreProperties>
</file>