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0F0F" w14:textId="29270AE0" w:rsidR="00E22B94" w:rsidRPr="00776B28" w:rsidRDefault="00CC0E3E" w:rsidP="000C69F3">
      <w:pPr>
        <w:spacing w:after="100" w:line="240" w:lineRule="auto"/>
        <w:jc w:val="center"/>
        <w:rPr>
          <w:rFonts w:ascii="Arial" w:hAnsi="Arial" w:cs="Arial"/>
          <w:b/>
          <w:color w:val="000000" w:themeColor="text1"/>
          <w:sz w:val="28"/>
          <w:szCs w:val="28"/>
        </w:rPr>
      </w:pPr>
      <w:bookmarkStart w:id="0" w:name="_Hlk174399818"/>
      <w:r w:rsidRPr="00776B28">
        <w:rPr>
          <w:rFonts w:ascii="Arial" w:hAnsi="Arial" w:cs="Arial"/>
          <w:b/>
          <w:color w:val="000000" w:themeColor="text1"/>
          <w:sz w:val="28"/>
          <w:szCs w:val="28"/>
        </w:rPr>
        <w:t>IMPLEMENTASI S</w:t>
      </w:r>
      <w:r w:rsidR="000F3EA1" w:rsidRPr="00776B28">
        <w:rPr>
          <w:rFonts w:ascii="Arial" w:hAnsi="Arial" w:cs="Arial"/>
          <w:b/>
          <w:color w:val="000000" w:themeColor="text1"/>
          <w:sz w:val="28"/>
          <w:szCs w:val="28"/>
        </w:rPr>
        <w:t>ASARAN KESELAMATAN PASIEN</w:t>
      </w:r>
      <w:r w:rsidRPr="00776B28">
        <w:rPr>
          <w:rFonts w:ascii="Arial" w:hAnsi="Arial" w:cs="Arial"/>
          <w:b/>
          <w:color w:val="000000" w:themeColor="text1"/>
          <w:sz w:val="28"/>
          <w:szCs w:val="28"/>
        </w:rPr>
        <w:t xml:space="preserve"> PADA RUMAH SAKIT </w:t>
      </w:r>
      <w:r w:rsidR="00681BAA" w:rsidRPr="00776B28">
        <w:rPr>
          <w:rFonts w:ascii="Arial" w:hAnsi="Arial" w:cs="Arial"/>
          <w:b/>
          <w:color w:val="000000" w:themeColor="text1"/>
          <w:sz w:val="28"/>
          <w:szCs w:val="28"/>
        </w:rPr>
        <w:t>SWASTA</w:t>
      </w:r>
      <w:r w:rsidR="008C60B9" w:rsidRPr="00776B28">
        <w:rPr>
          <w:rFonts w:ascii="Arial" w:hAnsi="Arial" w:cs="Arial"/>
          <w:b/>
          <w:color w:val="000000" w:themeColor="text1"/>
          <w:sz w:val="28"/>
          <w:szCs w:val="28"/>
        </w:rPr>
        <w:t xml:space="preserve"> DAN </w:t>
      </w:r>
      <w:r w:rsidR="00681BAA" w:rsidRPr="00776B28">
        <w:rPr>
          <w:rFonts w:ascii="Arial" w:hAnsi="Arial" w:cs="Arial"/>
          <w:b/>
          <w:color w:val="000000" w:themeColor="text1"/>
          <w:sz w:val="28"/>
          <w:szCs w:val="28"/>
        </w:rPr>
        <w:t>PEMERINTAH</w:t>
      </w:r>
      <w:r w:rsidR="008C60B9" w:rsidRPr="00776B28">
        <w:rPr>
          <w:rFonts w:ascii="Arial" w:hAnsi="Arial" w:cs="Arial"/>
          <w:b/>
          <w:color w:val="000000" w:themeColor="text1"/>
          <w:sz w:val="28"/>
          <w:szCs w:val="28"/>
        </w:rPr>
        <w:t xml:space="preserve"> </w:t>
      </w:r>
      <w:r w:rsidRPr="00776B28">
        <w:rPr>
          <w:rFonts w:ascii="Arial" w:hAnsi="Arial" w:cs="Arial"/>
          <w:b/>
          <w:color w:val="000000" w:themeColor="text1"/>
          <w:sz w:val="28"/>
          <w:szCs w:val="28"/>
        </w:rPr>
        <w:t>TERAKREDITASI PARIPURNA DI JAWA TIMUR</w:t>
      </w:r>
    </w:p>
    <w:p w14:paraId="43D50BB5" w14:textId="179DFAF7" w:rsidR="00D22DB2" w:rsidRPr="00776B28" w:rsidRDefault="00965B34" w:rsidP="000C69F3">
      <w:pPr>
        <w:spacing w:before="100" w:after="100" w:line="240" w:lineRule="auto"/>
        <w:jc w:val="center"/>
        <w:rPr>
          <w:rFonts w:ascii="Arial" w:hAnsi="Arial" w:cs="Arial"/>
          <w:bCs/>
          <w:i/>
          <w:iCs/>
          <w:sz w:val="24"/>
          <w:szCs w:val="24"/>
        </w:rPr>
      </w:pPr>
      <w:r w:rsidRPr="00776B28">
        <w:rPr>
          <w:rFonts w:ascii="Arial" w:hAnsi="Arial" w:cs="Arial"/>
          <w:bCs/>
          <w:i/>
          <w:iCs/>
          <w:sz w:val="24"/>
          <w:szCs w:val="24"/>
        </w:rPr>
        <w:t>Implementation of Patient Safety Goals In Paripurna</w:t>
      </w:r>
      <w:r w:rsidR="00E01EC6">
        <w:rPr>
          <w:rFonts w:ascii="Arial" w:hAnsi="Arial" w:cs="Arial"/>
          <w:bCs/>
          <w:i/>
          <w:iCs/>
          <w:sz w:val="24"/>
          <w:szCs w:val="24"/>
          <w:lang w:val="en-US"/>
        </w:rPr>
        <w:t>-</w:t>
      </w:r>
      <w:r w:rsidRPr="00776B28">
        <w:rPr>
          <w:rFonts w:ascii="Arial" w:hAnsi="Arial" w:cs="Arial"/>
          <w:bCs/>
          <w:i/>
          <w:iCs/>
          <w:sz w:val="24"/>
          <w:szCs w:val="24"/>
        </w:rPr>
        <w:t xml:space="preserve">Accredited Private And Government Hospitals </w:t>
      </w:r>
      <w:r w:rsidR="0048180F" w:rsidRPr="00776B28">
        <w:rPr>
          <w:rFonts w:ascii="Arial" w:hAnsi="Arial" w:cs="Arial"/>
          <w:bCs/>
          <w:i/>
          <w:iCs/>
          <w:sz w:val="24"/>
          <w:szCs w:val="24"/>
        </w:rPr>
        <w:t>in East Java</w:t>
      </w:r>
      <w:r w:rsidR="000F3EA1" w:rsidRPr="00776B28">
        <w:rPr>
          <w:rFonts w:ascii="Arial" w:hAnsi="Arial" w:cs="Arial"/>
          <w:bCs/>
          <w:i/>
          <w:iCs/>
          <w:sz w:val="24"/>
          <w:szCs w:val="24"/>
        </w:rPr>
        <w:t xml:space="preserve"> </w:t>
      </w:r>
    </w:p>
    <w:p w14:paraId="62EFD863" w14:textId="6D14C1DF" w:rsidR="00361E61" w:rsidRPr="00776B28" w:rsidRDefault="000F3EA1" w:rsidP="00D22DB2">
      <w:pPr>
        <w:spacing w:after="0" w:line="240" w:lineRule="auto"/>
        <w:jc w:val="center"/>
        <w:rPr>
          <w:rFonts w:ascii="Arial" w:hAnsi="Arial" w:cs="Arial"/>
          <w:b/>
        </w:rPr>
      </w:pPr>
      <w:r w:rsidRPr="00776B28">
        <w:rPr>
          <w:rFonts w:ascii="Arial" w:hAnsi="Arial" w:cs="Arial"/>
          <w:b/>
        </w:rPr>
        <w:t>Faridha Cahyani</w:t>
      </w:r>
      <w:r w:rsidR="00EB7B63" w:rsidRPr="00776B28">
        <w:rPr>
          <w:rFonts w:ascii="Arial" w:hAnsi="Arial" w:cs="Arial"/>
          <w:b/>
          <w:vertAlign w:val="superscript"/>
        </w:rPr>
        <w:t>1*</w:t>
      </w:r>
      <w:r w:rsidR="00EB7B63" w:rsidRPr="00776B28">
        <w:rPr>
          <w:rFonts w:ascii="Arial" w:hAnsi="Arial" w:cs="Arial"/>
          <w:b/>
        </w:rPr>
        <w:t xml:space="preserve">, </w:t>
      </w:r>
      <w:r w:rsidRPr="00776B28">
        <w:rPr>
          <w:rFonts w:ascii="Arial" w:hAnsi="Arial" w:cs="Arial"/>
          <w:b/>
        </w:rPr>
        <w:t>Arlina Dewi</w:t>
      </w:r>
      <w:r w:rsidR="009C519E" w:rsidRPr="00776B28">
        <w:rPr>
          <w:rFonts w:ascii="Arial" w:hAnsi="Arial" w:cs="Arial"/>
          <w:b/>
          <w:vertAlign w:val="superscript"/>
        </w:rPr>
        <w:t>1</w:t>
      </w:r>
      <w:r w:rsidR="00EB7B63" w:rsidRPr="00776B28">
        <w:rPr>
          <w:rFonts w:ascii="Arial" w:hAnsi="Arial" w:cs="Arial"/>
          <w:b/>
        </w:rPr>
        <w:t xml:space="preserve"> </w:t>
      </w:r>
    </w:p>
    <w:p w14:paraId="264D36F1" w14:textId="5B83CB43" w:rsidR="00EB7B63" w:rsidRPr="004C3942" w:rsidRDefault="00EB7B63" w:rsidP="00D22DB2">
      <w:pPr>
        <w:spacing w:after="0" w:line="240" w:lineRule="auto"/>
        <w:jc w:val="center"/>
        <w:rPr>
          <w:rFonts w:ascii="Arial" w:hAnsi="Arial" w:cs="Arial"/>
          <w:lang w:val="en-US"/>
        </w:rPr>
      </w:pPr>
      <w:r w:rsidRPr="004C3942">
        <w:rPr>
          <w:rFonts w:ascii="Arial" w:hAnsi="Arial" w:cs="Arial"/>
          <w:vertAlign w:val="superscript"/>
        </w:rPr>
        <w:t>1</w:t>
      </w:r>
      <w:r w:rsidR="000F3EA1" w:rsidRPr="004C3942">
        <w:rPr>
          <w:rFonts w:ascii="Arial" w:hAnsi="Arial" w:cs="Arial"/>
        </w:rPr>
        <w:t xml:space="preserve">Magister Administrasi Rumah Sakit, </w:t>
      </w:r>
      <w:r w:rsidR="00D1165F" w:rsidRPr="004C3942">
        <w:rPr>
          <w:rFonts w:ascii="Arial" w:hAnsi="Arial" w:cs="Arial"/>
        </w:rPr>
        <w:t>Program Pasca Sarjana</w:t>
      </w:r>
      <w:r w:rsidR="00B26E06" w:rsidRPr="004C3942">
        <w:rPr>
          <w:rFonts w:ascii="Arial" w:hAnsi="Arial" w:cs="Arial"/>
        </w:rPr>
        <w:t>, Universitas</w:t>
      </w:r>
      <w:r w:rsidR="000F3EA1" w:rsidRPr="004C3942">
        <w:rPr>
          <w:rFonts w:ascii="Arial" w:hAnsi="Arial" w:cs="Arial"/>
        </w:rPr>
        <w:t xml:space="preserve"> Muhammadiyah Yogyakarta</w:t>
      </w:r>
      <w:r w:rsidR="004C3942" w:rsidRPr="004C3942">
        <w:rPr>
          <w:rFonts w:ascii="Arial" w:hAnsi="Arial" w:cs="Arial"/>
          <w:lang w:val="en-US"/>
        </w:rPr>
        <w:t>, Yogyakarta, Indonesia</w:t>
      </w:r>
    </w:p>
    <w:p w14:paraId="1B0D7188" w14:textId="765B6E78" w:rsidR="00825CB3" w:rsidRPr="00776B28" w:rsidRDefault="0035061B" w:rsidP="0035061B">
      <w:pPr>
        <w:tabs>
          <w:tab w:val="left" w:pos="2040"/>
          <w:tab w:val="center" w:pos="4252"/>
        </w:tabs>
        <w:spacing w:line="240" w:lineRule="auto"/>
        <w:rPr>
          <w:rFonts w:ascii="Arial" w:hAnsi="Arial" w:cs="Arial"/>
          <w:sz w:val="20"/>
          <w:szCs w:val="20"/>
        </w:rPr>
      </w:pPr>
      <w:r w:rsidRPr="00776B28">
        <w:rPr>
          <w:rFonts w:ascii="Arial" w:hAnsi="Arial" w:cs="Arial"/>
          <w:sz w:val="20"/>
          <w:szCs w:val="20"/>
        </w:rPr>
        <w:tab/>
      </w:r>
      <w:r w:rsidRPr="00776B28">
        <w:rPr>
          <w:rFonts w:ascii="Arial" w:hAnsi="Arial" w:cs="Arial"/>
          <w:sz w:val="20"/>
          <w:szCs w:val="20"/>
        </w:rPr>
        <w:tab/>
      </w:r>
      <w:r w:rsidR="009C519E" w:rsidRPr="00776B28">
        <w:rPr>
          <w:rFonts w:ascii="Arial" w:hAnsi="Arial" w:cs="Arial"/>
          <w:sz w:val="20"/>
          <w:szCs w:val="20"/>
        </w:rPr>
        <w:t>*</w:t>
      </w:r>
      <w:r w:rsidR="009C519E" w:rsidRPr="00776B28">
        <w:rPr>
          <w:rFonts w:ascii="Arial" w:hAnsi="Arial" w:cs="Arial"/>
        </w:rPr>
        <w:t>Email: faridha.jatim@gmail.com</w:t>
      </w:r>
    </w:p>
    <w:p w14:paraId="7BF948F8" w14:textId="7DC45701" w:rsidR="007F3744" w:rsidRPr="00776B28" w:rsidRDefault="007F3744" w:rsidP="000C69F3">
      <w:pPr>
        <w:spacing w:before="100" w:after="100" w:line="240" w:lineRule="auto"/>
        <w:jc w:val="center"/>
        <w:rPr>
          <w:rFonts w:ascii="Arial" w:hAnsi="Arial" w:cs="Arial"/>
          <w:b/>
          <w:i/>
        </w:rPr>
      </w:pPr>
      <w:r w:rsidRPr="00776B28">
        <w:rPr>
          <w:rFonts w:ascii="Arial" w:hAnsi="Arial" w:cs="Arial"/>
          <w:b/>
          <w:i/>
        </w:rPr>
        <w:t xml:space="preserve">ABSTRACT </w:t>
      </w:r>
    </w:p>
    <w:p w14:paraId="32640461" w14:textId="23E1D201" w:rsidR="009C519E" w:rsidRPr="00776B28" w:rsidRDefault="003D254A" w:rsidP="000C69F3">
      <w:pPr>
        <w:spacing w:after="0" w:line="240" w:lineRule="auto"/>
        <w:jc w:val="both"/>
        <w:rPr>
          <w:rFonts w:ascii="Arial" w:hAnsi="Arial" w:cs="Arial"/>
          <w:i/>
        </w:rPr>
      </w:pPr>
      <w:bookmarkStart w:id="1" w:name="_Hlk184741652"/>
      <w:r w:rsidRPr="00776B28">
        <w:rPr>
          <w:rFonts w:ascii="Arial" w:hAnsi="Arial" w:cs="Arial"/>
          <w:i/>
        </w:rPr>
        <w:t>Patient safety is an important factor in improving</w:t>
      </w:r>
      <w:r w:rsidR="00467CD9" w:rsidRPr="00467CD9">
        <w:t xml:space="preserve"> </w:t>
      </w:r>
      <w:r w:rsidR="00467CD9" w:rsidRPr="00467CD9">
        <w:rPr>
          <w:rFonts w:ascii="Arial" w:hAnsi="Arial" w:cs="Arial"/>
          <w:i/>
        </w:rPr>
        <w:t>health services</w:t>
      </w:r>
      <w:r w:rsidRPr="00776B28">
        <w:rPr>
          <w:rFonts w:ascii="Arial" w:hAnsi="Arial" w:cs="Arial"/>
          <w:i/>
        </w:rPr>
        <w:t xml:space="preserve"> quality. Hospital accreditation aims to ensure patient safety by ensuring hospitals comply with established standards. Despite</w:t>
      </w:r>
      <w:r w:rsidR="004D7EB2">
        <w:rPr>
          <w:rFonts w:ascii="Arial" w:hAnsi="Arial" w:cs="Arial"/>
          <w:i/>
        </w:rPr>
        <w:t xml:space="preserve"> </w:t>
      </w:r>
      <w:r w:rsidRPr="00776B28">
        <w:rPr>
          <w:rFonts w:ascii="Arial" w:hAnsi="Arial" w:cs="Arial"/>
          <w:i/>
        </w:rPr>
        <w:t>achiev</w:t>
      </w:r>
      <w:r w:rsidR="004D7EB2">
        <w:rPr>
          <w:rFonts w:ascii="Arial" w:hAnsi="Arial" w:cs="Arial"/>
          <w:i/>
        </w:rPr>
        <w:t>ing P</w:t>
      </w:r>
      <w:r w:rsidRPr="00776B28">
        <w:rPr>
          <w:rFonts w:ascii="Arial" w:hAnsi="Arial" w:cs="Arial"/>
          <w:i/>
        </w:rPr>
        <w:t xml:space="preserve">aripurna accreditation, hospitals still receive recommendations (accreditation surveyor findings) that must be followed up. The </w:t>
      </w:r>
      <w:r w:rsidR="004D7EB2">
        <w:rPr>
          <w:rFonts w:ascii="Arial" w:hAnsi="Arial" w:cs="Arial"/>
          <w:i/>
        </w:rPr>
        <w:t xml:space="preserve">study </w:t>
      </w:r>
      <w:r w:rsidR="004D7EB2" w:rsidRPr="00467CD9">
        <w:rPr>
          <w:rFonts w:ascii="Arial" w:hAnsi="Arial" w:cs="Arial"/>
          <w:i/>
        </w:rPr>
        <w:t>aimed</w:t>
      </w:r>
      <w:r w:rsidRPr="00467CD9">
        <w:rPr>
          <w:rFonts w:ascii="Arial" w:hAnsi="Arial" w:cs="Arial"/>
          <w:i/>
        </w:rPr>
        <w:t xml:space="preserve"> to evaluate whether there are differences in the fulfillment of Patient Safety Goals (SKP) standards in Paripurna-accredited private and government hospitals. This study is useful for improving service quality, especially patient safety aspects. The</w:t>
      </w:r>
      <w:r w:rsidR="004D7EB2" w:rsidRPr="00467CD9">
        <w:rPr>
          <w:rFonts w:ascii="Arial" w:hAnsi="Arial" w:cs="Arial"/>
          <w:i/>
        </w:rPr>
        <w:t xml:space="preserve"> </w:t>
      </w:r>
      <w:r w:rsidRPr="00467CD9">
        <w:rPr>
          <w:rFonts w:ascii="Arial" w:hAnsi="Arial" w:cs="Arial"/>
          <w:i/>
        </w:rPr>
        <w:t xml:space="preserve">study </w:t>
      </w:r>
      <w:r w:rsidR="004D7EB2" w:rsidRPr="00467CD9">
        <w:rPr>
          <w:rFonts w:ascii="Arial" w:hAnsi="Arial" w:cs="Arial"/>
          <w:i/>
        </w:rPr>
        <w:t xml:space="preserve">result </w:t>
      </w:r>
      <w:r w:rsidRPr="00467CD9">
        <w:rPr>
          <w:rFonts w:ascii="Arial" w:hAnsi="Arial" w:cs="Arial"/>
          <w:i/>
        </w:rPr>
        <w:t>are expected to support the development of effective policies, hospital guidance, and  priority strategies</w:t>
      </w:r>
      <w:r w:rsidR="00467CD9" w:rsidRPr="00467CD9">
        <w:t xml:space="preserve"> </w:t>
      </w:r>
      <w:r w:rsidR="00467CD9" w:rsidRPr="00467CD9">
        <w:rPr>
          <w:rFonts w:ascii="Arial" w:hAnsi="Arial" w:cs="Arial"/>
          <w:i/>
        </w:rPr>
        <w:t>establishment</w:t>
      </w:r>
      <w:r w:rsidRPr="00467CD9">
        <w:rPr>
          <w:rFonts w:ascii="Arial" w:hAnsi="Arial" w:cs="Arial"/>
          <w:i/>
        </w:rPr>
        <w:t xml:space="preserve"> in improving hospital quality. The study was conducted in February 2024 using descriptive and comparative quantitative methods. The research sample was 126 Paripurna-accredited hospitals in East Java. Data analysis used Tableau and the Mann-Whitney U statistical test. The results showed that both private and government hospitals had the most accreditation surveyor findings in standard SKP6 (reducing the risk of patient injury due to falls in outpatient </w:t>
      </w:r>
      <w:r w:rsidR="00467CD9" w:rsidRPr="00467CD9">
        <w:rPr>
          <w:rFonts w:ascii="Arial" w:hAnsi="Arial" w:cs="Arial"/>
          <w:i/>
        </w:rPr>
        <w:t>unit</w:t>
      </w:r>
      <w:r w:rsidRPr="00467CD9">
        <w:rPr>
          <w:rFonts w:ascii="Arial" w:hAnsi="Arial" w:cs="Arial"/>
          <w:i/>
        </w:rPr>
        <w:t>), 33.91% and 25.64%, respectively. Government hospitals had the same number of accreditation surveyor findings in standards SKP6 and SKP2 (effective communication</w:t>
      </w:r>
      <w:r w:rsidRPr="00776B28">
        <w:rPr>
          <w:rFonts w:ascii="Arial" w:hAnsi="Arial" w:cs="Arial"/>
          <w:i/>
        </w:rPr>
        <w:t xml:space="preserve">) at 25.64%. The p-value of 0.015 indicates that there </w:t>
      </w:r>
      <w:r w:rsidR="004D7EB2">
        <w:rPr>
          <w:rFonts w:ascii="Arial" w:hAnsi="Arial" w:cs="Arial"/>
          <w:i/>
        </w:rPr>
        <w:t>was</w:t>
      </w:r>
      <w:r w:rsidRPr="00776B28">
        <w:rPr>
          <w:rFonts w:ascii="Arial" w:hAnsi="Arial" w:cs="Arial"/>
          <w:i/>
        </w:rPr>
        <w:t xml:space="preserve"> a statistically significant difference in the fulfillment of SKP standards between private and government hospitals. </w:t>
      </w:r>
      <w:r w:rsidRPr="004D7EB2">
        <w:rPr>
          <w:rFonts w:ascii="Arial" w:hAnsi="Arial" w:cs="Arial"/>
          <w:i/>
        </w:rPr>
        <w:t>The</w:t>
      </w:r>
      <w:r w:rsidR="004D7EB2" w:rsidRPr="004D7EB2">
        <w:rPr>
          <w:rFonts w:ascii="Arial" w:hAnsi="Arial" w:cs="Arial"/>
          <w:i/>
        </w:rPr>
        <w:t xml:space="preserve"> </w:t>
      </w:r>
      <w:r w:rsidRPr="004D7EB2">
        <w:rPr>
          <w:rFonts w:ascii="Arial" w:hAnsi="Arial" w:cs="Arial"/>
          <w:i/>
        </w:rPr>
        <w:t>study</w:t>
      </w:r>
      <w:r w:rsidR="004D7EB2" w:rsidRPr="004D7EB2">
        <w:rPr>
          <w:rFonts w:ascii="Arial" w:hAnsi="Arial" w:cs="Arial"/>
          <w:i/>
        </w:rPr>
        <w:t xml:space="preserve"> concluded </w:t>
      </w:r>
      <w:r w:rsidRPr="00776B28">
        <w:rPr>
          <w:rFonts w:ascii="Arial" w:hAnsi="Arial" w:cs="Arial"/>
          <w:i/>
        </w:rPr>
        <w:t>that the SKP needs to be improved by planning strategic improvements to the assessment elements that received accreditation surveyor findings. Private hospitals need to take strategic steps through strict supervision of health workers' compliance with procedures and standards.</w:t>
      </w:r>
    </w:p>
    <w:bookmarkEnd w:id="1"/>
    <w:p w14:paraId="27D3277E" w14:textId="684EFD26" w:rsidR="00297370" w:rsidRPr="000C69F3" w:rsidRDefault="007F3744" w:rsidP="004C3942">
      <w:pPr>
        <w:spacing w:before="100" w:after="100" w:line="240" w:lineRule="auto"/>
        <w:jc w:val="both"/>
        <w:rPr>
          <w:rFonts w:ascii="Arial" w:hAnsi="Arial" w:cs="Arial"/>
          <w:bCs/>
          <w:i/>
        </w:rPr>
      </w:pPr>
      <w:r w:rsidRPr="00776B28">
        <w:rPr>
          <w:rFonts w:ascii="Arial" w:hAnsi="Arial" w:cs="Arial"/>
          <w:b/>
          <w:i/>
        </w:rPr>
        <w:t xml:space="preserve">Keywords: </w:t>
      </w:r>
      <w:r w:rsidR="00CA46FF" w:rsidRPr="00776B28">
        <w:rPr>
          <w:rFonts w:ascii="Arial" w:hAnsi="Arial" w:cs="Arial"/>
          <w:bCs/>
          <w:i/>
        </w:rPr>
        <w:t>accreditation standards,</w:t>
      </w:r>
      <w:r w:rsidR="00CA46FF" w:rsidRPr="00776B28">
        <w:rPr>
          <w:rFonts w:ascii="Arial" w:hAnsi="Arial" w:cs="Arial"/>
          <w:b/>
          <w:i/>
        </w:rPr>
        <w:t xml:space="preserve"> </w:t>
      </w:r>
      <w:r w:rsidR="00CA46FF" w:rsidRPr="00776B28">
        <w:rPr>
          <w:rFonts w:ascii="Arial" w:hAnsi="Arial" w:cs="Arial"/>
          <w:bCs/>
          <w:i/>
        </w:rPr>
        <w:t xml:space="preserve">government hospital,  hospital accreditation, </w:t>
      </w:r>
      <w:r w:rsidR="0043463B" w:rsidRPr="00776B28">
        <w:rPr>
          <w:rFonts w:ascii="Arial" w:hAnsi="Arial" w:cs="Arial"/>
          <w:bCs/>
          <w:i/>
        </w:rPr>
        <w:t>patient safety goals</w:t>
      </w:r>
      <w:r w:rsidR="009F5538" w:rsidRPr="00776B28">
        <w:rPr>
          <w:rFonts w:ascii="Arial" w:hAnsi="Arial" w:cs="Arial"/>
          <w:bCs/>
          <w:i/>
        </w:rPr>
        <w:t>,</w:t>
      </w:r>
      <w:r w:rsidR="002C2491" w:rsidRPr="00776B28">
        <w:rPr>
          <w:rFonts w:ascii="Arial" w:hAnsi="Arial" w:cs="Arial"/>
          <w:bCs/>
          <w:i/>
        </w:rPr>
        <w:t xml:space="preserve"> private hospital</w:t>
      </w:r>
    </w:p>
    <w:p w14:paraId="6DC93BA8" w14:textId="434E244B" w:rsidR="008F6E66" w:rsidRPr="00776B28" w:rsidRDefault="008F6E66" w:rsidP="000C69F3">
      <w:pPr>
        <w:spacing w:before="100" w:after="100" w:line="240" w:lineRule="auto"/>
        <w:jc w:val="center"/>
        <w:rPr>
          <w:rFonts w:ascii="Arial" w:hAnsi="Arial" w:cs="Arial"/>
          <w:b/>
          <w:i/>
        </w:rPr>
      </w:pPr>
      <w:r w:rsidRPr="00776B28">
        <w:rPr>
          <w:rFonts w:ascii="Arial" w:hAnsi="Arial" w:cs="Arial"/>
          <w:b/>
        </w:rPr>
        <w:t>ABSTRAK</w:t>
      </w:r>
      <w:r w:rsidR="00602D8D" w:rsidRPr="00776B28">
        <w:rPr>
          <w:rFonts w:ascii="Arial" w:hAnsi="Arial" w:cs="Arial"/>
          <w:b/>
          <w:lang w:val="en-US"/>
        </w:rPr>
        <w:t xml:space="preserve"> </w:t>
      </w:r>
    </w:p>
    <w:p w14:paraId="25DF7C73" w14:textId="3952783E" w:rsidR="00BD72A0" w:rsidRPr="000C69F3" w:rsidRDefault="008F23C3" w:rsidP="000C69F3">
      <w:pPr>
        <w:spacing w:after="0" w:line="240" w:lineRule="auto"/>
        <w:jc w:val="both"/>
        <w:rPr>
          <w:rFonts w:ascii="Arial" w:hAnsi="Arial" w:cs="Arial"/>
          <w:color w:val="171717" w:themeColor="background2" w:themeShade="1A"/>
        </w:rPr>
      </w:pPr>
      <w:bookmarkStart w:id="2" w:name="_Hlk183401091"/>
      <w:bookmarkStart w:id="3" w:name="_Hlk183401822"/>
      <w:r w:rsidRPr="00776B28">
        <w:rPr>
          <w:rFonts w:ascii="Arial" w:hAnsi="Arial" w:cs="Arial"/>
        </w:rPr>
        <w:t xml:space="preserve">Keselamatan pasien merupakan faktor penting dalam </w:t>
      </w:r>
      <w:r w:rsidR="003923F8" w:rsidRPr="00776B28">
        <w:rPr>
          <w:rFonts w:ascii="Arial" w:hAnsi="Arial" w:cs="Arial"/>
        </w:rPr>
        <w:t>peningkatan</w:t>
      </w:r>
      <w:r w:rsidR="00F972D9" w:rsidRPr="00776B28">
        <w:rPr>
          <w:rFonts w:ascii="Arial" w:hAnsi="Arial" w:cs="Arial"/>
        </w:rPr>
        <w:t xml:space="preserve"> kualitas pelayanan</w:t>
      </w:r>
      <w:r w:rsidR="003923F8" w:rsidRPr="00776B28">
        <w:rPr>
          <w:rFonts w:ascii="Arial" w:hAnsi="Arial" w:cs="Arial"/>
        </w:rPr>
        <w:t xml:space="preserve"> kesehatan</w:t>
      </w:r>
      <w:r w:rsidRPr="00776B28">
        <w:rPr>
          <w:rFonts w:ascii="Arial" w:hAnsi="Arial" w:cs="Arial"/>
        </w:rPr>
        <w:t xml:space="preserve">. </w:t>
      </w:r>
      <w:r w:rsidR="00B55972" w:rsidRPr="00776B28">
        <w:rPr>
          <w:rFonts w:ascii="Arial" w:hAnsi="Arial" w:cs="Arial"/>
        </w:rPr>
        <w:t>Akreditasi rumah sakit</w:t>
      </w:r>
      <w:r w:rsidR="003923F8" w:rsidRPr="00776B28">
        <w:rPr>
          <w:rFonts w:ascii="Arial" w:hAnsi="Arial" w:cs="Arial"/>
        </w:rPr>
        <w:t xml:space="preserve"> bertujuan</w:t>
      </w:r>
      <w:r w:rsidR="00A9555E" w:rsidRPr="00776B28">
        <w:rPr>
          <w:rFonts w:ascii="Arial" w:hAnsi="Arial" w:cs="Arial"/>
        </w:rPr>
        <w:t xml:space="preserve"> </w:t>
      </w:r>
      <w:r w:rsidR="003923F8" w:rsidRPr="00776B28">
        <w:rPr>
          <w:rFonts w:ascii="Arial" w:hAnsi="Arial" w:cs="Arial"/>
        </w:rPr>
        <w:t>menjamin keselamatan pasien dengan memastikan rumah sakit mematuhi standar yang telah ditetapkan.</w:t>
      </w:r>
      <w:r w:rsidR="00297370" w:rsidRPr="00776B28">
        <w:rPr>
          <w:rFonts w:ascii="Arial" w:hAnsi="Arial" w:cs="Arial"/>
        </w:rPr>
        <w:t xml:space="preserve"> </w:t>
      </w:r>
      <w:r w:rsidRPr="00776B28">
        <w:rPr>
          <w:rFonts w:ascii="Arial" w:hAnsi="Arial" w:cs="Arial"/>
        </w:rPr>
        <w:t xml:space="preserve">Meskipun telah meraih akreditasi Paripurna, rumah sakit </w:t>
      </w:r>
      <w:r w:rsidR="00A9555E" w:rsidRPr="00776B28">
        <w:rPr>
          <w:rFonts w:ascii="Arial" w:hAnsi="Arial" w:cs="Arial"/>
        </w:rPr>
        <w:t>masih</w:t>
      </w:r>
      <w:r w:rsidRPr="00776B28">
        <w:rPr>
          <w:rFonts w:ascii="Arial" w:hAnsi="Arial" w:cs="Arial"/>
        </w:rPr>
        <w:t xml:space="preserve"> mendapat rekomendasi </w:t>
      </w:r>
      <w:r w:rsidR="00965B34" w:rsidRPr="00776B28">
        <w:rPr>
          <w:rFonts w:ascii="Arial" w:hAnsi="Arial" w:cs="Arial"/>
        </w:rPr>
        <w:t xml:space="preserve">(temuan </w:t>
      </w:r>
      <w:r w:rsidR="00965B34" w:rsidRPr="00776B28">
        <w:rPr>
          <w:rFonts w:ascii="Arial" w:hAnsi="Arial" w:cs="Arial"/>
          <w:i/>
          <w:iCs/>
        </w:rPr>
        <w:t>surveyor</w:t>
      </w:r>
      <w:r w:rsidR="00965B34" w:rsidRPr="00776B28">
        <w:rPr>
          <w:rFonts w:ascii="Arial" w:hAnsi="Arial" w:cs="Arial"/>
        </w:rPr>
        <w:t xml:space="preserve"> akreditasi)</w:t>
      </w:r>
      <w:r w:rsidR="00A9555E" w:rsidRPr="00776B28">
        <w:rPr>
          <w:rFonts w:ascii="Arial" w:hAnsi="Arial" w:cs="Arial"/>
        </w:rPr>
        <w:t xml:space="preserve"> </w:t>
      </w:r>
      <w:r w:rsidRPr="00776B28">
        <w:rPr>
          <w:rFonts w:ascii="Arial" w:hAnsi="Arial" w:cs="Arial"/>
        </w:rPr>
        <w:t>yang</w:t>
      </w:r>
      <w:r w:rsidR="00DC4DD0" w:rsidRPr="00776B28">
        <w:rPr>
          <w:rFonts w:ascii="Arial" w:hAnsi="Arial" w:cs="Arial"/>
        </w:rPr>
        <w:t xml:space="preserve"> </w:t>
      </w:r>
      <w:r w:rsidRPr="00776B28">
        <w:rPr>
          <w:rFonts w:ascii="Arial" w:hAnsi="Arial" w:cs="Arial"/>
        </w:rPr>
        <w:t>harus ditindaklanjuti. Tujuan penelitian</w:t>
      </w:r>
      <w:r w:rsidR="00CA731A" w:rsidRPr="00776B28">
        <w:rPr>
          <w:rFonts w:ascii="Arial" w:hAnsi="Arial" w:cs="Arial"/>
        </w:rPr>
        <w:t xml:space="preserve"> </w:t>
      </w:r>
      <w:r w:rsidRPr="00776B28">
        <w:rPr>
          <w:rFonts w:ascii="Arial" w:hAnsi="Arial" w:cs="Arial"/>
        </w:rPr>
        <w:t>adalah</w:t>
      </w:r>
      <w:r w:rsidR="004C5466" w:rsidRPr="00776B28">
        <w:rPr>
          <w:rFonts w:ascii="Arial" w:hAnsi="Arial" w:cs="Arial"/>
        </w:rPr>
        <w:t xml:space="preserve"> </w:t>
      </w:r>
      <w:r w:rsidR="002C50E8" w:rsidRPr="00776B28">
        <w:rPr>
          <w:rFonts w:ascii="Arial" w:hAnsi="Arial" w:cs="Arial"/>
        </w:rPr>
        <w:t xml:space="preserve">mengevaluasi apakah </w:t>
      </w:r>
      <w:r w:rsidR="00727937" w:rsidRPr="00776B28">
        <w:rPr>
          <w:rFonts w:ascii="Arial" w:hAnsi="Arial" w:cs="Arial"/>
        </w:rPr>
        <w:t>terdapat perbedaan dalam</w:t>
      </w:r>
      <w:r w:rsidR="002C50E8" w:rsidRPr="00776B28">
        <w:rPr>
          <w:rFonts w:ascii="Arial" w:hAnsi="Arial" w:cs="Arial"/>
        </w:rPr>
        <w:t xml:space="preserve"> pemenuhan standar Sasaran </w:t>
      </w:r>
      <w:r w:rsidR="002C50E8" w:rsidRPr="00776B28">
        <w:rPr>
          <w:rFonts w:ascii="Arial" w:hAnsi="Arial" w:cs="Arial"/>
          <w:color w:val="171717" w:themeColor="background2" w:themeShade="1A"/>
        </w:rPr>
        <w:t xml:space="preserve">Keselamatan Pasien (SKP) pada rumah sakit </w:t>
      </w:r>
      <w:r w:rsidR="00727937" w:rsidRPr="00776B28">
        <w:rPr>
          <w:rFonts w:ascii="Arial" w:hAnsi="Arial" w:cs="Arial"/>
          <w:color w:val="171717" w:themeColor="background2" w:themeShade="1A"/>
        </w:rPr>
        <w:t>swasta dan</w:t>
      </w:r>
      <w:r w:rsidR="00297370" w:rsidRPr="00776B28">
        <w:rPr>
          <w:rFonts w:ascii="Arial" w:hAnsi="Arial" w:cs="Arial"/>
          <w:color w:val="171717" w:themeColor="background2" w:themeShade="1A"/>
        </w:rPr>
        <w:t xml:space="preserve"> </w:t>
      </w:r>
      <w:r w:rsidR="00727937" w:rsidRPr="00776B28">
        <w:rPr>
          <w:rFonts w:ascii="Arial" w:hAnsi="Arial" w:cs="Arial"/>
          <w:color w:val="171717" w:themeColor="background2" w:themeShade="1A"/>
        </w:rPr>
        <w:t xml:space="preserve">pemerintah yang </w:t>
      </w:r>
      <w:r w:rsidR="002C50E8" w:rsidRPr="00776B28">
        <w:rPr>
          <w:rFonts w:ascii="Arial" w:hAnsi="Arial" w:cs="Arial"/>
          <w:color w:val="171717" w:themeColor="background2" w:themeShade="1A"/>
        </w:rPr>
        <w:t>terakreditasi Paripurna</w:t>
      </w:r>
      <w:r w:rsidRPr="00776B28">
        <w:rPr>
          <w:rFonts w:ascii="Arial" w:hAnsi="Arial" w:cs="Arial"/>
          <w:color w:val="171717" w:themeColor="background2" w:themeShade="1A"/>
        </w:rPr>
        <w:t>.</w:t>
      </w:r>
      <w:bookmarkStart w:id="4" w:name="_Hlk179498303"/>
      <w:r w:rsidR="00462483" w:rsidRPr="00776B28">
        <w:rPr>
          <w:color w:val="171717" w:themeColor="background2" w:themeShade="1A"/>
        </w:rPr>
        <w:t xml:space="preserve"> </w:t>
      </w:r>
      <w:r w:rsidR="00641A81" w:rsidRPr="00776B28">
        <w:rPr>
          <w:rFonts w:ascii="Arial" w:hAnsi="Arial" w:cs="Arial"/>
          <w:color w:val="171717" w:themeColor="background2" w:themeShade="1A"/>
        </w:rPr>
        <w:t>Penelitian ini bermanfaat untuk perbaikan kualitas pelayanan terutama aspek keselamatan pasien</w:t>
      </w:r>
      <w:r w:rsidR="00A9555E" w:rsidRPr="00776B28">
        <w:rPr>
          <w:rFonts w:ascii="Arial" w:hAnsi="Arial" w:cs="Arial"/>
          <w:color w:val="171717" w:themeColor="background2" w:themeShade="1A"/>
        </w:rPr>
        <w:t>.</w:t>
      </w:r>
      <w:r w:rsidR="00641A81" w:rsidRPr="00776B28">
        <w:rPr>
          <w:rFonts w:ascii="Arial" w:hAnsi="Arial" w:cs="Arial"/>
          <w:color w:val="171717" w:themeColor="background2" w:themeShade="1A"/>
        </w:rPr>
        <w:t xml:space="preserve"> Hasil</w:t>
      </w:r>
      <w:r w:rsidR="00023A33">
        <w:rPr>
          <w:rFonts w:ascii="Arial" w:hAnsi="Arial" w:cs="Arial"/>
          <w:color w:val="171717" w:themeColor="background2" w:themeShade="1A"/>
        </w:rPr>
        <w:t xml:space="preserve"> </w:t>
      </w:r>
      <w:r w:rsidR="00641A81" w:rsidRPr="00776B28">
        <w:rPr>
          <w:rFonts w:ascii="Arial" w:hAnsi="Arial" w:cs="Arial"/>
          <w:color w:val="171717" w:themeColor="background2" w:themeShade="1A"/>
        </w:rPr>
        <w:t>penelitian diharapkan dapat mendukung pengembangan kebijakan yang efektif,  pembinaan, dan penetapan strategi prioritas dalam meningkat</w:t>
      </w:r>
      <w:r w:rsidR="00C5037B" w:rsidRPr="00776B28">
        <w:rPr>
          <w:rFonts w:ascii="Arial" w:hAnsi="Arial" w:cs="Arial"/>
          <w:color w:val="171717" w:themeColor="background2" w:themeShade="1A"/>
        </w:rPr>
        <w:t>k</w:t>
      </w:r>
      <w:r w:rsidR="00641A81" w:rsidRPr="00776B28">
        <w:rPr>
          <w:rFonts w:ascii="Arial" w:hAnsi="Arial" w:cs="Arial"/>
          <w:color w:val="171717" w:themeColor="background2" w:themeShade="1A"/>
        </w:rPr>
        <w:t xml:space="preserve">an </w:t>
      </w:r>
      <w:r w:rsidR="00A9555E" w:rsidRPr="00776B28">
        <w:rPr>
          <w:rFonts w:ascii="Arial" w:hAnsi="Arial" w:cs="Arial"/>
          <w:color w:val="171717" w:themeColor="background2" w:themeShade="1A"/>
        </w:rPr>
        <w:t>mutu rumah sakit</w:t>
      </w:r>
      <w:r w:rsidR="00641A81" w:rsidRPr="00776B28">
        <w:rPr>
          <w:rFonts w:ascii="Arial" w:hAnsi="Arial" w:cs="Arial"/>
          <w:color w:val="171717" w:themeColor="background2" w:themeShade="1A"/>
        </w:rPr>
        <w:t xml:space="preserve">. </w:t>
      </w:r>
      <w:r w:rsidR="00462483" w:rsidRPr="00776B28">
        <w:rPr>
          <w:rFonts w:ascii="Arial" w:hAnsi="Arial" w:cs="Arial"/>
          <w:color w:val="171717" w:themeColor="background2" w:themeShade="1A"/>
        </w:rPr>
        <w:t>Penelitian dilakukan pada Februari 2024 dengan menggunakan m</w:t>
      </w:r>
      <w:r w:rsidR="00F972D9" w:rsidRPr="00776B28">
        <w:rPr>
          <w:rFonts w:ascii="Arial" w:hAnsi="Arial" w:cs="Arial"/>
          <w:color w:val="171717" w:themeColor="background2" w:themeShade="1A"/>
        </w:rPr>
        <w:t>etode kuantitatif deskriptif dan komparatif</w:t>
      </w:r>
      <w:bookmarkEnd w:id="4"/>
      <w:r w:rsidRPr="00776B28">
        <w:rPr>
          <w:rFonts w:ascii="Arial" w:hAnsi="Arial" w:cs="Arial"/>
          <w:color w:val="171717" w:themeColor="background2" w:themeShade="1A"/>
        </w:rPr>
        <w:t xml:space="preserve">. </w:t>
      </w:r>
      <w:r w:rsidR="00DC4DD0" w:rsidRPr="00776B28">
        <w:rPr>
          <w:rFonts w:ascii="Arial" w:hAnsi="Arial" w:cs="Arial"/>
          <w:color w:val="171717" w:themeColor="background2" w:themeShade="1A"/>
        </w:rPr>
        <w:t>S</w:t>
      </w:r>
      <w:r w:rsidRPr="00776B28">
        <w:rPr>
          <w:rFonts w:ascii="Arial" w:hAnsi="Arial" w:cs="Arial"/>
          <w:color w:val="171717" w:themeColor="background2" w:themeShade="1A"/>
        </w:rPr>
        <w:t>ampel penelitian sebanyak 126 rumah sakit</w:t>
      </w:r>
      <w:r w:rsidR="00DC4DD0"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terakreditasi </w:t>
      </w:r>
      <w:r w:rsidRPr="00776B28">
        <w:rPr>
          <w:rFonts w:ascii="Arial" w:hAnsi="Arial" w:cs="Arial"/>
          <w:color w:val="171717" w:themeColor="background2" w:themeShade="1A"/>
        </w:rPr>
        <w:lastRenderedPageBreak/>
        <w:t>Paripurna</w:t>
      </w:r>
      <w:r w:rsidR="003F7C45" w:rsidRPr="00776B28">
        <w:rPr>
          <w:rFonts w:ascii="Arial" w:hAnsi="Arial" w:cs="Arial"/>
          <w:color w:val="171717" w:themeColor="background2" w:themeShade="1A"/>
        </w:rPr>
        <w:t xml:space="preserve"> di Jawa Timur</w:t>
      </w:r>
      <w:r w:rsidRPr="00776B28">
        <w:rPr>
          <w:rFonts w:ascii="Arial" w:hAnsi="Arial" w:cs="Arial"/>
          <w:color w:val="171717" w:themeColor="background2" w:themeShade="1A"/>
        </w:rPr>
        <w:t>.</w:t>
      </w:r>
      <w:r w:rsidR="00DC4DD0" w:rsidRPr="00776B28">
        <w:rPr>
          <w:rFonts w:ascii="Arial" w:hAnsi="Arial" w:cs="Arial"/>
          <w:color w:val="171717" w:themeColor="background2" w:themeShade="1A"/>
        </w:rPr>
        <w:t xml:space="preserve"> </w:t>
      </w:r>
      <w:r w:rsidRPr="00776B28">
        <w:rPr>
          <w:rFonts w:ascii="Arial" w:hAnsi="Arial" w:cs="Arial"/>
          <w:color w:val="171717" w:themeColor="background2" w:themeShade="1A"/>
        </w:rPr>
        <w:t>Analisis data menggunakan</w:t>
      </w:r>
      <w:r w:rsidR="00817833"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Tableau dan </w:t>
      </w:r>
      <w:r w:rsidR="00817833" w:rsidRPr="00776B28">
        <w:rPr>
          <w:rFonts w:ascii="Arial" w:hAnsi="Arial" w:cs="Arial"/>
          <w:color w:val="171717" w:themeColor="background2" w:themeShade="1A"/>
        </w:rPr>
        <w:t xml:space="preserve">uji statistik </w:t>
      </w:r>
      <w:r w:rsidR="00427151" w:rsidRPr="00776B28">
        <w:rPr>
          <w:rFonts w:ascii="Arial" w:hAnsi="Arial" w:cs="Arial"/>
          <w:color w:val="171717" w:themeColor="background2" w:themeShade="1A"/>
        </w:rPr>
        <w:t>Mann-Whitney U</w:t>
      </w:r>
      <w:r w:rsidRPr="00776B28">
        <w:rPr>
          <w:rFonts w:ascii="Arial" w:hAnsi="Arial" w:cs="Arial"/>
          <w:color w:val="171717" w:themeColor="background2" w:themeShade="1A"/>
        </w:rPr>
        <w:t xml:space="preserve">. </w:t>
      </w:r>
      <w:r w:rsidR="00BE69E2" w:rsidRPr="00776B28">
        <w:rPr>
          <w:rFonts w:ascii="Arial" w:hAnsi="Arial" w:cs="Arial"/>
          <w:color w:val="171717" w:themeColor="background2" w:themeShade="1A"/>
        </w:rPr>
        <w:t xml:space="preserve">Hasil penelitian menunjukkan bahwa rumah sakit swasta maupun pemerintah </w:t>
      </w:r>
      <w:r w:rsidR="00965B34" w:rsidRPr="00776B28">
        <w:rPr>
          <w:rFonts w:ascii="Arial" w:hAnsi="Arial" w:cs="Arial"/>
          <w:color w:val="171717" w:themeColor="background2" w:themeShade="1A"/>
        </w:rPr>
        <w:t xml:space="preserve">mendapatkan </w:t>
      </w:r>
      <w:r w:rsidR="009759F5" w:rsidRPr="00776B28">
        <w:rPr>
          <w:rFonts w:ascii="Arial" w:hAnsi="Arial" w:cs="Arial"/>
          <w:color w:val="171717" w:themeColor="background2" w:themeShade="1A"/>
        </w:rPr>
        <w:t>temuan surveyor akreditasi</w:t>
      </w:r>
      <w:r w:rsidR="00BE69E2" w:rsidRPr="00776B28">
        <w:rPr>
          <w:rFonts w:ascii="Arial" w:hAnsi="Arial" w:cs="Arial"/>
          <w:color w:val="171717" w:themeColor="background2" w:themeShade="1A"/>
        </w:rPr>
        <w:t xml:space="preserve"> terbanyak</w:t>
      </w:r>
      <w:r w:rsidR="006319F3" w:rsidRPr="00776B28">
        <w:rPr>
          <w:rFonts w:ascii="Arial" w:hAnsi="Arial" w:cs="Arial"/>
          <w:color w:val="171717" w:themeColor="background2" w:themeShade="1A"/>
        </w:rPr>
        <w:t xml:space="preserve"> </w:t>
      </w:r>
      <w:r w:rsidR="00BE69E2" w:rsidRPr="00776B28">
        <w:rPr>
          <w:rFonts w:ascii="Arial" w:hAnsi="Arial" w:cs="Arial"/>
          <w:color w:val="171717" w:themeColor="background2" w:themeShade="1A"/>
        </w:rPr>
        <w:t>pada standar SKP6 (mengurangi risiko cedera pasien akibat jatuh di rawat jalan), masing-masing sebesar 33,91% dan 25,64%. Rumah sakit pemerintah me</w:t>
      </w:r>
      <w:r w:rsidR="009759F5" w:rsidRPr="00776B28">
        <w:rPr>
          <w:rFonts w:ascii="Arial" w:hAnsi="Arial" w:cs="Arial"/>
          <w:color w:val="171717" w:themeColor="background2" w:themeShade="1A"/>
        </w:rPr>
        <w:t>mperoleh</w:t>
      </w:r>
      <w:r w:rsidR="00BE69E2" w:rsidRPr="00776B28">
        <w:rPr>
          <w:rFonts w:ascii="Arial" w:hAnsi="Arial" w:cs="Arial"/>
          <w:color w:val="171717" w:themeColor="background2" w:themeShade="1A"/>
        </w:rPr>
        <w:t xml:space="preserve"> jumlah </w:t>
      </w:r>
      <w:r w:rsidR="009759F5" w:rsidRPr="00776B28">
        <w:rPr>
          <w:rFonts w:ascii="Arial" w:hAnsi="Arial" w:cs="Arial"/>
          <w:color w:val="171717" w:themeColor="background2" w:themeShade="1A"/>
        </w:rPr>
        <w:t>temuan surveyor akreditasi</w:t>
      </w:r>
      <w:r w:rsidR="00BE69E2" w:rsidRPr="00776B28">
        <w:rPr>
          <w:rFonts w:ascii="Arial" w:hAnsi="Arial" w:cs="Arial"/>
          <w:color w:val="171717" w:themeColor="background2" w:themeShade="1A"/>
        </w:rPr>
        <w:t xml:space="preserve"> yang sama pada standar SKP6 dan SKP2 (komunikasi efektif) yaitu 25,64%. </w:t>
      </w:r>
      <w:r w:rsidRPr="00776B28">
        <w:rPr>
          <w:rFonts w:ascii="Arial" w:hAnsi="Arial" w:cs="Arial"/>
          <w:color w:val="171717" w:themeColor="background2" w:themeShade="1A"/>
        </w:rPr>
        <w:t>Nilai p-value</w:t>
      </w:r>
      <w:r w:rsidR="00A9555E" w:rsidRPr="00776B28">
        <w:rPr>
          <w:rFonts w:ascii="Arial" w:hAnsi="Arial" w:cs="Arial"/>
          <w:color w:val="171717" w:themeColor="background2" w:themeShade="1A"/>
        </w:rPr>
        <w:t xml:space="preserve"> </w:t>
      </w:r>
      <w:r w:rsidRPr="00776B28">
        <w:rPr>
          <w:rFonts w:ascii="Arial" w:hAnsi="Arial" w:cs="Arial"/>
          <w:color w:val="171717" w:themeColor="background2" w:themeShade="1A"/>
        </w:rPr>
        <w:t>0,0</w:t>
      </w:r>
      <w:r w:rsidR="00427151" w:rsidRPr="00776B28">
        <w:rPr>
          <w:rFonts w:ascii="Arial" w:hAnsi="Arial" w:cs="Arial"/>
          <w:color w:val="171717" w:themeColor="background2" w:themeShade="1A"/>
        </w:rPr>
        <w:t>15</w:t>
      </w:r>
      <w:r w:rsidRPr="00776B28">
        <w:rPr>
          <w:rFonts w:ascii="Arial" w:hAnsi="Arial" w:cs="Arial"/>
          <w:color w:val="171717" w:themeColor="background2" w:themeShade="1A"/>
        </w:rPr>
        <w:t xml:space="preserve"> menunjukkan terdapat perbedaan yang signifikan secara statistik dalam pemenuhan </w:t>
      </w:r>
      <w:r w:rsidR="00462483" w:rsidRPr="00776B28">
        <w:rPr>
          <w:rFonts w:ascii="Arial" w:hAnsi="Arial" w:cs="Arial"/>
          <w:color w:val="171717" w:themeColor="background2" w:themeShade="1A"/>
        </w:rPr>
        <w:t xml:space="preserve">standar </w:t>
      </w:r>
      <w:r w:rsidRPr="00776B28">
        <w:rPr>
          <w:rFonts w:ascii="Arial" w:hAnsi="Arial" w:cs="Arial"/>
          <w:color w:val="171717" w:themeColor="background2" w:themeShade="1A"/>
        </w:rPr>
        <w:t>S</w:t>
      </w:r>
      <w:r w:rsidR="00A9555E" w:rsidRPr="00776B28">
        <w:rPr>
          <w:rFonts w:ascii="Arial" w:hAnsi="Arial" w:cs="Arial"/>
          <w:color w:val="171717" w:themeColor="background2" w:themeShade="1A"/>
        </w:rPr>
        <w:t>KP</w:t>
      </w:r>
      <w:r w:rsidR="00DC4DD0" w:rsidRPr="00776B28">
        <w:rPr>
          <w:rFonts w:ascii="Arial" w:hAnsi="Arial" w:cs="Arial"/>
          <w:color w:val="171717" w:themeColor="background2" w:themeShade="1A"/>
        </w:rPr>
        <w:t xml:space="preserve"> </w:t>
      </w:r>
      <w:r w:rsidR="004C5466" w:rsidRPr="00776B28">
        <w:rPr>
          <w:rFonts w:ascii="Arial" w:hAnsi="Arial" w:cs="Arial"/>
          <w:color w:val="171717" w:themeColor="background2" w:themeShade="1A"/>
        </w:rPr>
        <w:t>antara</w:t>
      </w:r>
      <w:r w:rsidR="00593898" w:rsidRPr="00776B28">
        <w:rPr>
          <w:rFonts w:ascii="Arial" w:hAnsi="Arial" w:cs="Arial"/>
          <w:color w:val="171717" w:themeColor="background2" w:themeShade="1A"/>
        </w:rPr>
        <w:t xml:space="preserve"> rumah sakit </w:t>
      </w:r>
      <w:r w:rsidR="000D2780" w:rsidRPr="00776B28">
        <w:rPr>
          <w:rFonts w:ascii="Arial" w:hAnsi="Arial" w:cs="Arial"/>
          <w:color w:val="171717" w:themeColor="background2" w:themeShade="1A"/>
        </w:rPr>
        <w:t>swasta</w:t>
      </w:r>
      <w:r w:rsidR="00593898" w:rsidRPr="00776B28">
        <w:rPr>
          <w:rFonts w:ascii="Arial" w:hAnsi="Arial" w:cs="Arial"/>
          <w:color w:val="171717" w:themeColor="background2" w:themeShade="1A"/>
        </w:rPr>
        <w:t xml:space="preserve"> dan </w:t>
      </w:r>
      <w:r w:rsidR="000D2780" w:rsidRPr="00776B28">
        <w:rPr>
          <w:rFonts w:ascii="Arial" w:hAnsi="Arial" w:cs="Arial"/>
          <w:color w:val="171717" w:themeColor="background2" w:themeShade="1A"/>
        </w:rPr>
        <w:t>pemerintah</w:t>
      </w:r>
      <w:r w:rsidRPr="00776B28">
        <w:rPr>
          <w:rFonts w:ascii="Arial" w:hAnsi="Arial" w:cs="Arial"/>
          <w:color w:val="171717" w:themeColor="background2" w:themeShade="1A"/>
        </w:rPr>
        <w:t xml:space="preserve">.  </w:t>
      </w:r>
      <w:r w:rsidR="00A62DB3" w:rsidRPr="00776B28">
        <w:rPr>
          <w:rFonts w:ascii="Arial" w:hAnsi="Arial" w:cs="Arial"/>
          <w:color w:val="171717" w:themeColor="background2" w:themeShade="1A"/>
        </w:rPr>
        <w:t xml:space="preserve">Kesimpulan penelitian menunjukkan bahwa </w:t>
      </w:r>
      <w:r w:rsidRPr="00776B28">
        <w:rPr>
          <w:rFonts w:ascii="Arial" w:hAnsi="Arial" w:cs="Arial"/>
          <w:color w:val="171717" w:themeColor="background2" w:themeShade="1A"/>
        </w:rPr>
        <w:t>S</w:t>
      </w:r>
      <w:r w:rsidR="00A9555E" w:rsidRPr="00776B28">
        <w:rPr>
          <w:rFonts w:ascii="Arial" w:hAnsi="Arial" w:cs="Arial"/>
          <w:color w:val="171717" w:themeColor="background2" w:themeShade="1A"/>
        </w:rPr>
        <w:t>KP</w:t>
      </w:r>
      <w:r w:rsidRPr="00776B28">
        <w:rPr>
          <w:rFonts w:ascii="Arial" w:hAnsi="Arial" w:cs="Arial"/>
          <w:color w:val="171717" w:themeColor="background2" w:themeShade="1A"/>
        </w:rPr>
        <w:t xml:space="preserve"> perlu ditingkatkan</w:t>
      </w:r>
      <w:r w:rsidR="00D528C5" w:rsidRPr="00776B28">
        <w:rPr>
          <w:rFonts w:ascii="Arial" w:hAnsi="Arial" w:cs="Arial"/>
          <w:color w:val="171717" w:themeColor="background2" w:themeShade="1A"/>
        </w:rPr>
        <w:t xml:space="preserve"> </w:t>
      </w:r>
      <w:r w:rsidR="00176DCB" w:rsidRPr="00776B28">
        <w:rPr>
          <w:rFonts w:ascii="Arial" w:hAnsi="Arial" w:cs="Arial"/>
          <w:color w:val="171717" w:themeColor="background2" w:themeShade="1A"/>
        </w:rPr>
        <w:t>dengan membuat perencanaan</w:t>
      </w:r>
      <w:r w:rsidR="00D528C5" w:rsidRPr="00776B28">
        <w:rPr>
          <w:rFonts w:ascii="Arial" w:hAnsi="Arial" w:cs="Arial"/>
          <w:color w:val="171717" w:themeColor="background2" w:themeShade="1A"/>
        </w:rPr>
        <w:t xml:space="preserve"> perbaikan</w:t>
      </w:r>
      <w:r w:rsidR="00F10460" w:rsidRPr="00776B28">
        <w:rPr>
          <w:rFonts w:ascii="Arial" w:hAnsi="Arial" w:cs="Arial"/>
          <w:color w:val="171717" w:themeColor="background2" w:themeShade="1A"/>
        </w:rPr>
        <w:t xml:space="preserve"> </w:t>
      </w:r>
      <w:r w:rsidR="00D528C5" w:rsidRPr="00776B28">
        <w:rPr>
          <w:rFonts w:ascii="Arial" w:hAnsi="Arial" w:cs="Arial"/>
          <w:color w:val="171717" w:themeColor="background2" w:themeShade="1A"/>
        </w:rPr>
        <w:t>strategi</w:t>
      </w:r>
      <w:r w:rsidR="00F10460" w:rsidRPr="00776B28">
        <w:rPr>
          <w:rFonts w:ascii="Arial" w:hAnsi="Arial" w:cs="Arial"/>
          <w:color w:val="171717" w:themeColor="background2" w:themeShade="1A"/>
        </w:rPr>
        <w:t xml:space="preserve"> </w:t>
      </w:r>
      <w:r w:rsidR="00D528C5" w:rsidRPr="00776B28">
        <w:rPr>
          <w:rFonts w:ascii="Arial" w:hAnsi="Arial" w:cs="Arial"/>
          <w:color w:val="171717" w:themeColor="background2" w:themeShade="1A"/>
        </w:rPr>
        <w:t xml:space="preserve">pada </w:t>
      </w:r>
      <w:r w:rsidR="00B33A0A" w:rsidRPr="00776B28">
        <w:rPr>
          <w:rFonts w:ascii="Arial" w:hAnsi="Arial" w:cs="Arial"/>
          <w:color w:val="171717" w:themeColor="background2" w:themeShade="1A"/>
        </w:rPr>
        <w:t>elemen penilaian</w:t>
      </w:r>
      <w:r w:rsidR="00D528C5" w:rsidRPr="00776B28">
        <w:rPr>
          <w:rFonts w:ascii="Arial" w:hAnsi="Arial" w:cs="Arial"/>
          <w:color w:val="171717" w:themeColor="background2" w:themeShade="1A"/>
        </w:rPr>
        <w:t xml:space="preserve"> yang me</w:t>
      </w:r>
      <w:r w:rsidR="00176DCB" w:rsidRPr="00776B28">
        <w:rPr>
          <w:rFonts w:ascii="Arial" w:hAnsi="Arial" w:cs="Arial"/>
          <w:color w:val="171717" w:themeColor="background2" w:themeShade="1A"/>
        </w:rPr>
        <w:t>ndapat temuan</w:t>
      </w:r>
      <w:r w:rsidR="00B25DEB" w:rsidRPr="00776B28">
        <w:rPr>
          <w:rFonts w:ascii="Arial" w:hAnsi="Arial" w:cs="Arial"/>
          <w:color w:val="171717" w:themeColor="background2" w:themeShade="1A"/>
        </w:rPr>
        <w:t xml:space="preserve"> </w:t>
      </w:r>
      <w:r w:rsidR="00B25DEB" w:rsidRPr="00776B28">
        <w:rPr>
          <w:rFonts w:ascii="Arial" w:hAnsi="Arial" w:cs="Arial"/>
          <w:i/>
          <w:iCs/>
          <w:color w:val="171717" w:themeColor="background2" w:themeShade="1A"/>
        </w:rPr>
        <w:t>surveyor</w:t>
      </w:r>
      <w:r w:rsidR="00176DCB" w:rsidRPr="00776B28">
        <w:rPr>
          <w:rFonts w:ascii="Arial" w:hAnsi="Arial" w:cs="Arial"/>
          <w:color w:val="171717" w:themeColor="background2" w:themeShade="1A"/>
        </w:rPr>
        <w:t xml:space="preserve"> akreditasi</w:t>
      </w:r>
      <w:r w:rsidR="00D528C5" w:rsidRPr="00776B28">
        <w:rPr>
          <w:rFonts w:ascii="Arial" w:hAnsi="Arial" w:cs="Arial"/>
          <w:color w:val="171717" w:themeColor="background2" w:themeShade="1A"/>
        </w:rPr>
        <w:t>.</w:t>
      </w:r>
      <w:r w:rsidR="00A9555E" w:rsidRPr="00776B28">
        <w:rPr>
          <w:rFonts w:ascii="Arial" w:hAnsi="Arial" w:cs="Arial"/>
          <w:color w:val="171717" w:themeColor="background2" w:themeShade="1A"/>
        </w:rPr>
        <w:t xml:space="preserve"> Rumah sakit swasta perlu mengambil langkah strategis </w:t>
      </w:r>
      <w:r w:rsidR="00EE7F57" w:rsidRPr="00776B28">
        <w:rPr>
          <w:rFonts w:ascii="Arial" w:hAnsi="Arial" w:cs="Arial"/>
          <w:color w:val="171717" w:themeColor="background2" w:themeShade="1A"/>
        </w:rPr>
        <w:t xml:space="preserve">melalui </w:t>
      </w:r>
      <w:r w:rsidR="00A9555E" w:rsidRPr="00776B28">
        <w:rPr>
          <w:rFonts w:ascii="Arial" w:hAnsi="Arial" w:cs="Arial"/>
          <w:color w:val="171717" w:themeColor="background2" w:themeShade="1A"/>
        </w:rPr>
        <w:t>pengawasan kepatuhan tenaga kesehatan terhadap prosedur dan standar secara ketat.</w:t>
      </w:r>
      <w:bookmarkEnd w:id="2"/>
      <w:bookmarkEnd w:id="3"/>
    </w:p>
    <w:p w14:paraId="0D991F6D" w14:textId="12342EDD" w:rsidR="00191EDD" w:rsidRPr="00776B28" w:rsidRDefault="008F6E66" w:rsidP="004C3942">
      <w:pPr>
        <w:spacing w:before="100" w:after="100" w:line="240" w:lineRule="auto"/>
        <w:jc w:val="both"/>
        <w:rPr>
          <w:rFonts w:ascii="Arial" w:hAnsi="Arial" w:cs="Arial"/>
          <w:color w:val="171717" w:themeColor="background2" w:themeShade="1A"/>
        </w:rPr>
      </w:pPr>
      <w:r w:rsidRPr="00776B28">
        <w:rPr>
          <w:rFonts w:ascii="Arial" w:hAnsi="Arial" w:cs="Arial"/>
          <w:b/>
          <w:color w:val="171717" w:themeColor="background2" w:themeShade="1A"/>
        </w:rPr>
        <w:t>Kata kunci</w:t>
      </w:r>
      <w:r w:rsidRPr="00776B28">
        <w:rPr>
          <w:rFonts w:ascii="Arial" w:hAnsi="Arial" w:cs="Arial"/>
          <w:color w:val="171717" w:themeColor="background2" w:themeShade="1A"/>
        </w:rPr>
        <w:t xml:space="preserve">: </w:t>
      </w:r>
      <w:bookmarkStart w:id="5" w:name="_Hlk146529964"/>
      <w:r w:rsidR="00A95599" w:rsidRPr="00776B28">
        <w:rPr>
          <w:rFonts w:ascii="Arial" w:hAnsi="Arial" w:cs="Arial"/>
          <w:color w:val="171717" w:themeColor="background2" w:themeShade="1A"/>
        </w:rPr>
        <w:t xml:space="preserve">akreditasi rumah sakit, </w:t>
      </w:r>
      <w:bookmarkEnd w:id="5"/>
      <w:r w:rsidR="002C2491" w:rsidRPr="00776B28">
        <w:rPr>
          <w:rFonts w:ascii="Arial" w:hAnsi="Arial" w:cs="Arial"/>
          <w:color w:val="171717" w:themeColor="background2" w:themeShade="1A"/>
        </w:rPr>
        <w:t>rumah sakit pemerintah</w:t>
      </w:r>
      <w:r w:rsidR="00A95599" w:rsidRPr="00776B28">
        <w:rPr>
          <w:rFonts w:ascii="Arial" w:hAnsi="Arial" w:cs="Arial"/>
          <w:color w:val="171717" w:themeColor="background2" w:themeShade="1A"/>
        </w:rPr>
        <w:t>, rumah sakit swasta</w:t>
      </w:r>
      <w:r w:rsidR="00A24681" w:rsidRPr="00776B28">
        <w:rPr>
          <w:rFonts w:ascii="Arial" w:hAnsi="Arial" w:cs="Arial"/>
          <w:color w:val="171717" w:themeColor="background2" w:themeShade="1A"/>
        </w:rPr>
        <w:t>, sasaran keselamatan pasien, standar akreditasi</w:t>
      </w:r>
    </w:p>
    <w:p w14:paraId="5DBCCE91" w14:textId="7E73E941" w:rsidR="00B9101B" w:rsidRPr="00776B28" w:rsidRDefault="00B9101B" w:rsidP="000C69F3">
      <w:pPr>
        <w:spacing w:before="100" w:after="100" w:line="240" w:lineRule="auto"/>
        <w:rPr>
          <w:rFonts w:ascii="Arial" w:hAnsi="Arial" w:cs="Arial"/>
          <w:b/>
          <w:color w:val="171717" w:themeColor="background2" w:themeShade="1A"/>
        </w:rPr>
      </w:pPr>
      <w:r w:rsidRPr="00776B28">
        <w:rPr>
          <w:rFonts w:ascii="Arial" w:hAnsi="Arial" w:cs="Arial"/>
          <w:b/>
          <w:color w:val="171717" w:themeColor="background2" w:themeShade="1A"/>
        </w:rPr>
        <w:t>PENDAHULUAN</w:t>
      </w:r>
      <w:r w:rsidR="00F36FFB" w:rsidRPr="00776B28">
        <w:rPr>
          <w:rFonts w:ascii="Arial" w:hAnsi="Arial" w:cs="Arial"/>
          <w:b/>
          <w:color w:val="171717" w:themeColor="background2" w:themeShade="1A"/>
        </w:rPr>
        <w:t xml:space="preserve"> </w:t>
      </w:r>
    </w:p>
    <w:p w14:paraId="72119AF1" w14:textId="2577EA05" w:rsidR="00DB6D78" w:rsidRPr="00776B28" w:rsidRDefault="00072E0E" w:rsidP="00EE64D3">
      <w:pPr>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Keselamatan pasien </w:t>
      </w:r>
      <w:r w:rsidR="00B00B61" w:rsidRPr="00776B28">
        <w:rPr>
          <w:rFonts w:ascii="Arial" w:hAnsi="Arial" w:cs="Arial"/>
          <w:color w:val="171717" w:themeColor="background2" w:themeShade="1A"/>
        </w:rPr>
        <w:t>adalah</w:t>
      </w:r>
      <w:r w:rsidRPr="00776B28">
        <w:rPr>
          <w:rFonts w:ascii="Arial" w:hAnsi="Arial" w:cs="Arial"/>
          <w:color w:val="171717" w:themeColor="background2" w:themeShade="1A"/>
        </w:rPr>
        <w:t xml:space="preserve"> faktor </w:t>
      </w:r>
      <w:r w:rsidR="00B00B61" w:rsidRPr="00776B28">
        <w:rPr>
          <w:rFonts w:ascii="Arial" w:hAnsi="Arial" w:cs="Arial"/>
          <w:color w:val="171717" w:themeColor="background2" w:themeShade="1A"/>
        </w:rPr>
        <w:t>krusial</w:t>
      </w:r>
      <w:r w:rsidRPr="00776B28">
        <w:rPr>
          <w:rFonts w:ascii="Arial" w:hAnsi="Arial" w:cs="Arial"/>
          <w:color w:val="171717" w:themeColor="background2" w:themeShade="1A"/>
        </w:rPr>
        <w:t xml:space="preserve"> dalam </w:t>
      </w:r>
      <w:r w:rsidR="00B00B61" w:rsidRPr="00776B28">
        <w:rPr>
          <w:rFonts w:ascii="Arial" w:hAnsi="Arial" w:cs="Arial"/>
          <w:color w:val="171717" w:themeColor="background2" w:themeShade="1A"/>
        </w:rPr>
        <w:t>peningkatan</w:t>
      </w:r>
      <w:r w:rsidRPr="00776B28">
        <w:rPr>
          <w:rFonts w:ascii="Arial" w:hAnsi="Arial" w:cs="Arial"/>
          <w:color w:val="171717" w:themeColor="background2" w:themeShade="1A"/>
        </w:rPr>
        <w:t xml:space="preserve"> kualitas pelayanan</w:t>
      </w:r>
      <w:r w:rsidR="00B00B61" w:rsidRPr="00776B28">
        <w:rPr>
          <w:rFonts w:ascii="Arial" w:hAnsi="Arial" w:cs="Arial"/>
          <w:color w:val="171717" w:themeColor="background2" w:themeShade="1A"/>
        </w:rPr>
        <w:t xml:space="preserve"> kesehatan</w:t>
      </w:r>
      <w:r w:rsidR="00C5775B" w:rsidRPr="00776B28">
        <w:rPr>
          <w:rFonts w:ascii="Arial" w:hAnsi="Arial" w:cs="Arial"/>
          <w:color w:val="171717" w:themeColor="background2" w:themeShade="1A"/>
        </w:rPr>
        <w:t>.</w:t>
      </w:r>
      <w:r w:rsidRPr="00776B28">
        <w:rPr>
          <w:rFonts w:ascii="Arial" w:hAnsi="Arial" w:cs="Arial"/>
          <w:color w:val="171717" w:themeColor="background2" w:themeShade="1A"/>
        </w:rPr>
        <w:t xml:space="preserve"> </w:t>
      </w:r>
      <w:r w:rsidR="00A20EB5" w:rsidRPr="00776B28">
        <w:rPr>
          <w:rFonts w:ascii="Arial" w:hAnsi="Arial" w:cs="Arial"/>
          <w:color w:val="171717" w:themeColor="background2" w:themeShade="1A"/>
        </w:rPr>
        <w:t>Rumah sakit harus memperhatikan keselamatan pasien pada setiap pelayanan yang diberikan</w:t>
      </w:r>
      <w:r w:rsidR="00F42529" w:rsidRPr="00776B28">
        <w:rPr>
          <w:rFonts w:ascii="Arial" w:hAnsi="Arial" w:cs="Arial"/>
          <w:color w:val="171717" w:themeColor="background2" w:themeShade="1A"/>
        </w:rPr>
        <w:t xml:space="preserve">, </w:t>
      </w:r>
      <w:r w:rsidR="00F42529" w:rsidRPr="00776B28">
        <w:rPr>
          <w:rFonts w:ascii="Arial" w:hAnsi="Arial" w:cs="Arial"/>
        </w:rPr>
        <w:t>baik pada layanan rawat inap, rawat jalan, rawat intensif, maupun unit gawat darurat</w:t>
      </w:r>
      <w:r w:rsidR="0041576E" w:rsidRPr="00776B28">
        <w:rPr>
          <w:rFonts w:ascii="Arial" w:hAnsi="Arial" w:cs="Arial"/>
        </w:rPr>
        <w:t>.</w:t>
      </w:r>
      <w:r w:rsidR="00A721BB" w:rsidRPr="00776B28">
        <w:rPr>
          <w:rFonts w:ascii="Arial" w:hAnsi="Arial" w:cs="Arial"/>
          <w:color w:val="171717" w:themeColor="background2" w:themeShade="1A"/>
        </w:rPr>
        <w:t xml:space="preserve"> S</w:t>
      </w:r>
      <w:r w:rsidR="004D4B5C" w:rsidRPr="00776B28">
        <w:rPr>
          <w:rFonts w:ascii="Arial" w:hAnsi="Arial" w:cs="Arial"/>
          <w:color w:val="171717" w:themeColor="background2" w:themeShade="1A"/>
        </w:rPr>
        <w:t xml:space="preserve">asaran </w:t>
      </w:r>
      <w:r w:rsidR="00A721BB" w:rsidRPr="00776B28">
        <w:rPr>
          <w:rFonts w:ascii="Arial" w:hAnsi="Arial" w:cs="Arial"/>
          <w:color w:val="171717" w:themeColor="background2" w:themeShade="1A"/>
        </w:rPr>
        <w:t>K</w:t>
      </w:r>
      <w:r w:rsidR="00FA0AE5" w:rsidRPr="00776B28">
        <w:rPr>
          <w:rFonts w:ascii="Arial" w:hAnsi="Arial" w:cs="Arial"/>
          <w:color w:val="171717" w:themeColor="background2" w:themeShade="1A"/>
        </w:rPr>
        <w:t xml:space="preserve">eselamatan </w:t>
      </w:r>
      <w:r w:rsidR="00A721BB" w:rsidRPr="00776B28">
        <w:rPr>
          <w:rFonts w:ascii="Arial" w:hAnsi="Arial" w:cs="Arial"/>
          <w:color w:val="171717" w:themeColor="background2" w:themeShade="1A"/>
        </w:rPr>
        <w:t>P</w:t>
      </w:r>
      <w:r w:rsidR="00FA0AE5" w:rsidRPr="00776B28">
        <w:rPr>
          <w:rFonts w:ascii="Arial" w:hAnsi="Arial" w:cs="Arial"/>
          <w:color w:val="171717" w:themeColor="background2" w:themeShade="1A"/>
        </w:rPr>
        <w:t>asien</w:t>
      </w:r>
      <w:r w:rsidR="00A721BB" w:rsidRPr="00776B28">
        <w:rPr>
          <w:rFonts w:ascii="Arial" w:hAnsi="Arial" w:cs="Arial"/>
          <w:color w:val="171717" w:themeColor="background2" w:themeShade="1A"/>
        </w:rPr>
        <w:t xml:space="preserve"> (SKP) menjadi salah satu indikator penting dalam penilaian akreditasi rumah sakit</w:t>
      </w:r>
      <w:r w:rsidR="00B15C7E" w:rsidRPr="00776B28">
        <w:rPr>
          <w:rFonts w:ascii="Arial" w:hAnsi="Arial" w:cs="Arial"/>
          <w:color w:val="171717" w:themeColor="background2" w:themeShade="1A"/>
        </w:rPr>
        <w:t>. Implementasi SKP diperlukan</w:t>
      </w:r>
      <w:r w:rsidR="00A721BB" w:rsidRPr="00776B28">
        <w:rPr>
          <w:rFonts w:ascii="Arial" w:hAnsi="Arial" w:cs="Arial"/>
          <w:color w:val="171717" w:themeColor="background2" w:themeShade="1A"/>
        </w:rPr>
        <w:t xml:space="preserve"> untuk mencegah kesalahan medis, mengurangi risiko dan meningkatkan hasil perawatan pasien. </w:t>
      </w:r>
      <w:r w:rsidR="004D4B5C" w:rsidRPr="00776B28">
        <w:rPr>
          <w:rFonts w:ascii="Arial" w:hAnsi="Arial" w:cs="Arial"/>
          <w:color w:val="171717" w:themeColor="background2" w:themeShade="1A"/>
        </w:rPr>
        <w:t xml:space="preserve"> </w:t>
      </w:r>
      <w:r w:rsidR="00A721BB" w:rsidRPr="00776B28">
        <w:rPr>
          <w:rFonts w:ascii="Arial" w:hAnsi="Arial" w:cs="Arial"/>
          <w:color w:val="171717" w:themeColor="background2" w:themeShade="1A"/>
        </w:rPr>
        <w:t>Beberapa standar</w:t>
      </w:r>
      <w:r w:rsidR="009F6224" w:rsidRPr="00776B28">
        <w:rPr>
          <w:rFonts w:ascii="Arial" w:hAnsi="Arial" w:cs="Arial"/>
          <w:color w:val="171717" w:themeColor="background2" w:themeShade="1A"/>
        </w:rPr>
        <w:t xml:space="preserve"> </w:t>
      </w:r>
      <w:r w:rsidR="00A721BB" w:rsidRPr="00776B28">
        <w:rPr>
          <w:rFonts w:ascii="Arial" w:hAnsi="Arial" w:cs="Arial"/>
          <w:color w:val="171717" w:themeColor="background2" w:themeShade="1A"/>
        </w:rPr>
        <w:t xml:space="preserve">SKP </w:t>
      </w:r>
      <w:r w:rsidR="004D4B5C" w:rsidRPr="00776B28">
        <w:rPr>
          <w:rFonts w:ascii="Arial" w:hAnsi="Arial" w:cs="Arial"/>
          <w:color w:val="171717" w:themeColor="background2" w:themeShade="1A"/>
        </w:rPr>
        <w:t>meliputi</w:t>
      </w:r>
      <w:r w:rsidR="00FA0AE5" w:rsidRPr="00776B28">
        <w:rPr>
          <w:rFonts w:ascii="Arial" w:hAnsi="Arial" w:cs="Arial"/>
          <w:color w:val="171717" w:themeColor="background2" w:themeShade="1A"/>
        </w:rPr>
        <w:t xml:space="preserve"> </w:t>
      </w:r>
      <w:r w:rsidR="00A721BB" w:rsidRPr="00776B28">
        <w:rPr>
          <w:rFonts w:ascii="Arial" w:hAnsi="Arial" w:cs="Arial"/>
          <w:color w:val="171717" w:themeColor="background2" w:themeShade="1A"/>
        </w:rPr>
        <w:t>meng</w:t>
      </w:r>
      <w:r w:rsidR="00FA0AE5" w:rsidRPr="00776B28">
        <w:rPr>
          <w:rFonts w:ascii="Arial" w:hAnsi="Arial" w:cs="Arial"/>
          <w:color w:val="171717" w:themeColor="background2" w:themeShade="1A"/>
        </w:rPr>
        <w:t>identifikasi pasien</w:t>
      </w:r>
      <w:r w:rsidR="00A721BB" w:rsidRPr="00776B28">
        <w:rPr>
          <w:rFonts w:ascii="Arial" w:hAnsi="Arial" w:cs="Arial"/>
          <w:color w:val="171717" w:themeColor="background2" w:themeShade="1A"/>
        </w:rPr>
        <w:t xml:space="preserve"> dengan benar</w:t>
      </w:r>
      <w:r w:rsidR="00FA0AE5" w:rsidRPr="00776B28">
        <w:rPr>
          <w:rFonts w:ascii="Arial" w:hAnsi="Arial" w:cs="Arial"/>
          <w:color w:val="171717" w:themeColor="background2" w:themeShade="1A"/>
        </w:rPr>
        <w:t xml:space="preserve">, </w:t>
      </w:r>
      <w:r w:rsidR="00A721BB" w:rsidRPr="00776B28">
        <w:rPr>
          <w:rFonts w:ascii="Arial" w:hAnsi="Arial" w:cs="Arial"/>
          <w:color w:val="171717" w:themeColor="background2" w:themeShade="1A"/>
        </w:rPr>
        <w:t>meningkatkan</w:t>
      </w:r>
      <w:r w:rsidR="00FA0AE5" w:rsidRPr="00776B28">
        <w:rPr>
          <w:rFonts w:ascii="Arial" w:hAnsi="Arial" w:cs="Arial"/>
          <w:color w:val="171717" w:themeColor="background2" w:themeShade="1A"/>
        </w:rPr>
        <w:t xml:space="preserve"> komunikasi efektif, </w:t>
      </w:r>
      <w:r w:rsidR="00A721BB" w:rsidRPr="00776B28">
        <w:rPr>
          <w:rFonts w:ascii="Arial" w:hAnsi="Arial" w:cs="Arial"/>
          <w:color w:val="171717" w:themeColor="background2" w:themeShade="1A"/>
        </w:rPr>
        <w:t>meningkatkan</w:t>
      </w:r>
      <w:r w:rsidR="00FA0AE5" w:rsidRPr="00776B28">
        <w:rPr>
          <w:rFonts w:ascii="Arial" w:hAnsi="Arial" w:cs="Arial"/>
          <w:color w:val="171717" w:themeColor="background2" w:themeShade="1A"/>
        </w:rPr>
        <w:t xml:space="preserve"> keamanan obat yang perlu diwaspadai, </w:t>
      </w:r>
      <w:r w:rsidR="00C96422" w:rsidRPr="00776B28">
        <w:rPr>
          <w:rFonts w:ascii="Arial" w:hAnsi="Arial" w:cs="Arial"/>
          <w:color w:val="171717" w:themeColor="background2" w:themeShade="1A"/>
        </w:rPr>
        <w:t>memastikan operasi di tempat</w:t>
      </w:r>
      <w:r w:rsidR="00FA0AE5" w:rsidRPr="00776B28">
        <w:rPr>
          <w:rFonts w:ascii="Arial" w:hAnsi="Arial" w:cs="Arial"/>
          <w:color w:val="171717" w:themeColor="background2" w:themeShade="1A"/>
        </w:rPr>
        <w:t xml:space="preserve">, prosedur, dan pasien </w:t>
      </w:r>
      <w:r w:rsidR="00C96422" w:rsidRPr="00776B28">
        <w:rPr>
          <w:rFonts w:ascii="Arial" w:hAnsi="Arial" w:cs="Arial"/>
          <w:color w:val="171717" w:themeColor="background2" w:themeShade="1A"/>
        </w:rPr>
        <w:t>yang benar</w:t>
      </w:r>
      <w:r w:rsidR="00FA0AE5" w:rsidRPr="00776B28">
        <w:rPr>
          <w:rFonts w:ascii="Arial" w:hAnsi="Arial" w:cs="Arial"/>
          <w:color w:val="171717" w:themeColor="background2" w:themeShade="1A"/>
        </w:rPr>
        <w:t xml:space="preserve">, </w:t>
      </w:r>
      <w:r w:rsidR="00C96422" w:rsidRPr="00776B28">
        <w:rPr>
          <w:rFonts w:ascii="Arial" w:hAnsi="Arial" w:cs="Arial"/>
          <w:color w:val="171717" w:themeColor="background2" w:themeShade="1A"/>
        </w:rPr>
        <w:t>mengurangi</w:t>
      </w:r>
      <w:r w:rsidR="00FA0AE5" w:rsidRPr="00776B28">
        <w:rPr>
          <w:rFonts w:ascii="Arial" w:hAnsi="Arial" w:cs="Arial"/>
          <w:color w:val="171717" w:themeColor="background2" w:themeShade="1A"/>
        </w:rPr>
        <w:t xml:space="preserve"> risiko infeksi </w:t>
      </w:r>
      <w:r w:rsidR="00C96422" w:rsidRPr="00776B28">
        <w:rPr>
          <w:rFonts w:ascii="Arial" w:hAnsi="Arial" w:cs="Arial"/>
          <w:color w:val="171717" w:themeColor="background2" w:themeShade="1A"/>
        </w:rPr>
        <w:t xml:space="preserve">terkait </w:t>
      </w:r>
      <w:r w:rsidR="00FA0AE5" w:rsidRPr="00776B28">
        <w:rPr>
          <w:rFonts w:ascii="Arial" w:hAnsi="Arial" w:cs="Arial"/>
          <w:color w:val="171717" w:themeColor="background2" w:themeShade="1A"/>
        </w:rPr>
        <w:t xml:space="preserve">pelayanan kesehatan, </w:t>
      </w:r>
      <w:r w:rsidR="00C96422" w:rsidRPr="00776B28">
        <w:rPr>
          <w:rFonts w:ascii="Arial" w:hAnsi="Arial" w:cs="Arial"/>
          <w:color w:val="171717" w:themeColor="background2" w:themeShade="1A"/>
        </w:rPr>
        <w:t>serta mengurangi</w:t>
      </w:r>
      <w:r w:rsidR="00FA0AE5" w:rsidRPr="00776B28">
        <w:rPr>
          <w:rFonts w:ascii="Arial" w:hAnsi="Arial" w:cs="Arial"/>
          <w:color w:val="171717" w:themeColor="background2" w:themeShade="1A"/>
        </w:rPr>
        <w:t xml:space="preserve"> risiko pasien jatuh</w:t>
      </w:r>
      <w:r w:rsidR="004D4B5C" w:rsidRPr="00776B28">
        <w:rPr>
          <w:rFonts w:ascii="Arial" w:hAnsi="Arial" w:cs="Arial"/>
          <w:color w:val="171717" w:themeColor="background2" w:themeShade="1A"/>
        </w:rPr>
        <w:t xml:space="preserve"> </w:t>
      </w:r>
      <w:r w:rsidR="004D4B5C" w:rsidRPr="00776B28">
        <w:rPr>
          <w:rFonts w:ascii="Arial" w:hAnsi="Arial" w:cs="Arial"/>
          <w:color w:val="171717" w:themeColor="background2" w:themeShade="1A"/>
        </w:rPr>
        <w:fldChar w:fldCharType="begin" w:fldLock="1"/>
      </w:r>
      <w:r w:rsidR="007E65E6" w:rsidRPr="00776B28">
        <w:rPr>
          <w:rFonts w:ascii="Arial" w:hAnsi="Arial" w:cs="Arial"/>
          <w:color w:val="171717" w:themeColor="background2" w:themeShade="1A"/>
        </w:rPr>
        <w:instrText>ADDIN CSL_CITATION {"citationItems":[{"id":"ITEM-1","itemData":{"DOI":"10.33560/jmiki.v7i2.236","ISSN":"2337-585X","abstract":"Incidents related to patient safety indicators for patients in hospitals. Monitoring incidents have done through analysis of incident reports. This article describes incidents based on 6 patient safety goals.Type of descriptive quantitative research with cross-sectional design. The research location is a one of Type B teaching hospital in the Special Region of Yogyakarta. The study population is a report on incidents in 2017.The number of incidents reported in 2017 was 138 incidents consisting of incidents related to SKP.1 to SKP.6 and facility-related incidents were 31.88%; 7.97%; 41.30%; 2.90%; 1.45%; 13.04%; and 1.45% of facilities related incidents. Conclusion: Regular monitoring of incident rates and timely reporting feedback processes are good learning to avoid second incidents.","author":[{"dropping-particle":"","family":"Budi","given":"Savitri Citra","non-dropping-particle":"","parse-names":false,"suffix":""},{"dropping-particle":"","family":"Sunartini","given":"Sunartini","non-dropping-particle":"","parse-names":false,"suffix":""},{"dropping-particle":"","family":"Lazuardi","given":"Lutfan","non-dropping-particle":"","parse-names":false,"suffix":""},{"dropping-particle":"","family":"Tetra","given":"Fatwa Sari","non-dropping-particle":"","parse-names":false,"suffix":""}],"container-title":"Jurnal Manajemen Informasi Kesehatan Indonesia","id":"ITEM-1","issue":"2","issued":{"date-parts":[["2019"]]},"page":"141-146","title":"Tren Insiden Berdasarkan Sasaran Keselamatan Pasien","type":"article-journal","volume":"7"},"uris":["http://www.mendeley.com/documents/?uuid=ce27f00d-1567-4f27-9663-e80ed3c2b4dd"]},{"id":"ITEM-2","itemData":{"DOI":"10.20473/mgk.v10i1.2021.138-148","ISSN":"2301-7392","abstract":"Background: The implementation of a good patient safety system in the hospital aims to minimize and prevent patient safety incidents. The patient safety goals is a system that aims to encourage specific improvements in patient safety. Patient safety goals are actions that must be taken by the hospital to prevent patient safety incidents that can harm patients and the hospital. Purpose: Writing this review article aims to provide an overview of the implementation of patient safety goals in hospitals in Indonesia.Methods: The method used in this article is a literature review. Article searches were conducted through Google Scholar and Portal Garuda with the keywords \"patient safety goals\", \"hospitals\", and \"Indonesia\". Results: The total findings of the articles were 738, but only 11 articles matched the inclusion criteria. Based on 11 articles analyzed, only 2 articles showed that the implementation of all points in the patient safety goals in the hospital had reached the target and were in accordance with the standard. Conclusion: Low compliance of officers, unsupportive facilities and infrastructure, and low management commitment are some of the factors that have not yet optimalized the implementation of patient safety goals in the hospital. Therefore, it is necessary to improve technical assistance, supervision, and support for adequate facilities and infrastructure.Keywords: patient safety goals, patient safety incidents, hospital.","author":[{"dropping-particle":"","family":"Larasati","given":"Andryani","non-dropping-particle":"","parse-names":false,"suffix":""},{"dropping-particle":"","family":"Dhamanti","given":"Inge","non-dropping-particle":"","parse-names":false,"suffix":""}],"container-title":"Media Gizi Kesmas","id":"ITEM-2","issue":"1","issued":{"date-parts":[["2021"]]},"page":"138-148","title":"Literature Review: Implementation of Patient Safety Goals in Hospitals in Indonesia","type":"article-journal","volume":"10"},"uris":["http://www.mendeley.com/documents/?uuid=85b864fb-464c-497f-ae65-58777936e91e"]}],"mendeley":{"formattedCitation":"[1], [2]","manualFormatting":"[1],[2]","plainTextFormattedCitation":"[1], [2]","previouslyFormattedCitation":"[1], [2]"},"properties":{"noteIndex":0},"schema":"https://github.com/citation-style-language/schema/raw/master/csl-citation.json"}</w:instrText>
      </w:r>
      <w:r w:rsidR="004D4B5C" w:rsidRPr="00776B28">
        <w:rPr>
          <w:rFonts w:ascii="Arial" w:hAnsi="Arial" w:cs="Arial"/>
          <w:color w:val="171717" w:themeColor="background2" w:themeShade="1A"/>
        </w:rPr>
        <w:fldChar w:fldCharType="separate"/>
      </w:r>
      <w:r w:rsidR="004D4B5C" w:rsidRPr="00776B28">
        <w:rPr>
          <w:rFonts w:ascii="Arial" w:hAnsi="Arial" w:cs="Arial"/>
          <w:noProof/>
          <w:color w:val="171717" w:themeColor="background2" w:themeShade="1A"/>
        </w:rPr>
        <w:t>[1],[2]</w:t>
      </w:r>
      <w:r w:rsidR="004D4B5C" w:rsidRPr="00776B28">
        <w:rPr>
          <w:rFonts w:ascii="Arial" w:hAnsi="Arial" w:cs="Arial"/>
          <w:color w:val="171717" w:themeColor="background2" w:themeShade="1A"/>
        </w:rPr>
        <w:fldChar w:fldCharType="end"/>
      </w:r>
      <w:r w:rsidR="00FA0AE5" w:rsidRPr="00776B28">
        <w:rPr>
          <w:rFonts w:ascii="Arial" w:hAnsi="Arial" w:cs="Arial"/>
          <w:color w:val="171717" w:themeColor="background2" w:themeShade="1A"/>
        </w:rPr>
        <w:t xml:space="preserve">. </w:t>
      </w:r>
    </w:p>
    <w:p w14:paraId="57FDFB31" w14:textId="677EAD70" w:rsidR="00E51059" w:rsidRPr="00776B28" w:rsidRDefault="00C5775B"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WHO</w:t>
      </w:r>
      <w:r w:rsidR="00DB6D78" w:rsidRPr="00776B28">
        <w:rPr>
          <w:rFonts w:ascii="Arial" w:hAnsi="Arial" w:cs="Arial"/>
          <w:color w:val="171717" w:themeColor="background2" w:themeShade="1A"/>
        </w:rPr>
        <w:t xml:space="preserve"> (</w:t>
      </w:r>
      <w:r w:rsidR="00D52447" w:rsidRPr="00776B28">
        <w:rPr>
          <w:rFonts w:ascii="Arial" w:hAnsi="Arial" w:cs="Arial"/>
          <w:i/>
          <w:iCs/>
          <w:color w:val="171717" w:themeColor="background2" w:themeShade="1A"/>
        </w:rPr>
        <w:t>World Health Organization</w:t>
      </w:r>
      <w:r w:rsidR="00DB6D78" w:rsidRPr="00776B28">
        <w:rPr>
          <w:rFonts w:ascii="Arial" w:hAnsi="Arial" w:cs="Arial"/>
          <w:color w:val="171717" w:themeColor="background2" w:themeShade="1A"/>
        </w:rPr>
        <w:t>)</w:t>
      </w:r>
      <w:r w:rsidRPr="00776B28">
        <w:rPr>
          <w:rFonts w:ascii="Arial" w:hAnsi="Arial" w:cs="Arial"/>
          <w:color w:val="171717" w:themeColor="background2" w:themeShade="1A"/>
        </w:rPr>
        <w:t xml:space="preserve"> melaporkan</w:t>
      </w:r>
      <w:r w:rsidR="00F1094B"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134 juta kejadian </w:t>
      </w:r>
      <w:r w:rsidR="00DB6D78" w:rsidRPr="00776B28">
        <w:rPr>
          <w:rFonts w:ascii="Arial" w:hAnsi="Arial" w:cs="Arial"/>
          <w:color w:val="171717" w:themeColor="background2" w:themeShade="1A"/>
        </w:rPr>
        <w:t>yang tidak diinginkan</w:t>
      </w:r>
      <w:r w:rsidRPr="00776B28">
        <w:rPr>
          <w:rFonts w:ascii="Arial" w:hAnsi="Arial" w:cs="Arial"/>
          <w:color w:val="171717" w:themeColor="background2" w:themeShade="1A"/>
        </w:rPr>
        <w:t xml:space="preserve"> (seperti kesalahan diagnosis, infeksi</w:t>
      </w:r>
      <w:r w:rsidR="00F1094B" w:rsidRPr="00776B28">
        <w:rPr>
          <w:rFonts w:ascii="Arial" w:hAnsi="Arial" w:cs="Arial"/>
          <w:color w:val="171717" w:themeColor="background2" w:themeShade="1A"/>
        </w:rPr>
        <w:t xml:space="preserve"> </w:t>
      </w:r>
      <w:r w:rsidRPr="00776B28">
        <w:rPr>
          <w:rFonts w:ascii="Arial" w:hAnsi="Arial" w:cs="Arial"/>
          <w:color w:val="171717" w:themeColor="background2" w:themeShade="1A"/>
        </w:rPr>
        <w:t>yang didapat di</w:t>
      </w:r>
      <w:r w:rsidR="00F1094B" w:rsidRPr="00776B28">
        <w:rPr>
          <w:rFonts w:ascii="Arial" w:hAnsi="Arial" w:cs="Arial"/>
          <w:color w:val="171717" w:themeColor="background2" w:themeShade="1A"/>
        </w:rPr>
        <w:t xml:space="preserve"> </w:t>
      </w:r>
      <w:r w:rsidRPr="00776B28">
        <w:rPr>
          <w:rFonts w:ascii="Arial" w:hAnsi="Arial" w:cs="Arial"/>
          <w:color w:val="171717" w:themeColor="background2" w:themeShade="1A"/>
        </w:rPr>
        <w:t>rumah sakit, dan kesalahan medis) setiap tahun di negara-negara berpenghasilan rendah dan menengah</w:t>
      </w:r>
      <w:r w:rsidR="00DB6D78" w:rsidRPr="00776B28">
        <w:rPr>
          <w:rFonts w:ascii="Arial" w:hAnsi="Arial" w:cs="Arial"/>
          <w:color w:val="171717" w:themeColor="background2" w:themeShade="1A"/>
        </w:rPr>
        <w:t>.</w:t>
      </w:r>
      <w:r w:rsidRPr="00776B28">
        <w:rPr>
          <w:rFonts w:ascii="Arial" w:hAnsi="Arial" w:cs="Arial"/>
          <w:color w:val="171717" w:themeColor="background2" w:themeShade="1A"/>
        </w:rPr>
        <w:t xml:space="preserve"> </w:t>
      </w:r>
      <w:r w:rsidR="00DB6D78" w:rsidRPr="00776B28">
        <w:rPr>
          <w:rFonts w:ascii="Arial" w:hAnsi="Arial" w:cs="Arial"/>
          <w:color w:val="171717" w:themeColor="background2" w:themeShade="1A"/>
        </w:rPr>
        <w:t>Kejadian tersebut menjadi</w:t>
      </w:r>
      <w:r w:rsidRPr="00776B28">
        <w:rPr>
          <w:rFonts w:ascii="Arial" w:hAnsi="Arial" w:cs="Arial"/>
          <w:color w:val="171717" w:themeColor="background2" w:themeShade="1A"/>
        </w:rPr>
        <w:t xml:space="preserve"> penyebab 2,6 juta kematian yang sebenarnya bisa dihindari </w:t>
      </w:r>
      <w:r w:rsidR="00DB6D78" w:rsidRPr="00776B28">
        <w:rPr>
          <w:rFonts w:ascii="Arial" w:hAnsi="Arial" w:cs="Arial"/>
          <w:color w:val="171717" w:themeColor="background2" w:themeShade="1A"/>
        </w:rPr>
        <w:fldChar w:fldCharType="begin" w:fldLock="1"/>
      </w:r>
      <w:r w:rsidR="001D0885" w:rsidRPr="00776B28">
        <w:rPr>
          <w:rFonts w:ascii="Arial" w:hAnsi="Arial" w:cs="Arial"/>
          <w:color w:val="171717" w:themeColor="background2" w:themeShade="1A"/>
        </w:rPr>
        <w:instrText>ADDIN CSL_CITATION {"citationItems":[{"id":"ITEM-1","itemData":{"DOI":"10.1016/S0140-6736(19)32080-X","ISSN":"1474547X","PMID":"31526719","author":[{"dropping-particle":"","family":"The Lancet","given":"","non-dropping-particle":"","parse-names":false,"suffix":""}],"container-title":"The Lancet","id":"ITEM-1","issue":"10202","issued":{"date-parts":[["2019"]]},"number-of-pages":"895","title":"Patient Safety: Too Little, but Not Too Late","type":"report","volume":"394"},"uris":["http://www.mendeley.com/documents/?uuid=d6c0b2d0-e4b9-4a7a-a5c5-1d6e7c6b8195"]}],"mendeley":{"formattedCitation":"[3]","plainTextFormattedCitation":"[3]","previouslyFormattedCitation":"[3]"},"properties":{"noteIndex":0},"schema":"https://github.com/citation-style-language/schema/raw/master/csl-citation.json"}</w:instrText>
      </w:r>
      <w:r w:rsidR="00DB6D78" w:rsidRPr="00776B28">
        <w:rPr>
          <w:rFonts w:ascii="Arial" w:hAnsi="Arial" w:cs="Arial"/>
          <w:color w:val="171717" w:themeColor="background2" w:themeShade="1A"/>
        </w:rPr>
        <w:fldChar w:fldCharType="separate"/>
      </w:r>
      <w:r w:rsidR="001D0885" w:rsidRPr="00776B28">
        <w:rPr>
          <w:rFonts w:ascii="Arial" w:hAnsi="Arial" w:cs="Arial"/>
          <w:noProof/>
          <w:color w:val="171717" w:themeColor="background2" w:themeShade="1A"/>
        </w:rPr>
        <w:t>[3]</w:t>
      </w:r>
      <w:r w:rsidR="00DB6D78" w:rsidRPr="00776B28">
        <w:rPr>
          <w:rFonts w:ascii="Arial" w:hAnsi="Arial" w:cs="Arial"/>
          <w:color w:val="171717" w:themeColor="background2" w:themeShade="1A"/>
        </w:rPr>
        <w:fldChar w:fldCharType="end"/>
      </w:r>
      <w:r w:rsidRPr="00776B28">
        <w:rPr>
          <w:rFonts w:ascii="Arial" w:hAnsi="Arial" w:cs="Arial"/>
          <w:color w:val="171717" w:themeColor="background2" w:themeShade="1A"/>
        </w:rPr>
        <w:t>.</w:t>
      </w:r>
      <w:r w:rsidR="00DA6C51" w:rsidRPr="00776B28">
        <w:rPr>
          <w:rFonts w:ascii="Arial" w:hAnsi="Arial" w:cs="Arial"/>
          <w:color w:val="171717" w:themeColor="background2" w:themeShade="1A"/>
        </w:rPr>
        <w:t xml:space="preserve"> </w:t>
      </w:r>
      <w:r w:rsidR="00F1094B" w:rsidRPr="00776B28">
        <w:rPr>
          <w:rFonts w:ascii="Arial" w:hAnsi="Arial" w:cs="Arial"/>
          <w:color w:val="171717" w:themeColor="background2" w:themeShade="1A"/>
        </w:rPr>
        <w:t>P</w:t>
      </w:r>
      <w:r w:rsidR="00FA0AE5" w:rsidRPr="00776B28">
        <w:rPr>
          <w:rFonts w:ascii="Arial" w:hAnsi="Arial" w:cs="Arial"/>
          <w:color w:val="171717" w:themeColor="background2" w:themeShade="1A"/>
        </w:rPr>
        <w:t>ada tahun 2019</w:t>
      </w:r>
      <w:r w:rsidR="00F1094B" w:rsidRPr="00776B28">
        <w:rPr>
          <w:rFonts w:ascii="Arial" w:hAnsi="Arial" w:cs="Arial"/>
          <w:color w:val="171717" w:themeColor="background2" w:themeShade="1A"/>
        </w:rPr>
        <w:t xml:space="preserve">, </w:t>
      </w:r>
      <w:r w:rsidR="00FA0AE5" w:rsidRPr="00776B28">
        <w:rPr>
          <w:rFonts w:ascii="Arial" w:hAnsi="Arial" w:cs="Arial"/>
          <w:color w:val="171717" w:themeColor="background2" w:themeShade="1A"/>
        </w:rPr>
        <w:t>Indonesia melaporkan</w:t>
      </w:r>
      <w:r w:rsidR="00F1094B" w:rsidRPr="00776B28">
        <w:t xml:space="preserve"> </w:t>
      </w:r>
      <w:r w:rsidR="00F1094B" w:rsidRPr="00776B28">
        <w:rPr>
          <w:rFonts w:ascii="Arial" w:hAnsi="Arial" w:cs="Arial"/>
          <w:color w:val="171717" w:themeColor="background2" w:themeShade="1A"/>
        </w:rPr>
        <w:t xml:space="preserve">insiden keselamatan pasien yang </w:t>
      </w:r>
      <w:r w:rsidR="00B75395">
        <w:rPr>
          <w:rFonts w:ascii="Arial" w:hAnsi="Arial" w:cs="Arial"/>
          <w:color w:val="171717" w:themeColor="background2" w:themeShade="1A"/>
        </w:rPr>
        <w:t xml:space="preserve">terdiri atas </w:t>
      </w:r>
      <w:r w:rsidR="00FA0AE5" w:rsidRPr="00776B28">
        <w:rPr>
          <w:rFonts w:ascii="Arial" w:hAnsi="Arial" w:cs="Arial"/>
          <w:color w:val="171717" w:themeColor="background2" w:themeShade="1A"/>
        </w:rPr>
        <w:t>171</w:t>
      </w:r>
      <w:r w:rsidR="00E2365E" w:rsidRPr="00776B28">
        <w:rPr>
          <w:rFonts w:ascii="Arial" w:hAnsi="Arial" w:cs="Arial"/>
          <w:color w:val="171717" w:themeColor="background2" w:themeShade="1A"/>
        </w:rPr>
        <w:t xml:space="preserve"> </w:t>
      </w:r>
      <w:r w:rsidR="00FA0AE5" w:rsidRPr="00776B28">
        <w:rPr>
          <w:rFonts w:ascii="Arial" w:hAnsi="Arial" w:cs="Arial"/>
          <w:color w:val="171717" w:themeColor="background2" w:themeShade="1A"/>
        </w:rPr>
        <w:t xml:space="preserve">kematian, 80 cedera berat, 372 cedera sedang, 1183 cedera ringan, dan 5659 tidak ada cedera </w:t>
      </w:r>
      <w:r w:rsidR="00FA0AE5" w:rsidRPr="00776B28">
        <w:rPr>
          <w:rFonts w:ascii="Arial" w:hAnsi="Arial" w:cs="Arial"/>
          <w:color w:val="171717" w:themeColor="background2" w:themeShade="1A"/>
        </w:rPr>
        <w:fldChar w:fldCharType="begin" w:fldLock="1"/>
      </w:r>
      <w:r w:rsidR="007E65E6" w:rsidRPr="00776B28">
        <w:rPr>
          <w:rFonts w:ascii="Arial" w:hAnsi="Arial" w:cs="Arial"/>
          <w:color w:val="171717" w:themeColor="background2" w:themeShade="1A"/>
        </w:rPr>
        <w:instrText>ADDIN CSL_CITATION {"citationItems":[{"id":"ITEM-1","itemData":{"DOI":"10.20473/mgk.v10i1.2021.138-148","ISSN":"2301-7392","abstract":"Background: The implementation of a good patient safety system in the hospital aims to minimize and prevent patient safety incidents. The patient safety goals is a system that aims to encourage specific improvements in patient safety. Patient safety goals are actions that must be taken by the hospital to prevent patient safety incidents that can harm patients and the hospital. Purpose: Writing this review article aims to provide an overview of the implementation of patient safety goals in hospitals in Indonesia.Methods: The method used in this article is a literature review. Article searches were conducted through Google Scholar and Portal Garuda with the keywords \"patient safety goals\", \"hospitals\", and \"Indonesia\". Results: The total findings of the articles were 738, but only 11 articles matched the inclusion criteria. Based on 11 articles analyzed, only 2 articles showed that the implementation of all points in the patient safety goals in the hospital had reached the target and were in accordance with the standard. Conclusion: Low compliance of officers, unsupportive facilities and infrastructure, and low management commitment are some of the factors that have not yet optimalized the implementation of patient safety goals in the hospital. Therefore, it is necessary to improve technical assistance, supervision, and support for adequate facilities and infrastructure.Keywords: patient safety goals, patient safety incidents, hospital.","author":[{"dropping-particle":"","family":"Larasati","given":"Andryani","non-dropping-particle":"","parse-names":false,"suffix":""},{"dropping-particle":"","family":"Dhamanti","given":"Inge","non-dropping-particle":"","parse-names":false,"suffix":""}],"container-title":"Media Gizi Kesmas","id":"ITEM-1","issue":"1","issued":{"date-parts":[["2021"]]},"page":"138-148","title":"Literature Review: Implementation of Patient Safety Goals in Hospitals in Indonesia","type":"article-journal","volume":"10"},"uris":["http://www.mendeley.com/documents/?uuid=85b864fb-464c-497f-ae65-58777936e91e"]}],"mendeley":{"formattedCitation":"[2]","plainTextFormattedCitation":"[2]","previouslyFormattedCitation":"[2]"},"properties":{"noteIndex":0},"schema":"https://github.com/citation-style-language/schema/raw/master/csl-citation.json"}</w:instrText>
      </w:r>
      <w:r w:rsidR="00FA0AE5" w:rsidRPr="00776B28">
        <w:rPr>
          <w:rFonts w:ascii="Arial" w:hAnsi="Arial" w:cs="Arial"/>
          <w:color w:val="171717" w:themeColor="background2" w:themeShade="1A"/>
        </w:rPr>
        <w:fldChar w:fldCharType="separate"/>
      </w:r>
      <w:r w:rsidR="007E65E6" w:rsidRPr="00776B28">
        <w:rPr>
          <w:rFonts w:ascii="Arial" w:hAnsi="Arial" w:cs="Arial"/>
          <w:noProof/>
          <w:color w:val="171717" w:themeColor="background2" w:themeShade="1A"/>
        </w:rPr>
        <w:t>[2]</w:t>
      </w:r>
      <w:r w:rsidR="00FA0AE5" w:rsidRPr="00776B28">
        <w:rPr>
          <w:rFonts w:ascii="Arial" w:hAnsi="Arial" w:cs="Arial"/>
          <w:color w:val="171717" w:themeColor="background2" w:themeShade="1A"/>
        </w:rPr>
        <w:fldChar w:fldCharType="end"/>
      </w:r>
      <w:r w:rsidR="00FA0AE5" w:rsidRPr="00776B28">
        <w:rPr>
          <w:rFonts w:ascii="Arial" w:hAnsi="Arial" w:cs="Arial"/>
          <w:color w:val="171717" w:themeColor="background2" w:themeShade="1A"/>
        </w:rPr>
        <w:t xml:space="preserve">. </w:t>
      </w:r>
      <w:r w:rsidR="00E60CD7" w:rsidRPr="00776B28">
        <w:rPr>
          <w:rFonts w:ascii="Arial" w:hAnsi="Arial" w:cs="Arial"/>
          <w:color w:val="171717" w:themeColor="background2" w:themeShade="1A"/>
        </w:rPr>
        <w:t xml:space="preserve">Penelitian yang dilakukan di salah satu rumah sakit tipe B di Yogyakarta </w:t>
      </w:r>
      <w:r w:rsidR="00DA6C51" w:rsidRPr="00776B28">
        <w:rPr>
          <w:rFonts w:ascii="Arial" w:hAnsi="Arial" w:cs="Arial"/>
          <w:color w:val="171717" w:themeColor="background2" w:themeShade="1A"/>
        </w:rPr>
        <w:t xml:space="preserve">menyatakan adanya 138 insiden terkait keselamatan pasien. </w:t>
      </w:r>
      <w:r w:rsidR="009F6224" w:rsidRPr="00776B28">
        <w:rPr>
          <w:rFonts w:ascii="Arial" w:hAnsi="Arial" w:cs="Arial"/>
          <w:color w:val="171717" w:themeColor="background2" w:themeShade="1A"/>
        </w:rPr>
        <w:t>Insiden meliputi</w:t>
      </w:r>
      <w:r w:rsidR="00DA6C51" w:rsidRPr="00776B28">
        <w:rPr>
          <w:rFonts w:ascii="Arial" w:hAnsi="Arial" w:cs="Arial"/>
          <w:color w:val="171717" w:themeColor="background2" w:themeShade="1A"/>
        </w:rPr>
        <w:t xml:space="preserve"> </w:t>
      </w:r>
      <w:r w:rsidR="00E51059" w:rsidRPr="00776B28">
        <w:rPr>
          <w:rFonts w:ascii="Arial" w:hAnsi="Arial" w:cs="Arial"/>
          <w:color w:val="171717" w:themeColor="background2" w:themeShade="1A"/>
        </w:rPr>
        <w:t xml:space="preserve">penggunaan obat (41,3%), identifikasi pasien (31,9%), pasien jatuh (13,04%), komunikasi efektif (7,97%), </w:t>
      </w:r>
      <w:r w:rsidR="00D63A83" w:rsidRPr="00776B28">
        <w:rPr>
          <w:rFonts w:ascii="Arial" w:hAnsi="Arial" w:cs="Arial"/>
          <w:color w:val="171717" w:themeColor="background2" w:themeShade="1A"/>
        </w:rPr>
        <w:t>pembedahan (2,9%), dan risiko infeksi (1,45%)</w:t>
      </w:r>
      <w:r w:rsidR="001A3FCE" w:rsidRPr="00776B28">
        <w:rPr>
          <w:rFonts w:ascii="Arial" w:hAnsi="Arial" w:cs="Arial"/>
          <w:color w:val="171717" w:themeColor="background2" w:themeShade="1A"/>
        </w:rPr>
        <w:t xml:space="preserve"> </w:t>
      </w:r>
      <w:r w:rsidR="001A3FCE" w:rsidRPr="00776B28">
        <w:rPr>
          <w:rFonts w:ascii="Arial" w:hAnsi="Arial" w:cs="Arial"/>
          <w:color w:val="171717" w:themeColor="background2" w:themeShade="1A"/>
        </w:rPr>
        <w:fldChar w:fldCharType="begin" w:fldLock="1"/>
      </w:r>
      <w:r w:rsidR="001A3FCE" w:rsidRPr="00776B28">
        <w:rPr>
          <w:rFonts w:ascii="Arial" w:hAnsi="Arial" w:cs="Arial"/>
          <w:color w:val="171717" w:themeColor="background2" w:themeShade="1A"/>
        </w:rPr>
        <w:instrText>ADDIN CSL_CITATION {"citationItems":[{"id":"ITEM-1","itemData":{"DOI":"10.33560/jmiki.v7i2.236","ISSN":"2337-585X","abstract":"Incidents related to patient safety indicators for patients in hospitals. Monitoring incidents have done through analysis of incident reports. This article describes incidents based on 6 patient safety goals.Type of descriptive quantitative research with cross-sectional design. The research location is a one of Type B teaching hospital in the Special Region of Yogyakarta. The study population is a report on incidents in 2017.The number of incidents reported in 2017 was 138 incidents consisting of incidents related to SKP.1 to SKP.6 and facility-related incidents were 31.88%; 7.97%; 41.30%; 2.90%; 1.45%; 13.04%; and 1.45% of facilities related incidents. Conclusion: Regular monitoring of incident rates and timely reporting feedback processes are good learning to avoid second incidents.","author":[{"dropping-particle":"","family":"Budi","given":"Savitri Citra","non-dropping-particle":"","parse-names":false,"suffix":""},{"dropping-particle":"","family":"Sunartini","given":"Sunartini","non-dropping-particle":"","parse-names":false,"suffix":""},{"dropping-particle":"","family":"Lazuardi","given":"Lutfan","non-dropping-particle":"","parse-names":false,"suffix":""},{"dropping-particle":"","family":"Tetra","given":"Fatwa Sari","non-dropping-particle":"","parse-names":false,"suffix":""}],"container-title":"Jurnal Manajemen Informasi Kesehatan Indonesia","id":"ITEM-1","issue":"2","issued":{"date-parts":[["2019"]]},"page":"141-146","title":"Tren Insiden Berdasarkan Sasaran Keselamatan Pasien","type":"article-journal","volume":"7"},"uris":["http://www.mendeley.com/documents/?uuid=ce27f00d-1567-4f27-9663-e80ed3c2b4dd"]}],"mendeley":{"formattedCitation":"[1]","plainTextFormattedCitation":"[1]","previouslyFormattedCitation":"[1]"},"properties":{"noteIndex":0},"schema":"https://github.com/citation-style-language/schema/raw/master/csl-citation.json"}</w:instrText>
      </w:r>
      <w:r w:rsidR="001A3FCE" w:rsidRPr="00776B28">
        <w:rPr>
          <w:rFonts w:ascii="Arial" w:hAnsi="Arial" w:cs="Arial"/>
          <w:color w:val="171717" w:themeColor="background2" w:themeShade="1A"/>
        </w:rPr>
        <w:fldChar w:fldCharType="separate"/>
      </w:r>
      <w:r w:rsidR="001A3FCE" w:rsidRPr="00776B28">
        <w:rPr>
          <w:rFonts w:ascii="Arial" w:hAnsi="Arial" w:cs="Arial"/>
          <w:noProof/>
          <w:color w:val="171717" w:themeColor="background2" w:themeShade="1A"/>
        </w:rPr>
        <w:t>[1]</w:t>
      </w:r>
      <w:r w:rsidR="001A3FCE" w:rsidRPr="00776B28">
        <w:rPr>
          <w:rFonts w:ascii="Arial" w:hAnsi="Arial" w:cs="Arial"/>
          <w:color w:val="171717" w:themeColor="background2" w:themeShade="1A"/>
        </w:rPr>
        <w:fldChar w:fldCharType="end"/>
      </w:r>
      <w:r w:rsidR="001A3FCE" w:rsidRPr="00776B28">
        <w:rPr>
          <w:rFonts w:ascii="Arial" w:hAnsi="Arial" w:cs="Arial"/>
          <w:color w:val="171717" w:themeColor="background2" w:themeShade="1A"/>
        </w:rPr>
        <w:t>.</w:t>
      </w:r>
      <w:r w:rsidR="00F1094B" w:rsidRPr="00776B28">
        <w:rPr>
          <w:rFonts w:ascii="Arial" w:hAnsi="Arial" w:cs="Arial"/>
        </w:rPr>
        <w:t xml:space="preserve"> </w:t>
      </w:r>
      <w:r w:rsidR="001A3FCE" w:rsidRPr="00776B28">
        <w:rPr>
          <w:rFonts w:ascii="Arial" w:hAnsi="Arial" w:cs="Arial"/>
        </w:rPr>
        <w:t>Penelitian lain men</w:t>
      </w:r>
      <w:r w:rsidR="00F1094B" w:rsidRPr="00776B28">
        <w:rPr>
          <w:rFonts w:ascii="Arial" w:hAnsi="Arial" w:cs="Arial"/>
        </w:rPr>
        <w:t>emukan</w:t>
      </w:r>
      <w:r w:rsidR="001A3FCE" w:rsidRPr="00776B28">
        <w:rPr>
          <w:rFonts w:ascii="Arial" w:hAnsi="Arial" w:cs="Arial"/>
        </w:rPr>
        <w:t xml:space="preserve">  masih adanya </w:t>
      </w:r>
      <w:r w:rsidR="001A3FCE" w:rsidRPr="00776B28">
        <w:rPr>
          <w:rFonts w:ascii="Arial" w:hAnsi="Arial" w:cs="Arial"/>
          <w:color w:val="171717" w:themeColor="background2" w:themeShade="1A"/>
        </w:rPr>
        <w:t xml:space="preserve">perawat (4,9%) yang </w:t>
      </w:r>
      <w:r w:rsidR="00F1094B" w:rsidRPr="00776B28">
        <w:rPr>
          <w:rFonts w:ascii="Arial" w:hAnsi="Arial" w:cs="Arial"/>
          <w:color w:val="171717" w:themeColor="background2" w:themeShade="1A"/>
        </w:rPr>
        <w:t>“</w:t>
      </w:r>
      <w:r w:rsidR="001A3FCE" w:rsidRPr="00776B28">
        <w:rPr>
          <w:rFonts w:ascii="Arial" w:hAnsi="Arial" w:cs="Arial"/>
          <w:color w:val="171717" w:themeColor="background2" w:themeShade="1A"/>
        </w:rPr>
        <w:t>tidak pernah</w:t>
      </w:r>
      <w:r w:rsidR="00F1094B" w:rsidRPr="00776B28">
        <w:rPr>
          <w:rFonts w:ascii="Arial" w:hAnsi="Arial" w:cs="Arial"/>
          <w:color w:val="171717" w:themeColor="background2" w:themeShade="1A"/>
        </w:rPr>
        <w:t>”</w:t>
      </w:r>
      <w:r w:rsidR="001A3FCE" w:rsidRPr="00776B28">
        <w:rPr>
          <w:rFonts w:ascii="Arial" w:hAnsi="Arial" w:cs="Arial"/>
          <w:color w:val="171717" w:themeColor="background2" w:themeShade="1A"/>
        </w:rPr>
        <w:t xml:space="preserve"> melakukan </w:t>
      </w:r>
      <w:r w:rsidR="00F1094B" w:rsidRPr="00776B28">
        <w:rPr>
          <w:rFonts w:ascii="Arial" w:hAnsi="Arial" w:cs="Arial"/>
          <w:color w:val="171717" w:themeColor="background2" w:themeShade="1A"/>
        </w:rPr>
        <w:t xml:space="preserve">implementasi </w:t>
      </w:r>
      <w:r w:rsidR="001A3FCE" w:rsidRPr="00776B28">
        <w:rPr>
          <w:rFonts w:ascii="Arial" w:hAnsi="Arial" w:cs="Arial"/>
          <w:color w:val="171717" w:themeColor="background2" w:themeShade="1A"/>
        </w:rPr>
        <w:t>benar obat saat pergantian jaga ruang</w:t>
      </w:r>
      <w:r w:rsidR="002A613A" w:rsidRPr="00776B28">
        <w:rPr>
          <w:rFonts w:ascii="Arial" w:hAnsi="Arial" w:cs="Arial"/>
          <w:color w:val="171717" w:themeColor="background2" w:themeShade="1A"/>
        </w:rPr>
        <w:t xml:space="preserve"> pada rumah sakit terakreditasi Paripurna</w:t>
      </w:r>
      <w:r w:rsidR="00E60CD7" w:rsidRPr="00776B28">
        <w:rPr>
          <w:rFonts w:ascii="Arial" w:hAnsi="Arial" w:cs="Arial"/>
          <w:color w:val="171717" w:themeColor="background2" w:themeShade="1A"/>
        </w:rPr>
        <w:t xml:space="preserve"> </w:t>
      </w:r>
      <w:r w:rsidR="00A82D3D" w:rsidRPr="00776B28">
        <w:rPr>
          <w:rFonts w:ascii="Arial" w:hAnsi="Arial" w:cs="Arial"/>
          <w:color w:val="171717" w:themeColor="background2" w:themeShade="1A"/>
        </w:rPr>
        <w:fldChar w:fldCharType="begin" w:fldLock="1"/>
      </w:r>
      <w:r w:rsidR="00464CAD" w:rsidRPr="00776B28">
        <w:rPr>
          <w:rFonts w:ascii="Arial" w:hAnsi="Arial" w:cs="Arial"/>
          <w:color w:val="171717" w:themeColor="background2" w:themeShade="1A"/>
        </w:rPr>
        <w:instrText>ADDIN CSL_CITATION {"citationItems":[{"id":"ITEM-1","itemData":{"DOI":"10.30597/mkmi.v14i4.4385","ISSN":"0216-2482","abstract":"Akreditasi rumah sakit memberikan panduan implementasi standar manajemen mutu termasuk manajemen pengelolaan obat untuk mengurangi Insiden Keselamatan Pasien (IKP). Penelitian ini bertujuan mengetahui perbedaan implementasi benar pemberian obat dan persepsi IKP berdasarkan status akreditasi rumah sakit. Penelitian ini menggunakan metode survei dengan pendekatan analitik cross sectional, yang membandingkan implementasi benar obat dan persepsi IKP pada 2 rumah sakit tipe D yang berbeda status akreditasinya di wilayah Malang Raya. Pengukuran implementasi benar pemberian obat dan persepsi IKP dilakukan menggunakan kuesioner tertutup pada 36 perawat dan 99 pasien rumah sakit perdana serta 41 perawat dan 96 pasien rumah sakit paripurna. Analisis dilakukan dengan uji Mann Whitney Z test dan uji Rank Spearman test. Kedua rumah sakit menunjukkan tingkat implementasi benar pemberian obat yang baik dan persepsi IKP yang rendah meskipun rumah sakit terakreditasi perdana menunjukkan gambaran yang sedikit lebih baik dibandingkan rumah sakit terakreditasi paripurna. Pada rumah sakit dengan akreditasi perdana menunjukkan bahwa semakin baik implementasi benar pemberian obat maka semakin rendah persepsi IKP menurut perawat maupun pasien. Tidak didapatkan hubungan serupa pada rumah sakit dengan status akreditasi paripurna, tidak ada perbedaan tingkat implementasi benar pemberian obat dan persepsi IKP menurut perawat maupun pasien.","author":[{"dropping-particle":"","family":"Putro","given":"Saptono","non-dropping-particle":"","parse-names":false,"suffix":""},{"dropping-particle":"","family":"Wardhani","given":"Viera","non-dropping-particle":"","parse-names":false,"suffix":""},{"dropping-particle":"","family":"Siswanto","given":"Siswanto","non-dropping-particle":"","parse-names":false,"suffix":""}],"container-title":"Media Kesehatan Masyarakat Indonesia","id":"ITEM-1","issue":"4","issued":{"date-parts":[["2018"]]},"page":"378","title":"Apakah Status Akreditasi Rumah Sakit Memberikan Perbedaan Pemberian Obat yang Benar dan Keselamatan Pasien?","type":"article-journal","volume":"14"},"uris":["http://www.mendeley.com/documents/?uuid=63fc141a-0505-443c-a21e-7f2fdf2823d5"]}],"mendeley":{"formattedCitation":"[4]","plainTextFormattedCitation":"[4]","previouslyFormattedCitation":"[4]"},"properties":{"noteIndex":0},"schema":"https://github.com/citation-style-language/schema/raw/master/csl-citation.json"}</w:instrText>
      </w:r>
      <w:r w:rsidR="00A82D3D" w:rsidRPr="00776B28">
        <w:rPr>
          <w:rFonts w:ascii="Arial" w:hAnsi="Arial" w:cs="Arial"/>
          <w:color w:val="171717" w:themeColor="background2" w:themeShade="1A"/>
        </w:rPr>
        <w:fldChar w:fldCharType="separate"/>
      </w:r>
      <w:r w:rsidR="00A82D3D" w:rsidRPr="00776B28">
        <w:rPr>
          <w:rFonts w:ascii="Arial" w:hAnsi="Arial" w:cs="Arial"/>
          <w:noProof/>
          <w:color w:val="171717" w:themeColor="background2" w:themeShade="1A"/>
        </w:rPr>
        <w:t>[4]</w:t>
      </w:r>
      <w:r w:rsidR="00A82D3D" w:rsidRPr="00776B28">
        <w:rPr>
          <w:rFonts w:ascii="Arial" w:hAnsi="Arial" w:cs="Arial"/>
          <w:color w:val="171717" w:themeColor="background2" w:themeShade="1A"/>
        </w:rPr>
        <w:fldChar w:fldCharType="end"/>
      </w:r>
      <w:r w:rsidR="002A613A" w:rsidRPr="00776B28">
        <w:rPr>
          <w:rFonts w:ascii="Arial" w:hAnsi="Arial" w:cs="Arial"/>
          <w:color w:val="171717" w:themeColor="background2" w:themeShade="1A"/>
        </w:rPr>
        <w:t xml:space="preserve">. </w:t>
      </w:r>
      <w:r w:rsidR="00CC17DA" w:rsidRPr="00776B28">
        <w:rPr>
          <w:rFonts w:ascii="Arial" w:hAnsi="Arial" w:cs="Arial"/>
          <w:color w:val="171717" w:themeColor="background2" w:themeShade="1A"/>
        </w:rPr>
        <w:t>Data</w:t>
      </w:r>
      <w:r w:rsidR="00A65022" w:rsidRPr="00776B28">
        <w:rPr>
          <w:rFonts w:ascii="Arial" w:hAnsi="Arial" w:cs="Arial"/>
          <w:color w:val="171717" w:themeColor="background2" w:themeShade="1A"/>
        </w:rPr>
        <w:t xml:space="preserve">-data tersebut </w:t>
      </w:r>
      <w:r w:rsidR="00CC17DA" w:rsidRPr="00776B28">
        <w:rPr>
          <w:rFonts w:ascii="Arial" w:hAnsi="Arial" w:cs="Arial"/>
          <w:color w:val="171717" w:themeColor="background2" w:themeShade="1A"/>
        </w:rPr>
        <w:t xml:space="preserve">menunjukkan perlunya upaya yang lebih kuat dalam pemenuhan standar </w:t>
      </w:r>
      <w:r w:rsidR="00E44963" w:rsidRPr="00776B28">
        <w:rPr>
          <w:rFonts w:ascii="Arial" w:hAnsi="Arial" w:cs="Arial"/>
          <w:color w:val="171717" w:themeColor="background2" w:themeShade="1A"/>
        </w:rPr>
        <w:t>SKP</w:t>
      </w:r>
      <w:r w:rsidR="00CC17DA" w:rsidRPr="00776B28">
        <w:rPr>
          <w:rFonts w:ascii="Arial" w:hAnsi="Arial" w:cs="Arial"/>
          <w:color w:val="171717" w:themeColor="background2" w:themeShade="1A"/>
        </w:rPr>
        <w:t xml:space="preserve">, terutama di rumah sakit </w:t>
      </w:r>
      <w:r w:rsidR="00DB33E3" w:rsidRPr="00776B28">
        <w:rPr>
          <w:rFonts w:ascii="Arial" w:hAnsi="Arial" w:cs="Arial"/>
          <w:color w:val="171717" w:themeColor="background2" w:themeShade="1A"/>
        </w:rPr>
        <w:t>ter</w:t>
      </w:r>
      <w:r w:rsidR="00CC17DA" w:rsidRPr="00776B28">
        <w:rPr>
          <w:rFonts w:ascii="Arial" w:hAnsi="Arial" w:cs="Arial"/>
          <w:color w:val="171717" w:themeColor="background2" w:themeShade="1A"/>
        </w:rPr>
        <w:t xml:space="preserve">akreditasi Paripurna yang diharapkan dapat </w:t>
      </w:r>
      <w:r w:rsidR="00DB33E3" w:rsidRPr="00776B28">
        <w:rPr>
          <w:rFonts w:ascii="Arial" w:hAnsi="Arial" w:cs="Arial"/>
          <w:color w:val="171717" w:themeColor="background2" w:themeShade="1A"/>
        </w:rPr>
        <w:t xml:space="preserve">menerapkan </w:t>
      </w:r>
      <w:r w:rsidR="00E44963" w:rsidRPr="00776B28">
        <w:rPr>
          <w:rFonts w:ascii="Arial" w:hAnsi="Arial" w:cs="Arial"/>
          <w:color w:val="171717" w:themeColor="background2" w:themeShade="1A"/>
        </w:rPr>
        <w:t>standar SKP</w:t>
      </w:r>
      <w:r w:rsidR="00DB33E3" w:rsidRPr="00776B28">
        <w:rPr>
          <w:rFonts w:ascii="Arial" w:hAnsi="Arial" w:cs="Arial"/>
          <w:color w:val="171717" w:themeColor="background2" w:themeShade="1A"/>
        </w:rPr>
        <w:t xml:space="preserve"> secara konsisten</w:t>
      </w:r>
      <w:r w:rsidR="00CC17DA" w:rsidRPr="00776B28">
        <w:rPr>
          <w:rFonts w:ascii="Arial" w:hAnsi="Arial" w:cs="Arial"/>
          <w:color w:val="171717" w:themeColor="background2" w:themeShade="1A"/>
        </w:rPr>
        <w:t>.</w:t>
      </w:r>
      <w:r w:rsidR="00DB33E3" w:rsidRPr="00776B28">
        <w:rPr>
          <w:rFonts w:ascii="Arial" w:hAnsi="Arial" w:cs="Arial"/>
          <w:color w:val="171717" w:themeColor="background2" w:themeShade="1A"/>
        </w:rPr>
        <w:t xml:space="preserve"> </w:t>
      </w:r>
    </w:p>
    <w:p w14:paraId="48228205" w14:textId="494378D0" w:rsidR="00A73E80" w:rsidRPr="00776B28" w:rsidRDefault="001D0885"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Akreditasi </w:t>
      </w:r>
      <w:r w:rsidR="00E4162A" w:rsidRPr="00776B28">
        <w:rPr>
          <w:rFonts w:ascii="Arial" w:hAnsi="Arial" w:cs="Arial"/>
          <w:color w:val="171717" w:themeColor="background2" w:themeShade="1A"/>
        </w:rPr>
        <w:t xml:space="preserve">rumah sakit </w:t>
      </w:r>
      <w:r w:rsidRPr="00776B28">
        <w:rPr>
          <w:rFonts w:ascii="Arial" w:hAnsi="Arial" w:cs="Arial"/>
          <w:color w:val="171717" w:themeColor="background2" w:themeShade="1A"/>
        </w:rPr>
        <w:t>telah diakui secara global dan dianggap sebagai alat yang kuat untuk mengevaluasi, meningkatkan kinerja organisasi layanan kesehatan terhadap standar yang telah ditentukan, dan mendorong peningkatan mutu yang berkelanjutan</w:t>
      </w:r>
      <w:r w:rsidR="009F6224" w:rsidRPr="00776B28">
        <w:rPr>
          <w:rFonts w:ascii="Arial" w:hAnsi="Arial" w:cs="Arial"/>
          <w:color w:val="171717" w:themeColor="background2" w:themeShade="1A"/>
        </w:rPr>
        <w:t>.</w:t>
      </w:r>
      <w:r w:rsidRPr="00776B28">
        <w:rPr>
          <w:rFonts w:ascii="Arial" w:hAnsi="Arial" w:cs="Arial"/>
          <w:color w:val="171717" w:themeColor="background2" w:themeShade="1A"/>
        </w:rPr>
        <w:t xml:space="preserve"> </w:t>
      </w:r>
      <w:r w:rsidR="004E21A1" w:rsidRPr="00776B28">
        <w:rPr>
          <w:rFonts w:ascii="Arial" w:hAnsi="Arial" w:cs="Arial"/>
          <w:color w:val="171717" w:themeColor="background2" w:themeShade="1A"/>
        </w:rPr>
        <w:t xml:space="preserve">Hal tersebut </w:t>
      </w:r>
      <w:r w:rsidRPr="00776B28">
        <w:rPr>
          <w:rFonts w:ascii="Arial" w:hAnsi="Arial" w:cs="Arial"/>
          <w:color w:val="171717" w:themeColor="background2" w:themeShade="1A"/>
        </w:rPr>
        <w:t xml:space="preserve">diperlukan untuk mencapai tata kelola rumah sakit dan tata kelola klinis yang baik </w:t>
      </w:r>
      <w:r w:rsidRPr="00776B28">
        <w:rPr>
          <w:rFonts w:ascii="Arial" w:hAnsi="Arial" w:cs="Arial"/>
          <w:color w:val="171717" w:themeColor="background2" w:themeShade="1A"/>
        </w:rPr>
        <w:fldChar w:fldCharType="begin" w:fldLock="1"/>
      </w:r>
      <w:r w:rsidR="00464CAD" w:rsidRPr="00776B28">
        <w:rPr>
          <w:rFonts w:ascii="Arial" w:hAnsi="Arial" w:cs="Arial"/>
          <w:color w:val="171717" w:themeColor="background2" w:themeShade="1A"/>
        </w:rPr>
        <w:instrText>ADDIN CSL_CITATION {"citationItems":[{"id":"ITEM-1","itemData":{"DOI":"10.1186/s12913-021-07097-6","ISBN":"1291302107","ISSN":"14726963","PMID":"34610823","abstract":"Background: Accreditation is viewed as a reputable tool to evaluate and enhance the quality of health care. However, its effect on performance and outcomes remains unclear. This review aimed to identify and analyze the evidence on the impact of hospital accreditation. Methods: We systematically searched electronic databases (PubMed, CINAHL, PsycINFO, EMBASE, MEDLINE (OvidSP), CDSR, CENTRAL, ScienceDirect, SSCI, RSCI, SciELO, and KCI) and other sources using relevant subject headings. We included peer-reviewed quantitative studies published over the last two decades, irrespective of its design or language. Following the Preferred Reporting Items for Systematic Reviews and Meta-Analyses guidelines, two reviewers independently screened initially identified articles, reviewed the full-text of potentially relevant studies, extracted necessary data, and assessed the methodological quality of the included studies using a validated tool. The accreditation effects were synthesized and categorized thematically into six impact themes. Results: We screened a total of 17,830 studies, of which 76 empirical studies that examined the impact of accreditation met our inclusion criteria. These studies were methodologically heterogeneous. Apart from the effect of accreditation on healthcare workers and particularly on job stress, our results indicate a consistent positive effect of hospital accreditation on safety culture, process-related performance measures, efficiency, and the patient length of stay, whereas employee satisfaction, patient satisfaction and experience, and 30-day hospital readmission rate were found to be unrelated to accreditation. Paradoxical results regarding the impact of accreditation on mortality rate and healthcare-associated infections hampered drawing firm conclusions on these outcome measures. Conclusion: There is reasonable evidence to support the notion that compliance with accreditation standards has multiple plausible benefits in improving the performance in the hospital setting. Despite inconclusive evidence on causality, introducing hospital accreditation schemes stimulates performance improvement and patient safety. Efforts to incentivize and modernize accreditation are recommended to move towards institutionalization and sustaining the performance gains. PROSPERO registration number CRD42020167863.","author":[{"dropping-particle":"","family":"Hussein","given":"Mohammed","non-dropping-particle":"","parse-names":false,"suffix":""},{"dropping-particle":"","family":"Pavlova","given":"Milena","non-dropping-particle":"","parse-names":false,"suffix":""},{"dropping-particle":"","family":"Ghalwash","given":"Mostafa","non-dropping-particle":"","parse-names":false,"suffix":""},{"dropping-particle":"","family":"Groot","given":"Wim","non-dropping-particle":"","parse-names":false,"suffix":""}],"container-title":"BMC Health Services Research","id":"ITEM-1","issue":"1","issued":{"date-parts":[["2021"]]},"page":"1-13","publisher":"BMC Health Services Research","title":"The Impact of Hospital Accreditation on The Quality of Healthcare: A Systematic Literature Review","type":"article-journal","volume":"21"},"uris":["http://www.mendeley.com/documents/?uuid=7045c46e-c2de-4aa4-a4f2-56a4bb1a30ed"]}],"mendeley":{"formattedCitation":"[5]","plainTextFormattedCitation":"[5]","previouslyFormattedCitation":"[5]"},"properties":{"noteIndex":0},"schema":"https://github.com/citation-style-language/schema/raw/master/csl-citation.json"}</w:instrText>
      </w:r>
      <w:r w:rsidRPr="00776B28">
        <w:rPr>
          <w:rFonts w:ascii="Arial" w:hAnsi="Arial" w:cs="Arial"/>
          <w:color w:val="171717" w:themeColor="background2" w:themeShade="1A"/>
        </w:rPr>
        <w:fldChar w:fldCharType="separate"/>
      </w:r>
      <w:r w:rsidR="00A82D3D" w:rsidRPr="00776B28">
        <w:rPr>
          <w:rFonts w:ascii="Arial" w:hAnsi="Arial" w:cs="Arial"/>
          <w:noProof/>
          <w:color w:val="171717" w:themeColor="background2" w:themeShade="1A"/>
        </w:rPr>
        <w:t>[5]</w:t>
      </w:r>
      <w:r w:rsidRPr="00776B28">
        <w:rPr>
          <w:rFonts w:ascii="Arial" w:hAnsi="Arial" w:cs="Arial"/>
          <w:color w:val="171717" w:themeColor="background2" w:themeShade="1A"/>
        </w:rPr>
        <w:fldChar w:fldCharType="end"/>
      </w:r>
      <w:r w:rsidRPr="00776B28">
        <w:rPr>
          <w:rFonts w:ascii="Arial" w:hAnsi="Arial" w:cs="Arial"/>
          <w:color w:val="171717" w:themeColor="background2" w:themeShade="1A"/>
        </w:rPr>
        <w:t xml:space="preserve">. </w:t>
      </w:r>
      <w:r w:rsidR="004F4716" w:rsidRPr="00776B28">
        <w:rPr>
          <w:rFonts w:ascii="Arial" w:hAnsi="Arial" w:cs="Arial"/>
          <w:color w:val="171717" w:themeColor="background2" w:themeShade="1A"/>
        </w:rPr>
        <w:t xml:space="preserve">Akreditasi </w:t>
      </w:r>
      <w:r w:rsidR="00E4162A" w:rsidRPr="00776B28">
        <w:rPr>
          <w:rFonts w:ascii="Arial" w:hAnsi="Arial" w:cs="Arial"/>
          <w:color w:val="171717" w:themeColor="background2" w:themeShade="1A"/>
        </w:rPr>
        <w:t xml:space="preserve">rumah sakit </w:t>
      </w:r>
      <w:r w:rsidR="004F4716" w:rsidRPr="00776B28">
        <w:rPr>
          <w:rFonts w:ascii="Arial" w:hAnsi="Arial" w:cs="Arial"/>
          <w:color w:val="171717" w:themeColor="background2" w:themeShade="1A"/>
        </w:rPr>
        <w:t>m</w:t>
      </w:r>
      <w:r w:rsidR="004E21A1" w:rsidRPr="00776B28">
        <w:rPr>
          <w:rFonts w:ascii="Arial" w:hAnsi="Arial" w:cs="Arial"/>
          <w:color w:val="171717" w:themeColor="background2" w:themeShade="1A"/>
        </w:rPr>
        <w:t>enjadi</w:t>
      </w:r>
      <w:r w:rsidR="004F4716" w:rsidRPr="00776B28">
        <w:rPr>
          <w:rFonts w:ascii="Arial" w:hAnsi="Arial" w:cs="Arial"/>
          <w:color w:val="171717" w:themeColor="background2" w:themeShade="1A"/>
        </w:rPr>
        <w:t xml:space="preserve"> strategi penting untuk mendorong kepatuhan terhadap standar manajemen mutu dan keselamatan pasien. </w:t>
      </w:r>
      <w:r w:rsidR="004F4716" w:rsidRPr="00776B28">
        <w:rPr>
          <w:rFonts w:ascii="Arial" w:hAnsi="Arial" w:cs="Arial"/>
          <w:color w:val="171717" w:themeColor="background2" w:themeShade="1A"/>
        </w:rPr>
        <w:fldChar w:fldCharType="begin" w:fldLock="1"/>
      </w:r>
      <w:r w:rsidR="00464CAD" w:rsidRPr="00776B28">
        <w:rPr>
          <w:rFonts w:ascii="Arial" w:hAnsi="Arial" w:cs="Arial"/>
          <w:color w:val="171717" w:themeColor="background2" w:themeShade="1A"/>
        </w:rPr>
        <w:instrText>ADDIN CSL_CITATION {"citationItems":[{"id":"ITEM-1","itemData":{"DOI":"10.1016/j.enfcli.2019.06.003","ISSN":"15792013","PMID":"31272880","abstract":"Objective: To review and analyze the impact of hospital accreditation on quality of care. Method: We reviewed articles of the hospital accreditation impact on quality of care which had been published in English and Indonesian from 2008 to 2018. Comprehensive searches were conducted in the online databases of ProQuest, CINAHL and ScienceDirect. Results: A total of 11 articles were reviewed. We found that the hospital accreditation impacted the quality of care through improved quality of management (81.81%), improved employee participation (27.27%), and improved quality of results (54.54%). The articles studied nurses and other health workers with consideration on their work experience, education, and age. Conclusions: Hospital accreditation has positive impact in improving the quality of services provided in the hospitals. The greatest impact was reflected by the hospitals that had been accredited by the Joint Commission International. The perceptions on which the studies were based came from various health care personnel and were not limited to professional nurses. Therefore, further research is needed to understand the impact of accreditation on the quality of care from the nurses’ perception.","author":[{"dropping-particle":"","family":"Avia","given":"Imelda","non-dropping-particle":"","parse-names":false,"suffix":""},{"dropping-particle":"","family":"Hariyati","given":"Rr Tutik Sri","non-dropping-particle":"","parse-names":false,"suffix":""}],"container-title":"Enfermeria Clinica","id":"ITEM-1","issue":"January 2018","issued":{"date-parts":[["2019"]]},"page":"315-320","publisher":"Elsevier España, S.L.U.","title":"Impact of Hospital Accreditation on Quality of Care: A Literature Review","type":"article-journal","volume":"29"},"uris":["http://www.mendeley.com/documents/?uuid=6da2e625-f98e-435d-bbd1-f03eb83e3284"]}],"mendeley":{"formattedCitation":"[6]","plainTextFormattedCitation":"[6]","previouslyFormattedCitation":"[6]"},"properties":{"noteIndex":0},"schema":"https://github.com/citation-style-language/schema/raw/master/csl-citation.json"}</w:instrText>
      </w:r>
      <w:r w:rsidR="004F4716" w:rsidRPr="00776B28">
        <w:rPr>
          <w:rFonts w:ascii="Arial" w:hAnsi="Arial" w:cs="Arial"/>
          <w:color w:val="171717" w:themeColor="background2" w:themeShade="1A"/>
        </w:rPr>
        <w:fldChar w:fldCharType="separate"/>
      </w:r>
      <w:r w:rsidR="00A82D3D" w:rsidRPr="00776B28">
        <w:rPr>
          <w:rFonts w:ascii="Arial" w:hAnsi="Arial" w:cs="Arial"/>
          <w:noProof/>
          <w:color w:val="171717" w:themeColor="background2" w:themeShade="1A"/>
        </w:rPr>
        <w:t>[6]</w:t>
      </w:r>
      <w:r w:rsidR="004F4716" w:rsidRPr="00776B28">
        <w:rPr>
          <w:rFonts w:ascii="Arial" w:hAnsi="Arial" w:cs="Arial"/>
          <w:color w:val="171717" w:themeColor="background2" w:themeShade="1A"/>
        </w:rPr>
        <w:fldChar w:fldCharType="end"/>
      </w:r>
      <w:r w:rsidR="004F4716" w:rsidRPr="00776B28">
        <w:rPr>
          <w:rFonts w:ascii="Arial" w:hAnsi="Arial" w:cs="Arial"/>
          <w:color w:val="171717" w:themeColor="background2" w:themeShade="1A"/>
        </w:rPr>
        <w:t xml:space="preserve">. </w:t>
      </w:r>
    </w:p>
    <w:p w14:paraId="6B329418" w14:textId="45B47C5E" w:rsidR="00E44963" w:rsidRPr="00776B28" w:rsidRDefault="00D3419E" w:rsidP="00EC4426">
      <w:pPr>
        <w:tabs>
          <w:tab w:val="left" w:pos="720"/>
        </w:tabs>
        <w:spacing w:after="0" w:line="240" w:lineRule="auto"/>
        <w:ind w:firstLine="360"/>
        <w:jc w:val="both"/>
        <w:rPr>
          <w:rFonts w:ascii="Arial" w:hAnsi="Arial" w:cs="Arial"/>
        </w:rPr>
      </w:pPr>
      <w:r w:rsidRPr="00776B28">
        <w:rPr>
          <w:rFonts w:ascii="Arial" w:hAnsi="Arial" w:cs="Arial"/>
        </w:rPr>
        <w:t xml:space="preserve">Dalam penyelenggaraan akreditasi di Indonesia, pemerintah telah </w:t>
      </w:r>
      <w:r w:rsidR="00661935" w:rsidRPr="00776B28">
        <w:rPr>
          <w:rFonts w:ascii="Arial" w:hAnsi="Arial" w:cs="Arial"/>
        </w:rPr>
        <w:t>mengatur melalui Undang-Undang no</w:t>
      </w:r>
      <w:r w:rsidR="004E21A1" w:rsidRPr="00776B28">
        <w:rPr>
          <w:rFonts w:ascii="Arial" w:hAnsi="Arial" w:cs="Arial"/>
        </w:rPr>
        <w:t>mor</w:t>
      </w:r>
      <w:r w:rsidR="00661935" w:rsidRPr="00776B28">
        <w:rPr>
          <w:rFonts w:ascii="Arial" w:hAnsi="Arial" w:cs="Arial"/>
        </w:rPr>
        <w:t xml:space="preserve"> 17 tahun 2023, yang menyatakan bahwa setiap fasilitas pelayanan kesehatan wajib melaksanakan akreditasi untuk meningkatkan mutu </w:t>
      </w:r>
      <w:r w:rsidR="00661935" w:rsidRPr="00776B28">
        <w:rPr>
          <w:rFonts w:ascii="Arial" w:hAnsi="Arial" w:cs="Arial"/>
        </w:rPr>
        <w:lastRenderedPageBreak/>
        <w:t>pelayanannya</w:t>
      </w:r>
      <w:r w:rsidR="00A82D3D" w:rsidRPr="00776B28">
        <w:rPr>
          <w:rFonts w:ascii="Arial" w:hAnsi="Arial" w:cs="Arial"/>
        </w:rPr>
        <w:t xml:space="preserve"> </w:t>
      </w:r>
      <w:r w:rsidR="00464CAD" w:rsidRPr="00776B28">
        <w:rPr>
          <w:rFonts w:ascii="Arial" w:hAnsi="Arial" w:cs="Arial"/>
        </w:rPr>
        <w:fldChar w:fldCharType="begin" w:fldLock="1"/>
      </w:r>
      <w:r w:rsidR="008D26D3" w:rsidRPr="00776B28">
        <w:rPr>
          <w:rFonts w:ascii="Arial" w:hAnsi="Arial" w:cs="Arial"/>
        </w:rPr>
        <w:instrText>ADDIN CSL_CITATION {"citationItems":[{"id":"ITEM-1","itemData":{"author":[{"dropping-particle":"","family":"Kementerian Sekretariat Negara RI","given":"","non-dropping-particle":"","parse-names":false,"suffix":""}],"container-title":"Kementerian Sekretariat Negara","id":"ITEM-1","issued":{"date-parts":[["2023"]]},"publisher":"Kementerian Sekretariat Negara","publisher-place":"Jakarta","title":"Undang-Undang Republik Indonesia Nomor 17 Tahun 2023 tentang Kesehatan","type":"legislation"},"uris":["http://www.mendeley.com/documents/?uuid=7737cdae-371e-4c94-aaf9-fc4c6604257b"]}],"mendeley":{"formattedCitation":"[7]","plainTextFormattedCitation":"[7]","previouslyFormattedCitation":"[7]"},"properties":{"noteIndex":0},"schema":"https://github.com/citation-style-language/schema/raw/master/csl-citation.json"}</w:instrText>
      </w:r>
      <w:r w:rsidR="00464CAD" w:rsidRPr="00776B28">
        <w:rPr>
          <w:rFonts w:ascii="Arial" w:hAnsi="Arial" w:cs="Arial"/>
        </w:rPr>
        <w:fldChar w:fldCharType="separate"/>
      </w:r>
      <w:r w:rsidR="00464CAD" w:rsidRPr="00776B28">
        <w:rPr>
          <w:rFonts w:ascii="Arial" w:hAnsi="Arial" w:cs="Arial"/>
          <w:noProof/>
        </w:rPr>
        <w:t>[7]</w:t>
      </w:r>
      <w:r w:rsidR="00464CAD" w:rsidRPr="00776B28">
        <w:rPr>
          <w:rFonts w:ascii="Arial" w:hAnsi="Arial" w:cs="Arial"/>
        </w:rPr>
        <w:fldChar w:fldCharType="end"/>
      </w:r>
      <w:r w:rsidR="00661935" w:rsidRPr="00776B28">
        <w:rPr>
          <w:rFonts w:ascii="Arial" w:hAnsi="Arial" w:cs="Arial"/>
        </w:rPr>
        <w:t xml:space="preserve">. </w:t>
      </w:r>
      <w:r w:rsidR="001D2290" w:rsidRPr="00776B28">
        <w:rPr>
          <w:rFonts w:ascii="Arial" w:hAnsi="Arial" w:cs="Arial"/>
          <w:color w:val="FF0000"/>
        </w:rPr>
        <w:t xml:space="preserve"> </w:t>
      </w:r>
      <w:r w:rsidR="001D2290" w:rsidRPr="00776B28">
        <w:rPr>
          <w:rFonts w:ascii="Arial" w:hAnsi="Arial" w:cs="Arial"/>
        </w:rPr>
        <w:t xml:space="preserve">Pemerintah telah </w:t>
      </w:r>
      <w:r w:rsidR="00661935" w:rsidRPr="00776B28">
        <w:rPr>
          <w:rFonts w:ascii="Arial" w:hAnsi="Arial" w:cs="Arial"/>
        </w:rPr>
        <w:t>m</w:t>
      </w:r>
      <w:r w:rsidRPr="00776B28">
        <w:rPr>
          <w:rFonts w:ascii="Arial" w:hAnsi="Arial" w:cs="Arial"/>
        </w:rPr>
        <w:t>enetapkan standar akreditasi rumah sakit</w:t>
      </w:r>
      <w:r w:rsidR="001D2290" w:rsidRPr="00776B28">
        <w:rPr>
          <w:rFonts w:ascii="Arial" w:hAnsi="Arial" w:cs="Arial"/>
        </w:rPr>
        <w:t xml:space="preserve"> sebagai pedoman dalam pelaksanaanya</w:t>
      </w:r>
      <w:r w:rsidRPr="00776B28">
        <w:rPr>
          <w:rFonts w:ascii="Arial" w:hAnsi="Arial" w:cs="Arial"/>
        </w:rPr>
        <w:t xml:space="preserve">. </w:t>
      </w:r>
      <w:r w:rsidR="001D2290" w:rsidRPr="00776B28">
        <w:rPr>
          <w:rFonts w:ascii="Arial" w:hAnsi="Arial" w:cs="Arial"/>
        </w:rPr>
        <w:t xml:space="preserve">Pedoman disusun berdasarkan standar internasional yaitu </w:t>
      </w:r>
      <w:r w:rsidR="001D2290" w:rsidRPr="00776B28">
        <w:rPr>
          <w:rFonts w:ascii="Arial" w:hAnsi="Arial" w:cs="Arial"/>
          <w:i/>
          <w:iCs/>
        </w:rPr>
        <w:t>Joint Commission International Standards for Hospital</w:t>
      </w:r>
      <w:r w:rsidR="001D2290" w:rsidRPr="00776B28">
        <w:rPr>
          <w:rFonts w:ascii="Arial" w:hAnsi="Arial" w:cs="Arial"/>
        </w:rPr>
        <w:t xml:space="preserve"> edisi 7</w:t>
      </w:r>
      <w:r w:rsidR="00B04F11" w:rsidRPr="00776B28">
        <w:rPr>
          <w:rFonts w:ascii="Arial" w:hAnsi="Arial" w:cs="Arial"/>
        </w:rPr>
        <w:t xml:space="preserve"> dan </w:t>
      </w:r>
      <w:r w:rsidR="00B04F11" w:rsidRPr="00776B28">
        <w:rPr>
          <w:rFonts w:ascii="Arial" w:hAnsi="Arial" w:cs="Arial"/>
          <w:i/>
          <w:iCs/>
        </w:rPr>
        <w:t>The International Society for Quality in Health Care (ISQua)</w:t>
      </w:r>
      <w:r w:rsidR="00B04F11" w:rsidRPr="00776B28">
        <w:rPr>
          <w:rFonts w:ascii="Arial" w:hAnsi="Arial" w:cs="Arial"/>
        </w:rPr>
        <w:t xml:space="preserve"> edisi 5</w:t>
      </w:r>
      <w:r w:rsidR="00A82D3D" w:rsidRPr="00776B28">
        <w:rPr>
          <w:rFonts w:ascii="Arial" w:hAnsi="Arial" w:cs="Arial"/>
        </w:rPr>
        <w:t xml:space="preserve"> </w:t>
      </w:r>
      <w:r w:rsidR="001A66B3" w:rsidRPr="00776B28">
        <w:rPr>
          <w:rFonts w:ascii="Arial" w:hAnsi="Arial" w:cs="Arial"/>
        </w:rPr>
        <w:t xml:space="preserve"> </w:t>
      </w:r>
      <w:r w:rsidR="00A82D3D" w:rsidRPr="00776B28">
        <w:rPr>
          <w:rFonts w:ascii="Arial" w:hAnsi="Arial" w:cs="Arial"/>
        </w:rPr>
        <w:fldChar w:fldCharType="begin" w:fldLock="1"/>
      </w:r>
      <w:r w:rsidR="008D26D3" w:rsidRPr="00776B28">
        <w:rPr>
          <w:rFonts w:ascii="Arial" w:hAnsi="Arial" w:cs="Arial"/>
        </w:rPr>
        <w:instrText>ADDIN CSL_CITATION {"citationItems":[{"id":"ITEM-1","itemData":{"author":[{"dropping-particle":"","family":"Kementerian Kesehatan RI","given":"","non-dropping-particle":"","parse-names":false,"suffix":""}],"container-title":"yankes.kemkes.go.id","id":"ITEM-1","issued":{"date-parts":[["2022"]]},"publisher":"Kementerian Kesehatan","publisher-place":"Jakarta","title":"Keputusan Menteri Kesehatan Republik Indonesia Nomor HK.01.07/MENKES/1128/2022 tentang Standar Akreditasi Rumah Sakit","type":"legislation"},"uris":["http://www.mendeley.com/documents/?uuid=301230bd-1348-4ee8-93b4-b3648ae0a8a3"]}],"mendeley":{"formattedCitation":"[8]","plainTextFormattedCitation":"[8]","previouslyFormattedCitation":"[8]"},"properties":{"noteIndex":0},"schema":"https://github.com/citation-style-language/schema/raw/master/csl-citation.json"}</w:instrText>
      </w:r>
      <w:r w:rsidR="00A82D3D" w:rsidRPr="00776B28">
        <w:rPr>
          <w:rFonts w:ascii="Arial" w:hAnsi="Arial" w:cs="Arial"/>
        </w:rPr>
        <w:fldChar w:fldCharType="separate"/>
      </w:r>
      <w:r w:rsidR="00A82D3D" w:rsidRPr="00776B28">
        <w:rPr>
          <w:rFonts w:ascii="Arial" w:hAnsi="Arial" w:cs="Arial"/>
          <w:noProof/>
        </w:rPr>
        <w:t>[8]</w:t>
      </w:r>
      <w:r w:rsidR="00A82D3D" w:rsidRPr="00776B28">
        <w:rPr>
          <w:rFonts w:ascii="Arial" w:hAnsi="Arial" w:cs="Arial"/>
        </w:rPr>
        <w:fldChar w:fldCharType="end"/>
      </w:r>
      <w:r w:rsidR="00B04F11" w:rsidRPr="00776B28">
        <w:rPr>
          <w:rFonts w:ascii="Arial" w:hAnsi="Arial" w:cs="Arial"/>
        </w:rPr>
        <w:t>.</w:t>
      </w:r>
      <w:r w:rsidR="001A66B3" w:rsidRPr="00776B28">
        <w:rPr>
          <w:rFonts w:ascii="Arial" w:hAnsi="Arial" w:cs="Arial"/>
        </w:rPr>
        <w:t xml:space="preserve"> </w:t>
      </w:r>
    </w:p>
    <w:p w14:paraId="0F85E3A9" w14:textId="467D87C9" w:rsidR="00C2059F" w:rsidRPr="00776B28" w:rsidRDefault="002546A5"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rPr>
        <w:t xml:space="preserve">Akreditasi </w:t>
      </w:r>
      <w:r w:rsidR="006E591F" w:rsidRPr="00776B28">
        <w:rPr>
          <w:rFonts w:ascii="Arial" w:hAnsi="Arial" w:cs="Arial"/>
        </w:rPr>
        <w:t>Paripurna merupakan pencapaian tertinggi dalam penilaian akreditasi, yang menunjukkan bahwa rumah sakit telah memberikan kinerja yang baik dalam pemenuhan standar akreditasi</w:t>
      </w:r>
      <w:r w:rsidR="001E09E6" w:rsidRPr="00776B28">
        <w:rPr>
          <w:rFonts w:ascii="Arial" w:hAnsi="Arial" w:cs="Arial"/>
        </w:rPr>
        <w:t>.</w:t>
      </w:r>
      <w:r w:rsidR="006E591F" w:rsidRPr="00776B28">
        <w:rPr>
          <w:rFonts w:ascii="Arial" w:hAnsi="Arial" w:cs="Arial"/>
        </w:rPr>
        <w:t xml:space="preserve"> </w:t>
      </w:r>
      <w:r w:rsidR="004F4716" w:rsidRPr="00776B28">
        <w:rPr>
          <w:rFonts w:ascii="Arial" w:hAnsi="Arial" w:cs="Arial"/>
        </w:rPr>
        <w:t xml:space="preserve">Untuk mencapai predikat </w:t>
      </w:r>
      <w:r w:rsidR="001644AD" w:rsidRPr="00776B28">
        <w:rPr>
          <w:rFonts w:ascii="Arial" w:hAnsi="Arial" w:cs="Arial"/>
        </w:rPr>
        <w:t>P</w:t>
      </w:r>
      <w:r w:rsidR="004F4716" w:rsidRPr="00776B28">
        <w:rPr>
          <w:rFonts w:ascii="Arial" w:hAnsi="Arial" w:cs="Arial"/>
        </w:rPr>
        <w:t>aripurna, rumah sakit harus memenuhi persyaratan penilaian</w:t>
      </w:r>
      <w:r w:rsidR="004171DA" w:rsidRPr="00776B28">
        <w:rPr>
          <w:rFonts w:ascii="Arial" w:hAnsi="Arial" w:cs="Arial"/>
        </w:rPr>
        <w:t xml:space="preserve"> yang telah ditetapkan</w:t>
      </w:r>
      <w:r w:rsidR="004F4716" w:rsidRPr="00776B28">
        <w:rPr>
          <w:rFonts w:ascii="Arial" w:hAnsi="Arial" w:cs="Arial"/>
        </w:rPr>
        <w:t xml:space="preserve"> </w:t>
      </w:r>
      <w:r w:rsidR="008D26D3" w:rsidRPr="00776B28">
        <w:rPr>
          <w:rFonts w:ascii="Arial" w:hAnsi="Arial" w:cs="Arial"/>
          <w:color w:val="171717" w:themeColor="background2" w:themeShade="1A"/>
        </w:rPr>
        <w:fldChar w:fldCharType="begin" w:fldLock="1"/>
      </w:r>
      <w:r w:rsidR="008D26D3" w:rsidRPr="00776B28">
        <w:rPr>
          <w:rFonts w:ascii="Arial" w:hAnsi="Arial" w:cs="Arial"/>
          <w:color w:val="171717" w:themeColor="background2" w:themeShade="1A"/>
        </w:rPr>
        <w:instrText>ADDIN CSL_CITATION {"citationItems":[{"id":"ITEM-1","itemData":{"author":[{"dropping-particle":"","family":"Kementerian Kesehatan RI","given":"","non-dropping-particle":"","parse-names":false,"suffix":""}],"id":"ITEM-1","issued":{"date-parts":[["2022"]]},"publisher":"Kementerian Kesehatan","publisher-place":"Jakarta","title":"Keputusan Direktur Jenderal Pelayanan Kesehatan Nomor HK.02.02/I/4110/2022 tentang Pedoman Survei Akreditasi Rumah Sakit","type":"legislation"},"uris":["http://www.mendeley.com/documents/?uuid=e531e4fa-3ee6-49f7-a2ae-abf96e83c3f7"]}],"mendeley":{"formattedCitation":"[9]","plainTextFormattedCitation":"[9]","previouslyFormattedCitation":"[9]"},"properties":{"noteIndex":0},"schema":"https://github.com/citation-style-language/schema/raw/master/csl-citation.json"}</w:instrText>
      </w:r>
      <w:r w:rsidR="008D26D3" w:rsidRPr="00776B28">
        <w:rPr>
          <w:rFonts w:ascii="Arial" w:hAnsi="Arial" w:cs="Arial"/>
          <w:color w:val="171717" w:themeColor="background2" w:themeShade="1A"/>
        </w:rPr>
        <w:fldChar w:fldCharType="separate"/>
      </w:r>
      <w:r w:rsidR="008D26D3" w:rsidRPr="00776B28">
        <w:rPr>
          <w:rFonts w:ascii="Arial" w:hAnsi="Arial" w:cs="Arial"/>
          <w:noProof/>
          <w:color w:val="171717" w:themeColor="background2" w:themeShade="1A"/>
        </w:rPr>
        <w:t>[9]</w:t>
      </w:r>
      <w:r w:rsidR="008D26D3" w:rsidRPr="00776B28">
        <w:rPr>
          <w:rFonts w:ascii="Arial" w:hAnsi="Arial" w:cs="Arial"/>
          <w:color w:val="171717" w:themeColor="background2" w:themeShade="1A"/>
        </w:rPr>
        <w:fldChar w:fldCharType="end"/>
      </w:r>
      <w:r w:rsidR="004F4716" w:rsidRPr="00776B28">
        <w:rPr>
          <w:rFonts w:ascii="Arial" w:hAnsi="Arial" w:cs="Arial"/>
          <w:color w:val="171717" w:themeColor="background2" w:themeShade="1A"/>
        </w:rPr>
        <w:t>.</w:t>
      </w:r>
      <w:r w:rsidR="0034748C" w:rsidRPr="00776B28">
        <w:t xml:space="preserve"> </w:t>
      </w:r>
      <w:r w:rsidR="0034748C" w:rsidRPr="00776B28">
        <w:rPr>
          <w:rFonts w:ascii="Arial" w:hAnsi="Arial" w:cs="Arial"/>
          <w:color w:val="171717" w:themeColor="background2" w:themeShade="1A"/>
        </w:rPr>
        <w:t>S</w:t>
      </w:r>
      <w:r w:rsidR="00E44963" w:rsidRPr="00776B28">
        <w:rPr>
          <w:rFonts w:ascii="Arial" w:hAnsi="Arial" w:cs="Arial"/>
          <w:color w:val="171717" w:themeColor="background2" w:themeShade="1A"/>
        </w:rPr>
        <w:t>tandar SKP</w:t>
      </w:r>
      <w:r w:rsidR="0034748C" w:rsidRPr="00776B28">
        <w:rPr>
          <w:rFonts w:ascii="Arial" w:hAnsi="Arial" w:cs="Arial"/>
          <w:color w:val="171717" w:themeColor="background2" w:themeShade="1A"/>
        </w:rPr>
        <w:t xml:space="preserve"> termasuk salah satu aspek </w:t>
      </w:r>
      <w:r w:rsidRPr="00776B28">
        <w:rPr>
          <w:rFonts w:ascii="Arial" w:hAnsi="Arial" w:cs="Arial"/>
          <w:color w:val="171717" w:themeColor="background2" w:themeShade="1A"/>
        </w:rPr>
        <w:t xml:space="preserve">yang </w:t>
      </w:r>
      <w:r w:rsidR="00BE12C5" w:rsidRPr="00776B28">
        <w:rPr>
          <w:rFonts w:ascii="Arial" w:hAnsi="Arial" w:cs="Arial"/>
          <w:color w:val="171717" w:themeColor="background2" w:themeShade="1A"/>
        </w:rPr>
        <w:t>harus dipenuhi</w:t>
      </w:r>
      <w:r w:rsidR="0034748C" w:rsidRPr="00776B28">
        <w:rPr>
          <w:rFonts w:ascii="Arial" w:hAnsi="Arial" w:cs="Arial"/>
          <w:color w:val="171717" w:themeColor="background2" w:themeShade="1A"/>
        </w:rPr>
        <w:t>,</w:t>
      </w:r>
      <w:r w:rsidRPr="00776B28">
        <w:rPr>
          <w:rFonts w:ascii="Arial" w:hAnsi="Arial" w:cs="Arial"/>
          <w:color w:val="171717" w:themeColor="background2" w:themeShade="1A"/>
        </w:rPr>
        <w:t xml:space="preserve"> yang</w:t>
      </w:r>
      <w:r w:rsidR="0034748C" w:rsidRPr="00776B28">
        <w:rPr>
          <w:rFonts w:ascii="Arial" w:hAnsi="Arial" w:cs="Arial"/>
          <w:color w:val="171717" w:themeColor="background2" w:themeShade="1A"/>
        </w:rPr>
        <w:t xml:space="preserve"> diakui sebagai komponen kunci untuk meningkatkan kualitas pelayanan dan mencegah risiko medis yang membahayakan</w:t>
      </w:r>
      <w:r w:rsidR="00BE12C5" w:rsidRPr="00776B28">
        <w:rPr>
          <w:rFonts w:ascii="Arial" w:hAnsi="Arial" w:cs="Arial"/>
          <w:color w:val="171717" w:themeColor="background2" w:themeShade="1A"/>
        </w:rPr>
        <w:t xml:space="preserve"> </w:t>
      </w:r>
      <w:r w:rsidR="00BE12C5" w:rsidRPr="00776B28">
        <w:rPr>
          <w:rFonts w:ascii="Arial" w:hAnsi="Arial" w:cs="Arial"/>
          <w:color w:val="171717" w:themeColor="background2" w:themeShade="1A"/>
        </w:rPr>
        <w:fldChar w:fldCharType="begin" w:fldLock="1"/>
      </w:r>
      <w:r w:rsidR="00464CAD" w:rsidRPr="00776B28">
        <w:rPr>
          <w:rFonts w:ascii="Arial" w:hAnsi="Arial" w:cs="Arial"/>
          <w:color w:val="171717" w:themeColor="background2" w:themeShade="1A"/>
        </w:rPr>
        <w:instrText>ADDIN CSL_CITATION {"citationItems":[{"id":"ITEM-1","itemData":{"DOI":"10.37048/kesehatan.v9i1.120","ISSN":"2086-9266","abstract":"ABSTRAK Keselamatan pasien merupakan dasar dari pelayanan kesehatan yang baik. Pengetahuan tenaga kesehatan dalam sasaran keselamatan pasien terdiri dari ketepatan identifikasi pasien, peningkatan komunikasi yang efektif, peningkatan keamanan obat yang perlu diwaspadai, kepastian tepat lokasi, prosedur, dan tepat pasien operasi, pengurangan risiko infeksi, pengurangan risiko pasien jatuh. Tujuan penelitian untuk mengetahui hubungan antara pengetahuan dengan penerapan keselamatan pasien pada petugas kesehatan di Puskesmas Kedaung Wetan Kota Tangerang. Metode Penelitian menggunakan deskriptif korelasi menggunakan pendekatan cross sectional. Populasi sebanyak 50 responden. Teknik pengambilan sampel menggunakan total sampling. Instrumen yang digunakan berupa lembar kuesioner. Teknik analisa diatas menggunakan analisa Univariat dan Bivariat. Hasil Penelitian ada Hubungan Pengetahuan dengan Penerapan Keselamatan Pasien pada Petugas Kesehatan, dengan hasil, p value sebesar 0,013 &lt; 0,05 maka dapat disimpulkan bahwa ada Hubungan Pengetahuan dengan Penerapa Keselamatan Pasien pada Petugas Kesehatan. Kesimpulan dan Saran hasil penelitian ada Hubungan Pengetahuan dengan Penerapan Keselamatan Pasien. Disarankan Bagi petugas kesehatan agar lebih meningkatkan pengetahuan tentang penerapan sasaran keselamatan pasien, baik dengan mengikuti seminar-seminar maupun mengukuti workshop secara kontinyu, sehingga diharapkan penerapan patient safety dapat diterapkan lebih optimal dan tercipta pelayanan kesehatan yang aman dan sesuai dengan standar sasaran keselamatan pasien.","author":[{"dropping-particle":"","family":"Sriningsih","given":"Nining","non-dropping-particle":"","parse-names":false,"suffix":""},{"dropping-particle":"","family":"Marlina","given":"Endang","non-dropping-particle":"","parse-names":false,"suffix":""}],"container-title":"Jurnal Kesehatan","id":"ITEM-1","issue":"1","issued":{"date-parts":[["2020"]]},"page":"59-71","title":"Pengetahuan Penerapan Keselamatan Pasien (Patient Safety) pada Petugas Kesehatan","type":"article-journal","volume":"9"},"uris":["http://www.mendeley.com/documents/?uuid=74760259-98cc-40fb-8137-053e057ef9f1"]}],"mendeley":{"formattedCitation":"[10]","plainTextFormattedCitation":"[10]","previouslyFormattedCitation":"[10]"},"properties":{"noteIndex":0},"schema":"https://github.com/citation-style-language/schema/raw/master/csl-citation.json"}</w:instrText>
      </w:r>
      <w:r w:rsidR="00BE12C5" w:rsidRPr="00776B28">
        <w:rPr>
          <w:rFonts w:ascii="Arial" w:hAnsi="Arial" w:cs="Arial"/>
          <w:color w:val="171717" w:themeColor="background2" w:themeShade="1A"/>
        </w:rPr>
        <w:fldChar w:fldCharType="separate"/>
      </w:r>
      <w:r w:rsidR="00A82D3D" w:rsidRPr="00776B28">
        <w:rPr>
          <w:rFonts w:ascii="Arial" w:hAnsi="Arial" w:cs="Arial"/>
          <w:noProof/>
          <w:color w:val="171717" w:themeColor="background2" w:themeShade="1A"/>
        </w:rPr>
        <w:t>[10]</w:t>
      </w:r>
      <w:r w:rsidR="00BE12C5" w:rsidRPr="00776B28">
        <w:rPr>
          <w:rFonts w:ascii="Arial" w:hAnsi="Arial" w:cs="Arial"/>
          <w:color w:val="171717" w:themeColor="background2" w:themeShade="1A"/>
        </w:rPr>
        <w:fldChar w:fldCharType="end"/>
      </w:r>
      <w:r w:rsidR="00BE12C5" w:rsidRPr="00776B28">
        <w:rPr>
          <w:rFonts w:ascii="Arial" w:hAnsi="Arial" w:cs="Arial"/>
          <w:color w:val="171717" w:themeColor="background2" w:themeShade="1A"/>
        </w:rPr>
        <w:t>.</w:t>
      </w:r>
      <w:r w:rsidR="001D2290" w:rsidRPr="00776B28">
        <w:rPr>
          <w:rFonts w:ascii="Arial" w:hAnsi="Arial" w:cs="Arial"/>
          <w:color w:val="171717" w:themeColor="background2" w:themeShade="1A"/>
        </w:rPr>
        <w:t xml:space="preserve"> </w:t>
      </w:r>
    </w:p>
    <w:p w14:paraId="539FCD6F" w14:textId="59E5C473" w:rsidR="00FA6B69" w:rsidRPr="00776B28" w:rsidRDefault="00BE12C5"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Akreditasi </w:t>
      </w:r>
      <w:r w:rsidR="00E44963" w:rsidRPr="00776B28">
        <w:rPr>
          <w:rFonts w:ascii="Arial" w:hAnsi="Arial" w:cs="Arial"/>
          <w:color w:val="171717" w:themeColor="background2" w:themeShade="1A"/>
        </w:rPr>
        <w:t xml:space="preserve">rumah sakit </w:t>
      </w:r>
      <w:r w:rsidRPr="00776B28">
        <w:rPr>
          <w:rFonts w:ascii="Arial" w:hAnsi="Arial" w:cs="Arial"/>
          <w:color w:val="171717" w:themeColor="background2" w:themeShade="1A"/>
        </w:rPr>
        <w:t>bermanfaat untuk menstandardisasi prose</w:t>
      </w:r>
      <w:r w:rsidR="005B6BB7" w:rsidRPr="00776B28">
        <w:rPr>
          <w:rFonts w:ascii="Arial" w:hAnsi="Arial" w:cs="Arial"/>
          <w:color w:val="171717" w:themeColor="background2" w:themeShade="1A"/>
        </w:rPr>
        <w:t xml:space="preserve">s </w:t>
      </w:r>
      <w:r w:rsidRPr="00776B28">
        <w:rPr>
          <w:rFonts w:ascii="Arial" w:hAnsi="Arial" w:cs="Arial"/>
          <w:color w:val="171717" w:themeColor="background2" w:themeShade="1A"/>
        </w:rPr>
        <w:t>dan meningkatkan kualitas pelayana</w:t>
      </w:r>
      <w:r w:rsidR="00E44963" w:rsidRPr="00776B28">
        <w:rPr>
          <w:rFonts w:ascii="Arial" w:hAnsi="Arial" w:cs="Arial"/>
          <w:color w:val="171717" w:themeColor="background2" w:themeShade="1A"/>
        </w:rPr>
        <w:t>n</w:t>
      </w:r>
      <w:r w:rsidR="00FA7AF6" w:rsidRPr="00776B28">
        <w:rPr>
          <w:rFonts w:ascii="Arial" w:hAnsi="Arial" w:cs="Arial"/>
          <w:color w:val="171717" w:themeColor="background2" w:themeShade="1A"/>
        </w:rPr>
        <w:t>.</w:t>
      </w:r>
      <w:r w:rsidRPr="00776B28">
        <w:rPr>
          <w:rFonts w:ascii="Arial" w:hAnsi="Arial" w:cs="Arial"/>
          <w:color w:val="171717" w:themeColor="background2" w:themeShade="1A"/>
        </w:rPr>
        <w:t xml:space="preserve"> </w:t>
      </w:r>
      <w:r w:rsidR="00FA7AF6" w:rsidRPr="00776B28">
        <w:rPr>
          <w:rFonts w:ascii="Arial" w:hAnsi="Arial" w:cs="Arial"/>
          <w:color w:val="171717" w:themeColor="background2" w:themeShade="1A"/>
        </w:rPr>
        <w:t xml:space="preserve">Namun, </w:t>
      </w:r>
      <w:r w:rsidRPr="00776B28">
        <w:rPr>
          <w:rFonts w:ascii="Arial" w:hAnsi="Arial" w:cs="Arial"/>
          <w:color w:val="171717" w:themeColor="background2" w:themeShade="1A"/>
        </w:rPr>
        <w:t xml:space="preserve">hasil penelitian yang dilakukan di Iran memperlihatkan bahwa </w:t>
      </w:r>
      <w:r w:rsidR="00B95B78" w:rsidRPr="00776B28">
        <w:rPr>
          <w:rFonts w:ascii="Arial" w:hAnsi="Arial" w:cs="Arial"/>
          <w:color w:val="171717" w:themeColor="background2" w:themeShade="1A"/>
        </w:rPr>
        <w:t xml:space="preserve">tingkat </w:t>
      </w:r>
      <w:r w:rsidR="00382700" w:rsidRPr="00776B28">
        <w:rPr>
          <w:rFonts w:ascii="Arial" w:hAnsi="Arial" w:cs="Arial"/>
          <w:color w:val="171717" w:themeColor="background2" w:themeShade="1A"/>
        </w:rPr>
        <w:t xml:space="preserve">pencapaian </w:t>
      </w:r>
      <w:r w:rsidRPr="00776B28">
        <w:rPr>
          <w:rFonts w:ascii="Arial" w:hAnsi="Arial" w:cs="Arial"/>
          <w:color w:val="171717" w:themeColor="background2" w:themeShade="1A"/>
        </w:rPr>
        <w:t>akreditasi</w:t>
      </w:r>
      <w:r w:rsidR="00B95B78" w:rsidRPr="00776B28">
        <w:rPr>
          <w:rFonts w:ascii="Arial" w:hAnsi="Arial" w:cs="Arial"/>
          <w:color w:val="171717" w:themeColor="background2" w:themeShade="1A"/>
        </w:rPr>
        <w:t xml:space="preserve"> </w:t>
      </w:r>
      <w:r w:rsidRPr="00776B28">
        <w:rPr>
          <w:rFonts w:ascii="Arial" w:hAnsi="Arial" w:cs="Arial"/>
          <w:color w:val="171717" w:themeColor="background2" w:themeShade="1A"/>
        </w:rPr>
        <w:t>tidak berhubungan dengan kualitas layanan yang dirasakan oleh pasien</w:t>
      </w:r>
      <w:r w:rsidR="00D115B8" w:rsidRPr="00776B28">
        <w:rPr>
          <w:rFonts w:ascii="Arial" w:hAnsi="Arial" w:cs="Arial"/>
          <w:color w:val="171717" w:themeColor="background2" w:themeShade="1A"/>
        </w:rPr>
        <w:t>. Pasien lebih puas terhadap pelayanan yang diberikan oleh rumah sakit yang terakreditasi lebih rendah</w:t>
      </w:r>
      <w:r w:rsidR="007E65E6" w:rsidRPr="00776B28">
        <w:rPr>
          <w:rFonts w:ascii="Arial" w:hAnsi="Arial" w:cs="Arial"/>
          <w:color w:val="171717" w:themeColor="background2" w:themeShade="1A"/>
        </w:rPr>
        <w:t xml:space="preserve"> </w:t>
      </w:r>
      <w:r w:rsidR="007E65E6" w:rsidRPr="00776B28">
        <w:rPr>
          <w:rFonts w:ascii="Arial" w:hAnsi="Arial" w:cs="Arial"/>
          <w:color w:val="171717" w:themeColor="background2" w:themeShade="1A"/>
        </w:rPr>
        <w:fldChar w:fldCharType="begin" w:fldLock="1"/>
      </w:r>
      <w:r w:rsidR="00464CAD" w:rsidRPr="00776B28">
        <w:rPr>
          <w:rFonts w:ascii="Arial" w:hAnsi="Arial" w:cs="Arial"/>
          <w:color w:val="171717" w:themeColor="background2" w:themeShade="1A"/>
        </w:rPr>
        <w:instrText>ADDIN CSL_CITATION {"citationItems":[{"id":"ITEM-1","itemData":{"DOI":"10.3329/bjms.v16i1.31137","ISSN":"20760299","abstract":"Background: In recent years accreditation programs have been developed to assess the quality of care and patient safety in hospitals. Quality is a multidimensional concept with patient satisfaction as one of the important facets. This study aimed to test any relationship between patient satisfaction and hospital accreditation. Material and Methods: A cross-sectional study of seven hospitals in Hamadan, Iran, was conducted in 2013. Patient satisfaction was analyzed through a self-made questionnaire and data on hospitals’ accreditation scores were obtained from the Curative Deputy of Hamadan University of Medical Sciences. Statistical analysis was done using SPSS 20. Results: Our research found out a strong relation between satisfaction scores and length of stay, hospital type, human resources condition, information, communication and education, medical equipment and physical structure, accessibility to clinical services, emotional support, management and coordination of care. Findings also revealed a significant negative association between hospital accreditation and patient satisfaction except for the domain of emotional support. Conclusion: Findings support healthcare managers with helpful information about the variables that are related to patient satisfaction. This understanding will make them capable to meet needs and preferences of patients more effectively. Study also confirmed the importance of developing an accreditation system based on outcome parameters and providing responsive services to patients which can positively impact their satisfaction.","author":[{"dropping-particle":"","family":"Mohebbifar","given":"Rafat","non-dropping-particle":"","parse-names":false,"suffix":""},{"dropping-particle":"","family":"Rafiei","given":"Sima","non-dropping-particle":"","parse-names":false,"suffix":""},{"dropping-particle":"","family":"Asl","given":"Asghar Mohammadpoor","non-dropping-particle":"","parse-names":false,"suffix":""},{"dropping-particle":"","family":"Ranjbar","given":"Mohammad","non-dropping-particle":"","parse-names":false,"suffix":""},{"dropping-particle":"","family":"Khodayvandi","given":"Mona","non-dropping-particle":"","parse-names":false,"suffix":""}],"container-title":"Bangladesh Journal of Medical Science","id":"ITEM-1","issue":"1","issued":{"date-parts":[["2017"]]},"page":"77-84","title":"Association between Hospital Accreditation and Patient Satisfaction: A Survey in the Western Province of Iran","type":"article-journal","volume":"16"},"uris":["http://www.mendeley.com/documents/?uuid=5ee3a648-f41b-45d7-831b-793b998e33c8"]}],"mendeley":{"formattedCitation":"[11]","plainTextFormattedCitation":"[11]","previouslyFormattedCitation":"[11]"},"properties":{"noteIndex":0},"schema":"https://github.com/citation-style-language/schema/raw/master/csl-citation.json"}</w:instrText>
      </w:r>
      <w:r w:rsidR="007E65E6" w:rsidRPr="00776B28">
        <w:rPr>
          <w:rFonts w:ascii="Arial" w:hAnsi="Arial" w:cs="Arial"/>
          <w:color w:val="171717" w:themeColor="background2" w:themeShade="1A"/>
        </w:rPr>
        <w:fldChar w:fldCharType="separate"/>
      </w:r>
      <w:r w:rsidR="00A82D3D" w:rsidRPr="00776B28">
        <w:rPr>
          <w:rFonts w:ascii="Arial" w:hAnsi="Arial" w:cs="Arial"/>
          <w:noProof/>
          <w:color w:val="171717" w:themeColor="background2" w:themeShade="1A"/>
        </w:rPr>
        <w:t>[11]</w:t>
      </w:r>
      <w:r w:rsidR="007E65E6" w:rsidRPr="00776B28">
        <w:rPr>
          <w:rFonts w:ascii="Arial" w:hAnsi="Arial" w:cs="Arial"/>
          <w:color w:val="171717" w:themeColor="background2" w:themeShade="1A"/>
        </w:rPr>
        <w:fldChar w:fldCharType="end"/>
      </w:r>
      <w:r w:rsidR="00FB74EF" w:rsidRPr="00776B28">
        <w:rPr>
          <w:rFonts w:ascii="Arial" w:hAnsi="Arial" w:cs="Arial"/>
          <w:color w:val="171717" w:themeColor="background2" w:themeShade="1A"/>
        </w:rPr>
        <w:t>.</w:t>
      </w:r>
      <w:r w:rsidR="001B6CC3" w:rsidRPr="00776B28">
        <w:rPr>
          <w:rFonts w:ascii="Arial" w:hAnsi="Arial" w:cs="Arial"/>
          <w:color w:val="171717" w:themeColor="background2" w:themeShade="1A"/>
        </w:rPr>
        <w:t xml:space="preserve"> </w:t>
      </w:r>
      <w:r w:rsidR="004F4716" w:rsidRPr="00776B28">
        <w:rPr>
          <w:rFonts w:ascii="Arial" w:hAnsi="Arial" w:cs="Arial"/>
          <w:color w:val="171717" w:themeColor="background2" w:themeShade="1A"/>
        </w:rPr>
        <w:t>Oweidat,</w:t>
      </w:r>
      <w:r w:rsidR="001B6CC3" w:rsidRPr="00776B28">
        <w:rPr>
          <w:rFonts w:ascii="Arial" w:hAnsi="Arial" w:cs="Arial"/>
          <w:color w:val="171717" w:themeColor="background2" w:themeShade="1A"/>
        </w:rPr>
        <w:t xml:space="preserve"> </w:t>
      </w:r>
      <w:r w:rsidR="004F4716" w:rsidRPr="00776B28">
        <w:rPr>
          <w:rFonts w:ascii="Arial" w:hAnsi="Arial" w:cs="Arial"/>
          <w:color w:val="171717" w:themeColor="background2" w:themeShade="1A"/>
        </w:rPr>
        <w:t>dkk</w:t>
      </w:r>
      <w:r w:rsidR="001B6CC3" w:rsidRPr="00776B28">
        <w:rPr>
          <w:rFonts w:ascii="Arial" w:hAnsi="Arial" w:cs="Arial"/>
          <w:color w:val="171717" w:themeColor="background2" w:themeShade="1A"/>
        </w:rPr>
        <w:t xml:space="preserve"> </w:t>
      </w:r>
      <w:r w:rsidR="004F4716" w:rsidRPr="00776B28">
        <w:rPr>
          <w:rFonts w:ascii="Arial" w:hAnsi="Arial" w:cs="Arial"/>
          <w:color w:val="171717" w:themeColor="background2" w:themeShade="1A"/>
        </w:rPr>
        <w:t>menyatakan tidak terdapat perbedaan signifikan persepsi perawat terhadap budaya keselamatan pasien di rumah sakit terakreditasi dan non-akreditasi</w:t>
      </w:r>
      <w:r w:rsidR="00E44963" w:rsidRPr="00776B28">
        <w:rPr>
          <w:rFonts w:ascii="Arial" w:hAnsi="Arial" w:cs="Arial"/>
          <w:color w:val="171717" w:themeColor="background2" w:themeShade="1A"/>
        </w:rPr>
        <w:t xml:space="preserve"> </w:t>
      </w:r>
      <w:r w:rsidR="00E44963" w:rsidRPr="00776B28">
        <w:rPr>
          <w:rFonts w:ascii="Arial" w:hAnsi="Arial" w:cs="Arial"/>
          <w:color w:val="171717" w:themeColor="background2" w:themeShade="1A"/>
        </w:rPr>
        <w:fldChar w:fldCharType="begin" w:fldLock="1"/>
      </w:r>
      <w:r w:rsidR="00E44963" w:rsidRPr="00776B28">
        <w:rPr>
          <w:rFonts w:ascii="Arial" w:hAnsi="Arial" w:cs="Arial"/>
          <w:color w:val="171717" w:themeColor="background2" w:themeShade="1A"/>
        </w:rPr>
        <w:instrText>ADDIN CSL_CITATION {"citationItems":[{"id":"ITEM-1","itemData":{"DOI":"10.1186/s12960-024-00920-1","ISSN":"14784491","PMID":"38807197","abstract":"Objectives: Hospitals’ accreditation process is carried out to enhance the quality of hospitals’ care and patient safety practices as well. The current study aimed to investigate the influence of hospitals’ accreditation on patient safety culture as perceived by Jordanian hospitals among nurses. Methods: A descriptive cross-sectional correlational survey was used for the current study, where the data were obtained from 395 nurses by convenient sampling technique who were working in 3 accredited hospitals with 254 nurses, and 3 non-accredited hospitals with 141 nurses, with a response rate of 89%. Results: The overall patient safety culture was (71.9%). Moreover, the results of the current study revealed that there were no statistically significant differences between the perceptions of nurses in accredited and non-accredited hospitals in terms of perceptions of patient safety culture. Conclusion: The current study will add new knowledge about nurses’ perceptions of patient safety culture in both accredited and non-accredited hospitals in Jordan which in turn will provide valid evidence to healthcare stakeholders if the accreditation status positively affects the nurses’ perceptions of patient safety culture or not. Continuous evaluation of the accreditation application needs to be carried out to improve healthcare services as well as quality and patient safety.","author":[{"dropping-particle":"","family":"Oweidat","given":"Islam Ali","non-dropping-particle":"","parse-names":false,"suffix":""},{"dropping-particle":"","family":"Atiyeh","given":"Huda","non-dropping-particle":"","parse-names":false,"suffix":""},{"dropping-particle":"","family":"Alosta","given":"Mohammed","non-dropping-particle":"","parse-names":false,"suffix":""},{"dropping-particle":"","family":"Al-Mugheed","given":"Khalid","non-dropping-particle":"","parse-names":false,"suffix":""},{"dropping-particle":"","family":"Saeed Alabdullah","given":"Amany Anwar","non-dropping-particle":"","parse-names":false,"suffix":""},{"dropping-particle":"","family":"Alzoubi","given":"Majdi M.","non-dropping-particle":"","parse-names":false,"suffix":""},{"dropping-particle":"","family":"Farghaly Abdelaliem","given":"Sally Mohammed","non-dropping-particle":"","parse-names":false,"suffix":""}],"container-title":"Human Resources for Health","id":"ITEM-1","issue":"1","issued":{"date-parts":[["2024"]]},"page":"1-6","title":"The Influence of Hospital Accreditation on Nurses’ Perceptions of Patient Safety Culture","type":"article-journal","volume":"22"},"uris":["http://www.mendeley.com/documents/?uuid=9b83a849-9bed-40fb-9acd-275d26e9da65"]}],"mendeley":{"formattedCitation":"[12]","plainTextFormattedCitation":"[12]","previouslyFormattedCitation":"[12]"},"properties":{"noteIndex":0},"schema":"https://github.com/citation-style-language/schema/raw/master/csl-citation.json"}</w:instrText>
      </w:r>
      <w:r w:rsidR="00E44963" w:rsidRPr="00776B28">
        <w:rPr>
          <w:rFonts w:ascii="Arial" w:hAnsi="Arial" w:cs="Arial"/>
          <w:color w:val="171717" w:themeColor="background2" w:themeShade="1A"/>
        </w:rPr>
        <w:fldChar w:fldCharType="separate"/>
      </w:r>
      <w:r w:rsidR="00E44963" w:rsidRPr="00776B28">
        <w:rPr>
          <w:rFonts w:ascii="Arial" w:hAnsi="Arial" w:cs="Arial"/>
          <w:noProof/>
          <w:color w:val="171717" w:themeColor="background2" w:themeShade="1A"/>
        </w:rPr>
        <w:t>[12]</w:t>
      </w:r>
      <w:r w:rsidR="00E44963" w:rsidRPr="00776B28">
        <w:rPr>
          <w:rFonts w:ascii="Arial" w:hAnsi="Arial" w:cs="Arial"/>
          <w:color w:val="171717" w:themeColor="background2" w:themeShade="1A"/>
        </w:rPr>
        <w:fldChar w:fldCharType="end"/>
      </w:r>
      <w:r w:rsidR="00E44963" w:rsidRPr="00776B28">
        <w:rPr>
          <w:rFonts w:ascii="Arial" w:hAnsi="Arial" w:cs="Arial"/>
          <w:color w:val="171717" w:themeColor="background2" w:themeShade="1A"/>
        </w:rPr>
        <w:t>.</w:t>
      </w:r>
      <w:r w:rsidR="004F4716" w:rsidRPr="00776B28">
        <w:rPr>
          <w:rFonts w:ascii="Arial" w:hAnsi="Arial" w:cs="Arial"/>
          <w:color w:val="171717" w:themeColor="background2" w:themeShade="1A"/>
        </w:rPr>
        <w:t xml:space="preserve"> </w:t>
      </w:r>
      <w:r w:rsidR="00305216" w:rsidRPr="00776B28">
        <w:rPr>
          <w:rFonts w:ascii="Arial" w:hAnsi="Arial" w:cs="Arial"/>
          <w:color w:val="171717" w:themeColor="background2" w:themeShade="1A"/>
        </w:rPr>
        <w:t xml:space="preserve">Penelitian yang dilakukan </w:t>
      </w:r>
      <w:r w:rsidR="001B6CC3" w:rsidRPr="00776B28">
        <w:rPr>
          <w:rFonts w:ascii="Arial" w:hAnsi="Arial" w:cs="Arial"/>
          <w:color w:val="171717" w:themeColor="background2" w:themeShade="1A"/>
        </w:rPr>
        <w:t>di wilayah Malang Raya</w:t>
      </w:r>
      <w:r w:rsidR="00305216" w:rsidRPr="00776B28">
        <w:rPr>
          <w:rFonts w:ascii="Arial" w:hAnsi="Arial" w:cs="Arial"/>
          <w:color w:val="171717" w:themeColor="background2" w:themeShade="1A"/>
        </w:rPr>
        <w:t xml:space="preserve"> memberikan hasil bahwa implementasi benar pemberian obat</w:t>
      </w:r>
      <w:r w:rsidR="009867B4" w:rsidRPr="00776B28">
        <w:rPr>
          <w:rFonts w:ascii="Arial" w:hAnsi="Arial" w:cs="Arial"/>
          <w:color w:val="171717" w:themeColor="background2" w:themeShade="1A"/>
        </w:rPr>
        <w:t xml:space="preserve"> di rumah sakit terakreditasi perdana sedikit lebih baik dibandingkan dengan rumah sakit terakreditasi paripurna</w:t>
      </w:r>
      <w:r w:rsidR="007E65E6" w:rsidRPr="00776B28">
        <w:rPr>
          <w:rFonts w:ascii="Arial" w:hAnsi="Arial" w:cs="Arial"/>
          <w:color w:val="171717" w:themeColor="background2" w:themeShade="1A"/>
        </w:rPr>
        <w:t xml:space="preserve"> </w:t>
      </w:r>
      <w:r w:rsidR="007E65E6" w:rsidRPr="00776B28">
        <w:rPr>
          <w:rFonts w:ascii="Arial" w:hAnsi="Arial" w:cs="Arial"/>
          <w:color w:val="171717" w:themeColor="background2" w:themeShade="1A"/>
        </w:rPr>
        <w:fldChar w:fldCharType="begin" w:fldLock="1"/>
      </w:r>
      <w:r w:rsidR="00464CAD" w:rsidRPr="00776B28">
        <w:rPr>
          <w:rFonts w:ascii="Arial" w:hAnsi="Arial" w:cs="Arial"/>
          <w:color w:val="171717" w:themeColor="background2" w:themeShade="1A"/>
        </w:rPr>
        <w:instrText>ADDIN CSL_CITATION {"citationItems":[{"id":"ITEM-1","itemData":{"DOI":"10.30597/mkmi.v14i4.4385","ISSN":"0216-2482","abstract":"Akreditasi rumah sakit memberikan panduan implementasi standar manajemen mutu termasuk manajemen pengelolaan obat untuk mengurangi Insiden Keselamatan Pasien (IKP). Penelitian ini bertujuan mengetahui perbedaan implementasi benar pemberian obat dan persepsi IKP berdasarkan status akreditasi rumah sakit. Penelitian ini menggunakan metode survei dengan pendekatan analitik cross sectional, yang membandingkan implementasi benar obat dan persepsi IKP pada 2 rumah sakit tipe D yang berbeda status akreditasinya di wilayah Malang Raya. Pengukuran implementasi benar pemberian obat dan persepsi IKP dilakukan menggunakan kuesioner tertutup pada 36 perawat dan 99 pasien rumah sakit perdana serta 41 perawat dan 96 pasien rumah sakit paripurna. Analisis dilakukan dengan uji Mann Whitney Z test dan uji Rank Spearman test. Kedua rumah sakit menunjukkan tingkat implementasi benar pemberian obat yang baik dan persepsi IKP yang rendah meskipun rumah sakit terakreditasi perdana menunjukkan gambaran yang sedikit lebih baik dibandingkan rumah sakit terakreditasi paripurna. Pada rumah sakit dengan akreditasi perdana menunjukkan bahwa semakin baik implementasi benar pemberian obat maka semakin rendah persepsi IKP menurut perawat maupun pasien. Tidak didapatkan hubungan serupa pada rumah sakit dengan status akreditasi paripurna, tidak ada perbedaan tingkat implementasi benar pemberian obat dan persepsi IKP menurut perawat maupun pasien.","author":[{"dropping-particle":"","family":"Putro","given":"Saptono","non-dropping-particle":"","parse-names":false,"suffix":""},{"dropping-particle":"","family":"Wardhani","given":"Viera","non-dropping-particle":"","parse-names":false,"suffix":""},{"dropping-particle":"","family":"Siswanto","given":"Siswanto","non-dropping-particle":"","parse-names":false,"suffix":""}],"container-title":"Media Kesehatan Masyarakat Indonesia","id":"ITEM-1","issue":"4","issued":{"date-parts":[["2018"]]},"page":"378","title":"Apakah Status Akreditasi Rumah Sakit Memberikan Perbedaan Pemberian Obat yang Benar dan Keselamatan Pasien?","type":"article-journal","volume":"14"},"uris":["http://www.mendeley.com/documents/?uuid=63fc141a-0505-443c-a21e-7f2fdf2823d5"]}],"mendeley":{"formattedCitation":"[4]","plainTextFormattedCitation":"[4]","previouslyFormattedCitation":"[4]"},"properties":{"noteIndex":0},"schema":"https://github.com/citation-style-language/schema/raw/master/csl-citation.json"}</w:instrText>
      </w:r>
      <w:r w:rsidR="007E65E6" w:rsidRPr="00776B28">
        <w:rPr>
          <w:rFonts w:ascii="Arial" w:hAnsi="Arial" w:cs="Arial"/>
          <w:color w:val="171717" w:themeColor="background2" w:themeShade="1A"/>
        </w:rPr>
        <w:fldChar w:fldCharType="separate"/>
      </w:r>
      <w:r w:rsidR="00A82D3D" w:rsidRPr="00776B28">
        <w:rPr>
          <w:rFonts w:ascii="Arial" w:hAnsi="Arial" w:cs="Arial"/>
          <w:noProof/>
          <w:color w:val="171717" w:themeColor="background2" w:themeShade="1A"/>
        </w:rPr>
        <w:t>[4]</w:t>
      </w:r>
      <w:r w:rsidR="007E65E6" w:rsidRPr="00776B28">
        <w:rPr>
          <w:rFonts w:ascii="Arial" w:hAnsi="Arial" w:cs="Arial"/>
          <w:color w:val="171717" w:themeColor="background2" w:themeShade="1A"/>
        </w:rPr>
        <w:fldChar w:fldCharType="end"/>
      </w:r>
      <w:r w:rsidR="009867B4" w:rsidRPr="00776B28">
        <w:rPr>
          <w:rFonts w:ascii="Arial" w:hAnsi="Arial" w:cs="Arial"/>
          <w:color w:val="171717" w:themeColor="background2" w:themeShade="1A"/>
        </w:rPr>
        <w:t>.</w:t>
      </w:r>
      <w:r w:rsidR="00D34FF6" w:rsidRPr="00776B28">
        <w:rPr>
          <w:rFonts w:ascii="Arial" w:hAnsi="Arial" w:cs="Arial"/>
          <w:color w:val="FF0000"/>
        </w:rPr>
        <w:t xml:space="preserve"> </w:t>
      </w:r>
      <w:r w:rsidR="00D34FF6" w:rsidRPr="00776B28">
        <w:rPr>
          <w:rFonts w:ascii="Arial" w:hAnsi="Arial" w:cs="Arial"/>
        </w:rPr>
        <w:t>Sutopo Kirlan dan Sanjoyo menyatakan bahwa pelayanan anestesi dan bedah di rumah sakit terakreditasi paripurna perlu diperbaiki pada nilai-nilai yang masih rendah dalam implementasinya</w:t>
      </w:r>
      <w:r w:rsidR="007E65E6" w:rsidRPr="00776B28">
        <w:rPr>
          <w:rFonts w:ascii="Arial" w:hAnsi="Arial" w:cs="Arial"/>
        </w:rPr>
        <w:t xml:space="preserve"> </w:t>
      </w:r>
      <w:r w:rsidR="007E65E6" w:rsidRPr="00776B28">
        <w:rPr>
          <w:rFonts w:ascii="Arial" w:hAnsi="Arial" w:cs="Arial"/>
        </w:rPr>
        <w:fldChar w:fldCharType="begin" w:fldLock="1"/>
      </w:r>
      <w:r w:rsidR="001A66B3" w:rsidRPr="00776B28">
        <w:rPr>
          <w:rFonts w:ascii="Arial" w:hAnsi="Arial" w:cs="Arial"/>
        </w:rPr>
        <w:instrText>ADDIN CSL_CITATION {"citationItems":[{"id":"ITEM-1","itemData":{"abstract":"… Akreditasi rumah sakit telah menjadi tren global untuk meningkatkan mutu pelayanan kesehatan. … rencana operasi kepada dokter spesialis anestesi serta pengembangan poliklinik …","author":[{"dropping-particle":"","family":"Kirlan","given":"Sutopo","non-dropping-particle":"","parse-names":false,"suffix":""},{"dropping-particle":"","family":"Dan","given":"Sanjoyo","non-dropping-particle":"","parse-names":false,"suffix":""}],"container-title":"Journal of Hospital Accreditation","id":"ITEM-1","issue":"1","issued":{"date-parts":[["2022"]]},"page":"28-31","title":"Pemenuhan Standar Akreditasi Pelayanan Anestesi dan Bedah","type":"article-journal","volume":"04"},"uris":["http://www.mendeley.com/documents/?uuid=15da2422-4915-4df8-bbb6-f818846aa6be"]}],"mendeley":{"formattedCitation":"[13]","plainTextFormattedCitation":"[13]","previouslyFormattedCitation":"[13]"},"properties":{"noteIndex":0},"schema":"https://github.com/citation-style-language/schema/raw/master/csl-citation.json"}</w:instrText>
      </w:r>
      <w:r w:rsidR="007E65E6" w:rsidRPr="00776B28">
        <w:rPr>
          <w:rFonts w:ascii="Arial" w:hAnsi="Arial" w:cs="Arial"/>
        </w:rPr>
        <w:fldChar w:fldCharType="separate"/>
      </w:r>
      <w:r w:rsidR="001A66B3" w:rsidRPr="00776B28">
        <w:rPr>
          <w:rFonts w:ascii="Arial" w:hAnsi="Arial" w:cs="Arial"/>
          <w:noProof/>
        </w:rPr>
        <w:t>[13]</w:t>
      </w:r>
      <w:r w:rsidR="007E65E6" w:rsidRPr="00776B28">
        <w:rPr>
          <w:rFonts w:ascii="Arial" w:hAnsi="Arial" w:cs="Arial"/>
        </w:rPr>
        <w:fldChar w:fldCharType="end"/>
      </w:r>
      <w:r w:rsidR="00D115B8" w:rsidRPr="00776B28">
        <w:rPr>
          <w:rFonts w:ascii="Arial" w:hAnsi="Arial" w:cs="Arial"/>
        </w:rPr>
        <w:t>.</w:t>
      </w:r>
    </w:p>
    <w:p w14:paraId="72600FD5" w14:textId="2E9B1232" w:rsidR="009C519E" w:rsidRPr="00776B28" w:rsidRDefault="00E624E9"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Hasil penelitian tersebut diatas memperkuat urgensi penelitian ini. Sebanyak 92% rumah sakit di Jawa Timur mencapai akreditasi paripurna. Meskipun sudah memperoleh hasil terbaik, rumah sakit masih mendapatkan rekomendasi hasil penilaian akreditasi berisikan hal-hal yang harus ditindaklanjuti. </w:t>
      </w:r>
      <w:r w:rsidR="002E0D40" w:rsidRPr="00776B28">
        <w:rPr>
          <w:rFonts w:ascii="Arial" w:hAnsi="Arial" w:cs="Arial"/>
          <w:color w:val="171717" w:themeColor="background2" w:themeShade="1A"/>
        </w:rPr>
        <w:t>P</w:t>
      </w:r>
      <w:r w:rsidRPr="00776B28">
        <w:rPr>
          <w:rFonts w:ascii="Arial" w:hAnsi="Arial" w:cs="Arial"/>
          <w:color w:val="171717" w:themeColor="background2" w:themeShade="1A"/>
        </w:rPr>
        <w:t xml:space="preserve">enelitian </w:t>
      </w:r>
      <w:r w:rsidR="002E0D40" w:rsidRPr="00776B28">
        <w:rPr>
          <w:rFonts w:ascii="Arial" w:hAnsi="Arial" w:cs="Arial"/>
          <w:color w:val="171717" w:themeColor="background2" w:themeShade="1A"/>
        </w:rPr>
        <w:t xml:space="preserve">ini </w:t>
      </w:r>
      <w:r w:rsidR="008747EF" w:rsidRPr="00776B28">
        <w:rPr>
          <w:rFonts w:ascii="Arial" w:hAnsi="Arial" w:cs="Arial"/>
          <w:color w:val="171717" w:themeColor="background2" w:themeShade="1A"/>
        </w:rPr>
        <w:t>mempunyai tujuan</w:t>
      </w:r>
      <w:r w:rsidR="002E0D40" w:rsidRPr="00776B28">
        <w:rPr>
          <w:rFonts w:ascii="Arial" w:hAnsi="Arial" w:cs="Arial"/>
          <w:color w:val="171717" w:themeColor="background2" w:themeShade="1A"/>
        </w:rPr>
        <w:t xml:space="preserve"> </w:t>
      </w:r>
      <w:r w:rsidRPr="00776B28">
        <w:rPr>
          <w:rFonts w:ascii="Arial" w:hAnsi="Arial" w:cs="Arial"/>
          <w:color w:val="171717" w:themeColor="background2" w:themeShade="1A"/>
        </w:rPr>
        <w:t>untuk</w:t>
      </w:r>
      <w:r w:rsidR="00C10BB3" w:rsidRPr="00776B28">
        <w:rPr>
          <w:rFonts w:ascii="Arial" w:hAnsi="Arial" w:cs="Arial"/>
          <w:color w:val="171717" w:themeColor="background2" w:themeShade="1A"/>
        </w:rPr>
        <w:t xml:space="preserve"> mengevaluasi apakah terdapat perbedaan dalam pemenuhan standar </w:t>
      </w:r>
      <w:r w:rsidR="00521054" w:rsidRPr="00776B28">
        <w:rPr>
          <w:rFonts w:ascii="Arial" w:hAnsi="Arial" w:cs="Arial"/>
          <w:color w:val="171717" w:themeColor="background2" w:themeShade="1A"/>
        </w:rPr>
        <w:t xml:space="preserve">SKP </w:t>
      </w:r>
      <w:r w:rsidR="00C10BB3" w:rsidRPr="00776B28">
        <w:rPr>
          <w:rFonts w:ascii="Arial" w:hAnsi="Arial" w:cs="Arial"/>
          <w:color w:val="171717" w:themeColor="background2" w:themeShade="1A"/>
        </w:rPr>
        <w:t>pada rumah sakit swasta dan rumah sakit pemerintah yang terakreditasi Paripurna</w:t>
      </w:r>
      <w:r w:rsidR="00035CDE" w:rsidRPr="00776B28">
        <w:rPr>
          <w:rFonts w:ascii="Arial" w:hAnsi="Arial" w:cs="Arial"/>
          <w:color w:val="171717" w:themeColor="background2" w:themeShade="1A"/>
        </w:rPr>
        <w:t>.</w:t>
      </w:r>
      <w:r w:rsidRPr="00776B28">
        <w:rPr>
          <w:rFonts w:ascii="Arial" w:hAnsi="Arial" w:cs="Arial"/>
          <w:color w:val="171717" w:themeColor="background2" w:themeShade="1A"/>
        </w:rPr>
        <w:t xml:space="preserve"> </w:t>
      </w:r>
      <w:r w:rsidR="00661935" w:rsidRPr="00776B28">
        <w:rPr>
          <w:rFonts w:ascii="Arial" w:hAnsi="Arial" w:cs="Arial"/>
          <w:color w:val="171717" w:themeColor="background2" w:themeShade="1A"/>
        </w:rPr>
        <w:t>Penelitian ini bermanfaat untuk perbaikan kualitas pelayanan kesehatan terutama dalam aspek keselamatan pasien pada setiap pelayanan yang diberikan, baik pada layanan rawat inap, rawat jalan, rawat intensif, maupun unit gawat darurat. Hasil dari penelitian diharapkan dapat mendukung pengembangan kebijakan yang efektif,  pembinaan rumah sakit, dan penetapan strategi prioritas dalam meningkat</w:t>
      </w:r>
      <w:r w:rsidR="004E21A1" w:rsidRPr="00776B28">
        <w:rPr>
          <w:rFonts w:ascii="Arial" w:hAnsi="Arial" w:cs="Arial"/>
          <w:color w:val="171717" w:themeColor="background2" w:themeShade="1A"/>
        </w:rPr>
        <w:t>k</w:t>
      </w:r>
      <w:r w:rsidR="00661935" w:rsidRPr="00776B28">
        <w:rPr>
          <w:rFonts w:ascii="Arial" w:hAnsi="Arial" w:cs="Arial"/>
          <w:color w:val="171717" w:themeColor="background2" w:themeShade="1A"/>
        </w:rPr>
        <w:t xml:space="preserve">an kualitas pelayanan kesehatan. </w:t>
      </w:r>
    </w:p>
    <w:p w14:paraId="6ADDC267" w14:textId="0E15CCA7" w:rsidR="00320992" w:rsidRPr="00776B28" w:rsidRDefault="00F36FFB" w:rsidP="00CA26BD">
      <w:pPr>
        <w:spacing w:before="100" w:after="100" w:line="240" w:lineRule="auto"/>
        <w:rPr>
          <w:rFonts w:ascii="Arial" w:hAnsi="Arial" w:cs="Arial"/>
          <w:b/>
          <w:color w:val="171717" w:themeColor="background2" w:themeShade="1A"/>
        </w:rPr>
      </w:pPr>
      <w:r w:rsidRPr="00776B28">
        <w:rPr>
          <w:rFonts w:ascii="Arial" w:hAnsi="Arial" w:cs="Arial"/>
          <w:b/>
          <w:color w:val="171717" w:themeColor="background2" w:themeShade="1A"/>
        </w:rPr>
        <w:t xml:space="preserve">METODE </w:t>
      </w:r>
    </w:p>
    <w:p w14:paraId="5CF9DF5B" w14:textId="4F2E8B6F" w:rsidR="00014BC4" w:rsidRPr="00776B28" w:rsidRDefault="001E45F9" w:rsidP="00014BC4">
      <w:pPr>
        <w:spacing w:after="0" w:line="240" w:lineRule="auto"/>
        <w:rPr>
          <w:rFonts w:ascii="Arial" w:hAnsi="Arial" w:cs="Arial"/>
          <w:b/>
          <w:color w:val="171717" w:themeColor="background2" w:themeShade="1A"/>
          <w:lang w:val="en-US"/>
        </w:rPr>
      </w:pPr>
      <w:r w:rsidRPr="00776B28">
        <w:rPr>
          <w:rFonts w:ascii="Arial" w:hAnsi="Arial" w:cs="Arial"/>
          <w:b/>
          <w:color w:val="171717" w:themeColor="background2" w:themeShade="1A"/>
          <w:lang w:val="en-US"/>
        </w:rPr>
        <w:t>Desain</w:t>
      </w:r>
    </w:p>
    <w:p w14:paraId="645FF54C" w14:textId="4AF91EBC" w:rsidR="0044789C" w:rsidRPr="00776B28" w:rsidRDefault="006262D8" w:rsidP="00EC4426">
      <w:pPr>
        <w:spacing w:after="0" w:line="240" w:lineRule="auto"/>
        <w:ind w:firstLine="360"/>
        <w:jc w:val="both"/>
        <w:rPr>
          <w:rFonts w:ascii="Arial" w:hAnsi="Arial" w:cs="Arial"/>
          <w:lang w:val="en-US"/>
        </w:rPr>
      </w:pPr>
      <w:proofErr w:type="spellStart"/>
      <w:r w:rsidRPr="00776B28">
        <w:rPr>
          <w:rFonts w:ascii="Arial" w:hAnsi="Arial" w:cs="Arial"/>
          <w:lang w:val="en-US"/>
        </w:rPr>
        <w:t>Penelitian</w:t>
      </w:r>
      <w:proofErr w:type="spellEnd"/>
      <w:r w:rsidRPr="00776B28">
        <w:rPr>
          <w:rFonts w:ascii="Arial" w:hAnsi="Arial" w:cs="Arial"/>
          <w:lang w:val="en-US"/>
        </w:rPr>
        <w:t xml:space="preserve"> </w:t>
      </w:r>
      <w:proofErr w:type="spellStart"/>
      <w:r w:rsidRPr="00776B28">
        <w:rPr>
          <w:rFonts w:ascii="Arial" w:hAnsi="Arial" w:cs="Arial"/>
          <w:lang w:val="en-US"/>
        </w:rPr>
        <w:t>ini</w:t>
      </w:r>
      <w:proofErr w:type="spellEnd"/>
      <w:r w:rsidRPr="00776B28">
        <w:rPr>
          <w:rFonts w:ascii="Arial" w:hAnsi="Arial" w:cs="Arial"/>
          <w:lang w:val="en-US"/>
        </w:rPr>
        <w:t xml:space="preserve"> </w:t>
      </w:r>
      <w:proofErr w:type="spellStart"/>
      <w:r w:rsidRPr="00776B28">
        <w:rPr>
          <w:rFonts w:ascii="Arial" w:hAnsi="Arial" w:cs="Arial"/>
          <w:lang w:val="en-US"/>
        </w:rPr>
        <w:t>menggunakan</w:t>
      </w:r>
      <w:proofErr w:type="spellEnd"/>
      <w:r w:rsidRPr="00776B28">
        <w:rPr>
          <w:rFonts w:ascii="Arial" w:hAnsi="Arial" w:cs="Arial"/>
          <w:lang w:val="en-US"/>
        </w:rPr>
        <w:t xml:space="preserve"> </w:t>
      </w:r>
      <w:proofErr w:type="spellStart"/>
      <w:r w:rsidRPr="00776B28">
        <w:rPr>
          <w:rFonts w:ascii="Arial" w:hAnsi="Arial" w:cs="Arial"/>
          <w:lang w:val="en-US"/>
        </w:rPr>
        <w:t>m</w:t>
      </w:r>
      <w:r w:rsidR="008747EF" w:rsidRPr="00776B28">
        <w:rPr>
          <w:rFonts w:ascii="Arial" w:hAnsi="Arial" w:cs="Arial"/>
          <w:lang w:val="en-US"/>
        </w:rPr>
        <w:t>etode</w:t>
      </w:r>
      <w:proofErr w:type="spellEnd"/>
      <w:r w:rsidR="008747EF" w:rsidRPr="00776B28">
        <w:rPr>
          <w:rFonts w:ascii="Arial" w:hAnsi="Arial" w:cs="Arial"/>
          <w:lang w:val="en-US"/>
        </w:rPr>
        <w:t xml:space="preserve"> </w:t>
      </w:r>
      <w:proofErr w:type="spellStart"/>
      <w:r w:rsidR="008747EF" w:rsidRPr="00776B28">
        <w:rPr>
          <w:rFonts w:ascii="Arial" w:hAnsi="Arial" w:cs="Arial"/>
          <w:lang w:val="en-US"/>
        </w:rPr>
        <w:t>kuantitatif</w:t>
      </w:r>
      <w:proofErr w:type="spellEnd"/>
      <w:r w:rsidR="008747EF" w:rsidRPr="00776B28">
        <w:rPr>
          <w:rFonts w:ascii="Arial" w:hAnsi="Arial" w:cs="Arial"/>
          <w:lang w:val="en-US"/>
        </w:rPr>
        <w:t xml:space="preserve"> </w:t>
      </w:r>
      <w:proofErr w:type="spellStart"/>
      <w:r w:rsidR="008747EF" w:rsidRPr="00776B28">
        <w:rPr>
          <w:rFonts w:ascii="Arial" w:hAnsi="Arial" w:cs="Arial"/>
          <w:lang w:val="en-US"/>
        </w:rPr>
        <w:t>deskriptif</w:t>
      </w:r>
      <w:proofErr w:type="spellEnd"/>
      <w:r w:rsidR="008747EF" w:rsidRPr="00776B28">
        <w:rPr>
          <w:rFonts w:ascii="Arial" w:hAnsi="Arial" w:cs="Arial"/>
          <w:lang w:val="en-US"/>
        </w:rPr>
        <w:t xml:space="preserve"> dan </w:t>
      </w:r>
      <w:proofErr w:type="spellStart"/>
      <w:r w:rsidR="008747EF" w:rsidRPr="00776B28">
        <w:rPr>
          <w:rFonts w:ascii="Arial" w:hAnsi="Arial" w:cs="Arial"/>
          <w:lang w:val="en-US"/>
        </w:rPr>
        <w:t>komparatif</w:t>
      </w:r>
      <w:proofErr w:type="spellEnd"/>
      <w:r w:rsidR="008747EF" w:rsidRPr="00776B28">
        <w:rPr>
          <w:rFonts w:ascii="Arial" w:hAnsi="Arial" w:cs="Arial"/>
          <w:lang w:val="en-US"/>
        </w:rPr>
        <w:t xml:space="preserve"> </w:t>
      </w:r>
      <w:proofErr w:type="spellStart"/>
      <w:r w:rsidR="008747EF" w:rsidRPr="00776B28">
        <w:rPr>
          <w:rFonts w:ascii="Arial" w:hAnsi="Arial" w:cs="Arial"/>
          <w:lang w:val="en-US"/>
        </w:rPr>
        <w:t>melalui</w:t>
      </w:r>
      <w:proofErr w:type="spellEnd"/>
      <w:r w:rsidR="008747EF" w:rsidRPr="00776B28">
        <w:rPr>
          <w:rFonts w:ascii="Arial" w:hAnsi="Arial" w:cs="Arial"/>
          <w:lang w:val="en-US"/>
        </w:rPr>
        <w:t xml:space="preserve"> </w:t>
      </w:r>
      <w:proofErr w:type="spellStart"/>
      <w:r w:rsidR="008747EF" w:rsidRPr="00776B28">
        <w:rPr>
          <w:rFonts w:ascii="Arial" w:hAnsi="Arial" w:cs="Arial"/>
          <w:lang w:val="en-US"/>
        </w:rPr>
        <w:t>pendekatan</w:t>
      </w:r>
      <w:proofErr w:type="spellEnd"/>
      <w:r w:rsidR="008747EF" w:rsidRPr="00776B28">
        <w:rPr>
          <w:rFonts w:ascii="Arial" w:hAnsi="Arial" w:cs="Arial"/>
          <w:lang w:val="en-US"/>
        </w:rPr>
        <w:t xml:space="preserve"> </w:t>
      </w:r>
      <w:r w:rsidR="008747EF" w:rsidRPr="00776B28">
        <w:rPr>
          <w:rFonts w:ascii="Arial" w:hAnsi="Arial" w:cs="Arial"/>
          <w:i/>
          <w:iCs/>
          <w:lang w:val="en-US"/>
        </w:rPr>
        <w:t>cross sectional study</w:t>
      </w:r>
      <w:r w:rsidRPr="00776B28">
        <w:rPr>
          <w:rFonts w:ascii="Arial" w:hAnsi="Arial" w:cs="Arial"/>
          <w:i/>
          <w:iCs/>
          <w:lang w:val="en-US"/>
        </w:rPr>
        <w:t>.</w:t>
      </w:r>
      <w:r w:rsidR="00B75395">
        <w:rPr>
          <w:rFonts w:ascii="Arial" w:hAnsi="Arial" w:cs="Arial"/>
          <w:lang w:val="en-US"/>
        </w:rPr>
        <w:t xml:space="preserve"> </w:t>
      </w:r>
      <w:proofErr w:type="spellStart"/>
      <w:r w:rsidR="001E45F9" w:rsidRPr="00776B28">
        <w:rPr>
          <w:rFonts w:ascii="Arial" w:hAnsi="Arial" w:cs="Arial"/>
          <w:lang w:val="en-US"/>
        </w:rPr>
        <w:t>Penelitian</w:t>
      </w:r>
      <w:proofErr w:type="spellEnd"/>
      <w:r w:rsidR="001E45F9" w:rsidRPr="00776B28">
        <w:rPr>
          <w:rFonts w:ascii="Arial" w:hAnsi="Arial" w:cs="Arial"/>
          <w:lang w:val="en-US"/>
        </w:rPr>
        <w:t xml:space="preserve"> </w:t>
      </w:r>
      <w:proofErr w:type="spellStart"/>
      <w:r w:rsidR="001E45F9" w:rsidRPr="00776B28">
        <w:rPr>
          <w:rFonts w:ascii="Arial" w:hAnsi="Arial" w:cs="Arial"/>
          <w:lang w:val="en-US"/>
        </w:rPr>
        <w:t>menggunakan</w:t>
      </w:r>
      <w:proofErr w:type="spellEnd"/>
      <w:r w:rsidR="001644AD" w:rsidRPr="00776B28">
        <w:rPr>
          <w:rFonts w:ascii="Arial" w:hAnsi="Arial" w:cs="Arial"/>
          <w:lang w:val="en-US"/>
        </w:rPr>
        <w:t xml:space="preserve"> data </w:t>
      </w:r>
      <w:proofErr w:type="spellStart"/>
      <w:r w:rsidR="001644AD" w:rsidRPr="00776B28">
        <w:rPr>
          <w:rFonts w:ascii="Arial" w:hAnsi="Arial" w:cs="Arial"/>
          <w:lang w:val="en-US"/>
        </w:rPr>
        <w:t>sekunder</w:t>
      </w:r>
      <w:proofErr w:type="spellEnd"/>
      <w:r w:rsidR="001644AD" w:rsidRPr="00776B28">
        <w:rPr>
          <w:rFonts w:ascii="Arial" w:hAnsi="Arial" w:cs="Arial"/>
          <w:lang w:val="en-US"/>
        </w:rPr>
        <w:t xml:space="preserve"> </w:t>
      </w:r>
      <w:proofErr w:type="spellStart"/>
      <w:r w:rsidR="001644AD" w:rsidRPr="00776B28">
        <w:rPr>
          <w:rFonts w:ascii="Arial" w:hAnsi="Arial" w:cs="Arial"/>
          <w:lang w:val="en-US"/>
        </w:rPr>
        <w:t>dari</w:t>
      </w:r>
      <w:proofErr w:type="spellEnd"/>
      <w:r w:rsidR="001644AD" w:rsidRPr="00776B28">
        <w:rPr>
          <w:rFonts w:ascii="Arial" w:hAnsi="Arial" w:cs="Arial"/>
          <w:lang w:val="en-US"/>
        </w:rPr>
        <w:t xml:space="preserve"> Dinas Kesehatan </w:t>
      </w:r>
      <w:proofErr w:type="spellStart"/>
      <w:r w:rsidR="001644AD" w:rsidRPr="00776B28">
        <w:rPr>
          <w:rFonts w:ascii="Arial" w:hAnsi="Arial" w:cs="Arial"/>
          <w:lang w:val="en-US"/>
        </w:rPr>
        <w:t>Provinsi</w:t>
      </w:r>
      <w:proofErr w:type="spellEnd"/>
      <w:r w:rsidR="001644AD" w:rsidRPr="00776B28">
        <w:rPr>
          <w:rFonts w:ascii="Arial" w:hAnsi="Arial" w:cs="Arial"/>
          <w:lang w:val="en-US"/>
        </w:rPr>
        <w:t xml:space="preserve"> Jawa Timur</w:t>
      </w:r>
      <w:r w:rsidR="008747EF" w:rsidRPr="00776B28">
        <w:rPr>
          <w:rFonts w:ascii="Arial" w:hAnsi="Arial" w:cs="Arial"/>
          <w:lang w:val="en-US"/>
        </w:rPr>
        <w:t xml:space="preserve">, yang </w:t>
      </w:r>
      <w:proofErr w:type="spellStart"/>
      <w:r w:rsidR="004B284F" w:rsidRPr="00776B28">
        <w:rPr>
          <w:rFonts w:ascii="Arial" w:hAnsi="Arial" w:cs="Arial"/>
          <w:lang w:val="en-US"/>
        </w:rPr>
        <w:t>dikumpulkan</w:t>
      </w:r>
      <w:proofErr w:type="spellEnd"/>
      <w:r w:rsidR="004B284F" w:rsidRPr="00776B28">
        <w:rPr>
          <w:rFonts w:ascii="Arial" w:hAnsi="Arial" w:cs="Arial"/>
          <w:lang w:val="en-US"/>
        </w:rPr>
        <w:t xml:space="preserve"> pada </w:t>
      </w:r>
      <w:proofErr w:type="spellStart"/>
      <w:r w:rsidR="004B284F" w:rsidRPr="00776B28">
        <w:rPr>
          <w:rFonts w:ascii="Arial" w:hAnsi="Arial" w:cs="Arial"/>
          <w:lang w:val="en-US"/>
        </w:rPr>
        <w:t>bulan</w:t>
      </w:r>
      <w:proofErr w:type="spellEnd"/>
      <w:r w:rsidR="004B284F" w:rsidRPr="00776B28">
        <w:rPr>
          <w:rFonts w:ascii="Arial" w:hAnsi="Arial" w:cs="Arial"/>
          <w:lang w:val="en-US"/>
        </w:rPr>
        <w:t xml:space="preserve"> </w:t>
      </w:r>
      <w:proofErr w:type="spellStart"/>
      <w:r w:rsidR="004B284F" w:rsidRPr="00776B28">
        <w:rPr>
          <w:rFonts w:ascii="Arial" w:hAnsi="Arial" w:cs="Arial"/>
          <w:lang w:val="en-US"/>
        </w:rPr>
        <w:t>Februari</w:t>
      </w:r>
      <w:proofErr w:type="spellEnd"/>
      <w:r w:rsidR="004B284F" w:rsidRPr="00776B28">
        <w:rPr>
          <w:rFonts w:ascii="Arial" w:hAnsi="Arial" w:cs="Arial"/>
          <w:lang w:val="en-US"/>
        </w:rPr>
        <w:t xml:space="preserve"> 2024</w:t>
      </w:r>
      <w:r w:rsidR="001644AD" w:rsidRPr="00776B28">
        <w:rPr>
          <w:rFonts w:ascii="Arial" w:hAnsi="Arial" w:cs="Arial"/>
          <w:lang w:val="en-US"/>
        </w:rPr>
        <w:t xml:space="preserve">. </w:t>
      </w:r>
    </w:p>
    <w:p w14:paraId="1FCBB430" w14:textId="417CCE56" w:rsidR="001E45F9" w:rsidRPr="00776B28" w:rsidRDefault="001E45F9" w:rsidP="00CA26BD">
      <w:pPr>
        <w:spacing w:before="100" w:after="0" w:line="240" w:lineRule="auto"/>
        <w:jc w:val="both"/>
        <w:rPr>
          <w:rFonts w:ascii="Arial" w:hAnsi="Arial" w:cs="Arial"/>
          <w:b/>
          <w:bCs/>
          <w:color w:val="171717" w:themeColor="background2" w:themeShade="1A"/>
          <w:lang w:val="en-US"/>
        </w:rPr>
      </w:pPr>
      <w:proofErr w:type="spellStart"/>
      <w:r w:rsidRPr="00776B28">
        <w:rPr>
          <w:rFonts w:ascii="Arial" w:hAnsi="Arial" w:cs="Arial"/>
          <w:b/>
          <w:bCs/>
          <w:color w:val="171717" w:themeColor="background2" w:themeShade="1A"/>
          <w:lang w:val="en-US"/>
        </w:rPr>
        <w:t>Populasi</w:t>
      </w:r>
      <w:proofErr w:type="spellEnd"/>
      <w:r w:rsidRPr="00776B28">
        <w:rPr>
          <w:rFonts w:ascii="Arial" w:hAnsi="Arial" w:cs="Arial"/>
          <w:b/>
          <w:bCs/>
          <w:color w:val="171717" w:themeColor="background2" w:themeShade="1A"/>
          <w:lang w:val="en-US"/>
        </w:rPr>
        <w:t xml:space="preserve"> dan Sampel</w:t>
      </w:r>
    </w:p>
    <w:p w14:paraId="0A911336" w14:textId="77777777" w:rsidR="00EC4426" w:rsidRDefault="001E45F9" w:rsidP="00EC4426">
      <w:pPr>
        <w:spacing w:after="0" w:line="240" w:lineRule="auto"/>
        <w:ind w:firstLine="360"/>
        <w:jc w:val="both"/>
        <w:rPr>
          <w:rFonts w:ascii="Arial" w:hAnsi="Arial" w:cs="Arial"/>
          <w:color w:val="171717" w:themeColor="background2" w:themeShade="1A"/>
          <w:lang w:val="en-US"/>
        </w:rPr>
      </w:pPr>
      <w:proofErr w:type="spellStart"/>
      <w:r w:rsidRPr="00776B28">
        <w:rPr>
          <w:rFonts w:ascii="Arial" w:hAnsi="Arial" w:cs="Arial"/>
          <w:color w:val="171717" w:themeColor="background2" w:themeShade="1A"/>
          <w:lang w:val="en-US"/>
        </w:rPr>
        <w:t>Populasi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penelitian</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adalah</w:t>
      </w:r>
      <w:proofErr w:type="spellEnd"/>
      <w:r w:rsidRPr="00776B28">
        <w:rPr>
          <w:rFonts w:ascii="Arial" w:hAnsi="Arial" w:cs="Arial"/>
          <w:color w:val="171717" w:themeColor="background2" w:themeShade="1A"/>
          <w:lang w:val="en-US"/>
        </w:rPr>
        <w:t xml:space="preserve"> </w:t>
      </w:r>
      <w:proofErr w:type="spellStart"/>
      <w:r w:rsidR="00A64792" w:rsidRPr="00776B28">
        <w:rPr>
          <w:rFonts w:ascii="Arial" w:hAnsi="Arial" w:cs="Arial"/>
          <w:color w:val="171717" w:themeColor="background2" w:themeShade="1A"/>
          <w:lang w:val="en-US"/>
        </w:rPr>
        <w:t>semua</w:t>
      </w:r>
      <w:proofErr w:type="spellEnd"/>
      <w:r w:rsidR="00A64792"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rumah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sakit</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terakreditasi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Paripurna</w:t>
      </w:r>
      <w:proofErr w:type="spellEnd"/>
      <w:r w:rsidRPr="00776B28">
        <w:rPr>
          <w:rFonts w:ascii="Arial" w:hAnsi="Arial" w:cs="Arial"/>
          <w:color w:val="171717" w:themeColor="background2" w:themeShade="1A"/>
          <w:lang w:val="en-US"/>
        </w:rPr>
        <w:t xml:space="preserve"> di Jawa Timur. Rumah Sakit </w:t>
      </w:r>
      <w:proofErr w:type="spellStart"/>
      <w:r w:rsidRPr="00776B28">
        <w:rPr>
          <w:rFonts w:ascii="Arial" w:hAnsi="Arial" w:cs="Arial"/>
          <w:color w:val="171717" w:themeColor="background2" w:themeShade="1A"/>
          <w:lang w:val="en-US"/>
        </w:rPr>
        <w:t>Terakreditasi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Paripurna</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adalah</w:t>
      </w:r>
      <w:proofErr w:type="spellEnd"/>
      <w:r w:rsidRPr="00776B28">
        <w:rPr>
          <w:rFonts w:ascii="Arial" w:hAnsi="Arial" w:cs="Arial"/>
          <w:color w:val="171717" w:themeColor="background2" w:themeShade="1A"/>
          <w:lang w:val="en-US"/>
        </w:rPr>
        <w:t xml:space="preserve"> </w:t>
      </w:r>
      <w:proofErr w:type="spellStart"/>
      <w:r w:rsidR="004708F9" w:rsidRPr="00776B28">
        <w:rPr>
          <w:rFonts w:ascii="Arial" w:hAnsi="Arial" w:cs="Arial"/>
          <w:color w:val="171717" w:themeColor="background2" w:themeShade="1A"/>
          <w:lang w:val="en-US"/>
        </w:rPr>
        <w:t>r</w:t>
      </w:r>
      <w:r w:rsidRPr="00776B28">
        <w:rPr>
          <w:rFonts w:ascii="Arial" w:hAnsi="Arial" w:cs="Arial"/>
          <w:color w:val="171717" w:themeColor="background2" w:themeShade="1A"/>
          <w:lang w:val="en-US"/>
        </w:rPr>
        <w:t>umah</w:t>
      </w:r>
      <w:proofErr w:type="spellEnd"/>
      <w:r w:rsidRPr="00776B28">
        <w:rPr>
          <w:rFonts w:ascii="Arial" w:hAnsi="Arial" w:cs="Arial"/>
          <w:color w:val="171717" w:themeColor="background2" w:themeShade="1A"/>
          <w:lang w:val="en-US"/>
        </w:rPr>
        <w:t xml:space="preserve"> </w:t>
      </w:r>
      <w:proofErr w:type="spellStart"/>
      <w:r w:rsidR="004708F9" w:rsidRPr="00776B28">
        <w:rPr>
          <w:rFonts w:ascii="Arial" w:hAnsi="Arial" w:cs="Arial"/>
          <w:color w:val="171717" w:themeColor="background2" w:themeShade="1A"/>
          <w:lang w:val="en-US"/>
        </w:rPr>
        <w:t>s</w:t>
      </w:r>
      <w:r w:rsidRPr="00776B28">
        <w:rPr>
          <w:rFonts w:ascii="Arial" w:hAnsi="Arial" w:cs="Arial"/>
          <w:color w:val="171717" w:themeColor="background2" w:themeShade="1A"/>
          <w:lang w:val="en-US"/>
        </w:rPr>
        <w:t>akit</w:t>
      </w:r>
      <w:proofErr w:type="spellEnd"/>
      <w:r w:rsidRPr="00776B28">
        <w:rPr>
          <w:rFonts w:ascii="Arial" w:hAnsi="Arial" w:cs="Arial"/>
          <w:color w:val="171717" w:themeColor="background2" w:themeShade="1A"/>
          <w:lang w:val="en-US"/>
        </w:rPr>
        <w:t xml:space="preserve"> yang </w:t>
      </w:r>
      <w:proofErr w:type="spellStart"/>
      <w:r w:rsidRPr="00776B28">
        <w:rPr>
          <w:rFonts w:ascii="Arial" w:hAnsi="Arial" w:cs="Arial"/>
          <w:color w:val="171717" w:themeColor="background2" w:themeShade="1A"/>
          <w:lang w:val="en-US"/>
        </w:rPr>
        <w:t>telah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terakreditasi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dengan</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memenuhi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kriteria</w:t>
      </w:r>
      <w:proofErr w:type="spellEnd"/>
      <w:r w:rsidRPr="00776B28">
        <w:rPr>
          <w:rFonts w:ascii="Arial" w:hAnsi="Arial" w:cs="Arial"/>
          <w:color w:val="171717" w:themeColor="background2" w:themeShade="1A"/>
          <w:lang w:val="en-US"/>
        </w:rPr>
        <w:t xml:space="preserve"> 15 </w:t>
      </w:r>
      <w:proofErr w:type="spellStart"/>
      <w:r w:rsidRPr="00776B28">
        <w:rPr>
          <w:rFonts w:ascii="Arial" w:hAnsi="Arial" w:cs="Arial"/>
          <w:color w:val="171717" w:themeColor="background2" w:themeShade="1A"/>
          <w:lang w:val="en-US"/>
        </w:rPr>
        <w:t>bab</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standar</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akreditasi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mendapat</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nilai</w:t>
      </w:r>
      <w:proofErr w:type="spellEnd"/>
      <w:r w:rsidRPr="00776B28">
        <w:rPr>
          <w:rFonts w:ascii="Arial" w:hAnsi="Arial" w:cs="Arial"/>
          <w:color w:val="171717" w:themeColor="background2" w:themeShade="1A"/>
          <w:lang w:val="en-US"/>
        </w:rPr>
        <w:t xml:space="preserve"> minimal 80%, dan </w:t>
      </w:r>
      <w:proofErr w:type="spellStart"/>
      <w:r w:rsidRPr="00776B28">
        <w:rPr>
          <w:rFonts w:ascii="Arial" w:hAnsi="Arial" w:cs="Arial"/>
          <w:color w:val="171717" w:themeColor="background2" w:themeShade="1A"/>
          <w:lang w:val="en-US"/>
        </w:rPr>
        <w:t>bab</w:t>
      </w:r>
      <w:proofErr w:type="spellEnd"/>
      <w:r w:rsidRPr="00776B28">
        <w:rPr>
          <w:rFonts w:ascii="Arial" w:hAnsi="Arial" w:cs="Arial"/>
          <w:color w:val="171717" w:themeColor="background2" w:themeShade="1A"/>
          <w:lang w:val="en-US"/>
        </w:rPr>
        <w:t xml:space="preserve"> Program Nasional </w:t>
      </w:r>
      <w:proofErr w:type="spellStart"/>
      <w:r w:rsidRPr="00776B28">
        <w:rPr>
          <w:rFonts w:ascii="Arial" w:hAnsi="Arial" w:cs="Arial"/>
          <w:color w:val="171717" w:themeColor="background2" w:themeShade="1A"/>
          <w:lang w:val="en-US"/>
        </w:rPr>
        <w:t>mendapat</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nilai</w:t>
      </w:r>
      <w:proofErr w:type="spellEnd"/>
      <w:r w:rsidRPr="00776B28">
        <w:rPr>
          <w:rFonts w:ascii="Arial" w:hAnsi="Arial" w:cs="Arial"/>
          <w:color w:val="171717" w:themeColor="background2" w:themeShade="1A"/>
          <w:lang w:val="en-US"/>
        </w:rPr>
        <w:t xml:space="preserve"> 100% </w:t>
      </w:r>
      <w:r w:rsidR="00E665E6" w:rsidRPr="00776B28">
        <w:rPr>
          <w:rFonts w:ascii="Arial" w:hAnsi="Arial" w:cs="Arial"/>
          <w:color w:val="171717" w:themeColor="background2" w:themeShade="1A"/>
          <w:lang w:val="en-US"/>
        </w:rPr>
        <w:fldChar w:fldCharType="begin" w:fldLock="1"/>
      </w:r>
      <w:r w:rsidR="008D26D3" w:rsidRPr="00776B28">
        <w:rPr>
          <w:rFonts w:ascii="Arial" w:hAnsi="Arial" w:cs="Arial"/>
          <w:color w:val="171717" w:themeColor="background2" w:themeShade="1A"/>
          <w:lang w:val="en-US"/>
        </w:rPr>
        <w:instrText>ADDIN CSL_CITATION {"citationItems":[{"id":"ITEM-1","itemData":{"author":[{"dropping-particle":"","family":"Kementerian Kesehatan RI","given":"","non-dropping-particle":"","parse-names":false,"suffix":""}],"id":"ITEM-1","issued":{"date-parts":[["2022"]]},"publisher":"Kementerian Kesehatan","publisher-place":"Jakarta","title":"Keputusan Direktur Jenderal Pelayanan Kesehatan Nomor HK.02.02/I/4110/2022 tentang Pedoman Survei Akreditasi Rumah Sakit","type":"legislation"},"uris":["http://www.mendeley.com/documents/?uuid=e531e4fa-3ee6-49f7-a2ae-abf96e83c3f7"]}],"mendeley":{"formattedCitation":"[9]","plainTextFormattedCitation":"[9]","previouslyFormattedCitation":"[9]"},"properties":{"noteIndex":0},"schema":"https://github.com/citation-style-language/schema/raw/master/csl-citation.json"}</w:instrText>
      </w:r>
      <w:r w:rsidR="00E665E6" w:rsidRPr="00776B28">
        <w:rPr>
          <w:rFonts w:ascii="Arial" w:hAnsi="Arial" w:cs="Arial"/>
          <w:color w:val="171717" w:themeColor="background2" w:themeShade="1A"/>
          <w:lang w:val="en-US"/>
        </w:rPr>
        <w:fldChar w:fldCharType="separate"/>
      </w:r>
      <w:r w:rsidR="00A82D3D" w:rsidRPr="00776B28">
        <w:rPr>
          <w:rFonts w:ascii="Arial" w:hAnsi="Arial" w:cs="Arial"/>
          <w:noProof/>
          <w:color w:val="171717" w:themeColor="background2" w:themeShade="1A"/>
          <w:lang w:val="en-US"/>
        </w:rPr>
        <w:t>[9]</w:t>
      </w:r>
      <w:r w:rsidR="00E665E6" w:rsidRPr="00776B28">
        <w:rPr>
          <w:rFonts w:ascii="Arial" w:hAnsi="Arial" w:cs="Arial"/>
          <w:color w:val="171717" w:themeColor="background2" w:themeShade="1A"/>
          <w:lang w:val="en-US"/>
        </w:rPr>
        <w:fldChar w:fldCharType="end"/>
      </w:r>
      <w:r w:rsidR="00E665E6" w:rsidRPr="00776B28">
        <w:rPr>
          <w:rFonts w:ascii="Arial" w:hAnsi="Arial" w:cs="Arial"/>
          <w:color w:val="171717" w:themeColor="background2" w:themeShade="1A"/>
          <w:lang w:val="en-US"/>
        </w:rPr>
        <w:t>.</w:t>
      </w:r>
    </w:p>
    <w:p w14:paraId="58E6F61E" w14:textId="777CD1FF" w:rsidR="001E45F9" w:rsidRPr="00776B28" w:rsidRDefault="000D2E85" w:rsidP="00EC4426">
      <w:pPr>
        <w:spacing w:after="0" w:line="240" w:lineRule="auto"/>
        <w:ind w:firstLine="360"/>
        <w:jc w:val="both"/>
        <w:rPr>
          <w:rFonts w:ascii="Arial" w:hAnsi="Arial" w:cs="Arial"/>
          <w:color w:val="171717" w:themeColor="background2" w:themeShade="1A"/>
          <w:lang w:val="en-US"/>
        </w:rPr>
      </w:pPr>
      <w:r w:rsidRPr="00776B28">
        <w:rPr>
          <w:rFonts w:ascii="Arial" w:hAnsi="Arial" w:cs="Arial"/>
          <w:color w:val="171717" w:themeColor="background2" w:themeShade="1A"/>
          <w:lang w:val="en-US"/>
        </w:rPr>
        <w:t>S</w:t>
      </w:r>
      <w:r w:rsidR="001E45F9" w:rsidRPr="00776B28">
        <w:rPr>
          <w:rFonts w:ascii="Arial" w:hAnsi="Arial" w:cs="Arial"/>
          <w:color w:val="171717" w:themeColor="background2" w:themeShade="1A"/>
          <w:lang w:val="en-US"/>
        </w:rPr>
        <w:t xml:space="preserve">ampel </w:t>
      </w:r>
      <w:proofErr w:type="spellStart"/>
      <w:r w:rsidR="001E45F9" w:rsidRPr="00776B28">
        <w:rPr>
          <w:rFonts w:ascii="Arial" w:hAnsi="Arial" w:cs="Arial"/>
          <w:color w:val="171717" w:themeColor="background2" w:themeShade="1A"/>
          <w:lang w:val="en-US"/>
        </w:rPr>
        <w:t>penelitian</w:t>
      </w:r>
      <w:proofErr w:type="spellEnd"/>
      <w:r w:rsidR="001E45F9"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adalah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semua</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rumah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sakit</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terakreditasi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paripurna</w:t>
      </w:r>
      <w:proofErr w:type="spellEnd"/>
      <w:r w:rsidR="001E45F9" w:rsidRPr="00776B28">
        <w:rPr>
          <w:rFonts w:ascii="Arial" w:hAnsi="Arial" w:cs="Arial"/>
          <w:color w:val="171717" w:themeColor="background2" w:themeShade="1A"/>
          <w:lang w:val="en-US"/>
        </w:rPr>
        <w:t xml:space="preserve"> </w:t>
      </w:r>
      <w:r w:rsidR="004708F9" w:rsidRPr="00776B28">
        <w:rPr>
          <w:rFonts w:ascii="Arial" w:hAnsi="Arial" w:cs="Arial"/>
          <w:color w:val="171717" w:themeColor="background2" w:themeShade="1A"/>
          <w:lang w:val="en-US"/>
        </w:rPr>
        <w:t xml:space="preserve">(total sampling) </w:t>
      </w:r>
      <w:r w:rsidR="001E45F9" w:rsidRPr="00776B28">
        <w:rPr>
          <w:rFonts w:ascii="Arial" w:hAnsi="Arial" w:cs="Arial"/>
          <w:color w:val="171717" w:themeColor="background2" w:themeShade="1A"/>
          <w:lang w:val="en-US"/>
        </w:rPr>
        <w:t xml:space="preserve">yang </w:t>
      </w:r>
      <w:proofErr w:type="spellStart"/>
      <w:r w:rsidR="001E45F9" w:rsidRPr="00776B28">
        <w:rPr>
          <w:rFonts w:ascii="Arial" w:hAnsi="Arial" w:cs="Arial"/>
          <w:color w:val="171717" w:themeColor="background2" w:themeShade="1A"/>
          <w:lang w:val="en-US"/>
        </w:rPr>
        <w:t>memenuhi</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kriteria</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Kriteria</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inklusinya</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adalah</w:t>
      </w:r>
      <w:proofErr w:type="spellEnd"/>
      <w:r w:rsidR="00166FF6"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rumah</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sakit</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terakreditasi</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sesuai</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standar</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akreditasi</w:t>
      </w:r>
      <w:proofErr w:type="spellEnd"/>
      <w:r w:rsidR="001E45F9" w:rsidRPr="00776B28">
        <w:rPr>
          <w:rFonts w:ascii="Arial" w:hAnsi="Arial" w:cs="Arial"/>
          <w:color w:val="171717" w:themeColor="background2" w:themeShade="1A"/>
          <w:lang w:val="en-US"/>
        </w:rPr>
        <w:t xml:space="preserve"> Kementerian Kesehatan </w:t>
      </w:r>
      <w:proofErr w:type="spellStart"/>
      <w:r w:rsidR="001E45F9" w:rsidRPr="00776B28">
        <w:rPr>
          <w:rFonts w:ascii="Arial" w:hAnsi="Arial" w:cs="Arial"/>
          <w:color w:val="171717" w:themeColor="background2" w:themeShade="1A"/>
          <w:lang w:val="en-US"/>
        </w:rPr>
        <w:t>tahun</w:t>
      </w:r>
      <w:proofErr w:type="spellEnd"/>
      <w:r w:rsidR="001E45F9" w:rsidRPr="00776B28">
        <w:rPr>
          <w:rFonts w:ascii="Arial" w:hAnsi="Arial" w:cs="Arial"/>
          <w:color w:val="171717" w:themeColor="background2" w:themeShade="1A"/>
          <w:lang w:val="en-US"/>
        </w:rPr>
        <w:t xml:space="preserve"> 2022</w:t>
      </w:r>
      <w:r w:rsidR="00166FF6" w:rsidRPr="00776B28">
        <w:rPr>
          <w:rFonts w:ascii="Arial" w:hAnsi="Arial" w:cs="Arial"/>
          <w:color w:val="171717" w:themeColor="background2" w:themeShade="1A"/>
          <w:lang w:val="en-US"/>
        </w:rPr>
        <w:t xml:space="preserve">, </w:t>
      </w:r>
      <w:proofErr w:type="spellStart"/>
      <w:r w:rsidR="00D84A20" w:rsidRPr="00776B28">
        <w:rPr>
          <w:rFonts w:ascii="Arial" w:hAnsi="Arial" w:cs="Arial"/>
          <w:color w:val="171717" w:themeColor="background2" w:themeShade="1A"/>
          <w:lang w:val="en-US"/>
        </w:rPr>
        <w:t>r</w:t>
      </w:r>
      <w:r w:rsidR="001E45F9" w:rsidRPr="00776B28">
        <w:rPr>
          <w:rFonts w:ascii="Arial" w:hAnsi="Arial" w:cs="Arial"/>
          <w:color w:val="171717" w:themeColor="background2" w:themeShade="1A"/>
          <w:lang w:val="en-US"/>
        </w:rPr>
        <w:t>umah</w:t>
      </w:r>
      <w:proofErr w:type="spellEnd"/>
      <w:r w:rsidR="001E45F9" w:rsidRPr="00776B28">
        <w:rPr>
          <w:rFonts w:ascii="Arial" w:hAnsi="Arial" w:cs="Arial"/>
          <w:color w:val="171717" w:themeColor="background2" w:themeShade="1A"/>
          <w:lang w:val="en-US"/>
        </w:rPr>
        <w:t xml:space="preserve"> </w:t>
      </w:r>
      <w:proofErr w:type="spellStart"/>
      <w:r w:rsidR="00D84A20" w:rsidRPr="00776B28">
        <w:rPr>
          <w:rFonts w:ascii="Arial" w:hAnsi="Arial" w:cs="Arial"/>
          <w:color w:val="171717" w:themeColor="background2" w:themeShade="1A"/>
          <w:lang w:val="en-US"/>
        </w:rPr>
        <w:t>s</w:t>
      </w:r>
      <w:r w:rsidR="001E45F9" w:rsidRPr="00776B28">
        <w:rPr>
          <w:rFonts w:ascii="Arial" w:hAnsi="Arial" w:cs="Arial"/>
          <w:color w:val="171717" w:themeColor="background2" w:themeShade="1A"/>
          <w:lang w:val="en-US"/>
        </w:rPr>
        <w:t>akit</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terakreditasi</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Paripurna</w:t>
      </w:r>
      <w:proofErr w:type="spellEnd"/>
      <w:r w:rsidR="00166FF6"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terdapat</w:t>
      </w:r>
      <w:proofErr w:type="spellEnd"/>
      <w:r w:rsidR="001E45F9" w:rsidRPr="00776B28">
        <w:rPr>
          <w:rFonts w:ascii="Arial" w:hAnsi="Arial" w:cs="Arial"/>
          <w:color w:val="171717" w:themeColor="background2" w:themeShade="1A"/>
          <w:lang w:val="en-US"/>
        </w:rPr>
        <w:t xml:space="preserve"> data </w:t>
      </w:r>
      <w:proofErr w:type="spellStart"/>
      <w:r w:rsidR="00EE6029" w:rsidRPr="00776B28">
        <w:rPr>
          <w:rFonts w:ascii="Arial" w:hAnsi="Arial" w:cs="Arial"/>
          <w:color w:val="171717" w:themeColor="background2" w:themeShade="1A"/>
          <w:lang w:val="en-US"/>
        </w:rPr>
        <w:t>temuan</w:t>
      </w:r>
      <w:proofErr w:type="spellEnd"/>
      <w:r w:rsidR="00EE6029" w:rsidRPr="00776B28">
        <w:rPr>
          <w:rFonts w:ascii="Arial" w:hAnsi="Arial" w:cs="Arial"/>
          <w:color w:val="171717" w:themeColor="background2" w:themeShade="1A"/>
          <w:lang w:val="en-US"/>
        </w:rPr>
        <w:t xml:space="preserve"> </w:t>
      </w:r>
      <w:r w:rsidR="00EE6029" w:rsidRPr="00776B28">
        <w:rPr>
          <w:rFonts w:ascii="Arial" w:hAnsi="Arial" w:cs="Arial"/>
          <w:i/>
          <w:iCs/>
          <w:color w:val="171717" w:themeColor="background2" w:themeShade="1A"/>
          <w:lang w:val="en-US"/>
        </w:rPr>
        <w:t>surveyor</w:t>
      </w:r>
      <w:r w:rsidR="00EE6029" w:rsidRPr="00776B28">
        <w:rPr>
          <w:rFonts w:ascii="Arial" w:hAnsi="Arial" w:cs="Arial"/>
          <w:color w:val="171717" w:themeColor="background2" w:themeShade="1A"/>
          <w:lang w:val="en-US"/>
        </w:rPr>
        <w:t xml:space="preserve"> </w:t>
      </w:r>
      <w:proofErr w:type="spellStart"/>
      <w:r w:rsidR="00EE6029" w:rsidRPr="00776B28">
        <w:rPr>
          <w:rFonts w:ascii="Arial" w:hAnsi="Arial" w:cs="Arial"/>
          <w:color w:val="171717" w:themeColor="background2" w:themeShade="1A"/>
          <w:lang w:val="en-US"/>
        </w:rPr>
        <w:t>akreditasi</w:t>
      </w:r>
      <w:proofErr w:type="spellEnd"/>
      <w:r w:rsidR="001E45F9" w:rsidRPr="00776B28">
        <w:rPr>
          <w:rFonts w:ascii="Arial" w:hAnsi="Arial" w:cs="Arial"/>
          <w:color w:val="171717" w:themeColor="background2" w:themeShade="1A"/>
          <w:lang w:val="en-US"/>
        </w:rPr>
        <w:t xml:space="preserve"> </w:t>
      </w:r>
      <w:r w:rsidR="00BE685D" w:rsidRPr="00776B28">
        <w:rPr>
          <w:rFonts w:ascii="Arial" w:hAnsi="Arial" w:cs="Arial"/>
          <w:color w:val="171717" w:themeColor="background2" w:themeShade="1A"/>
          <w:lang w:val="en-US"/>
        </w:rPr>
        <w:t xml:space="preserve">pada </w:t>
      </w:r>
      <w:proofErr w:type="spellStart"/>
      <w:r w:rsidR="001E45F9" w:rsidRPr="00776B28">
        <w:rPr>
          <w:rFonts w:ascii="Arial" w:hAnsi="Arial" w:cs="Arial"/>
          <w:color w:val="171717" w:themeColor="background2" w:themeShade="1A"/>
          <w:lang w:val="en-US"/>
        </w:rPr>
        <w:t>aplikasi</w:t>
      </w:r>
      <w:proofErr w:type="spellEnd"/>
      <w:r w:rsidR="001E45F9" w:rsidRPr="00776B28">
        <w:rPr>
          <w:rFonts w:ascii="Arial" w:hAnsi="Arial" w:cs="Arial"/>
          <w:color w:val="171717" w:themeColor="background2" w:themeShade="1A"/>
          <w:lang w:val="en-US"/>
        </w:rPr>
        <w:t xml:space="preserve"> “RS online”. </w:t>
      </w:r>
      <w:proofErr w:type="spellStart"/>
      <w:r w:rsidR="001E45F9" w:rsidRPr="00776B28">
        <w:rPr>
          <w:rFonts w:ascii="Arial" w:hAnsi="Arial" w:cs="Arial"/>
          <w:color w:val="171717" w:themeColor="background2" w:themeShade="1A"/>
          <w:lang w:val="en-US"/>
        </w:rPr>
        <w:t>Kriteria</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lastRenderedPageBreak/>
        <w:t>eksklusinya</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adalah</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tidak</w:t>
      </w:r>
      <w:proofErr w:type="spellEnd"/>
      <w:r w:rsidR="001E45F9" w:rsidRPr="00776B28">
        <w:rPr>
          <w:rFonts w:ascii="Arial" w:hAnsi="Arial" w:cs="Arial"/>
          <w:color w:val="171717" w:themeColor="background2" w:themeShade="1A"/>
          <w:lang w:val="en-US"/>
        </w:rPr>
        <w:t xml:space="preserve"> </w:t>
      </w:r>
      <w:proofErr w:type="spellStart"/>
      <w:r w:rsidR="001E45F9" w:rsidRPr="00776B28">
        <w:rPr>
          <w:rFonts w:ascii="Arial" w:hAnsi="Arial" w:cs="Arial"/>
          <w:color w:val="171717" w:themeColor="background2" w:themeShade="1A"/>
          <w:lang w:val="en-US"/>
        </w:rPr>
        <w:t>adanya</w:t>
      </w:r>
      <w:proofErr w:type="spellEnd"/>
      <w:r w:rsidR="001E45F9" w:rsidRPr="00776B28">
        <w:rPr>
          <w:rFonts w:ascii="Arial" w:hAnsi="Arial" w:cs="Arial"/>
          <w:color w:val="171717" w:themeColor="background2" w:themeShade="1A"/>
          <w:lang w:val="en-US"/>
        </w:rPr>
        <w:t xml:space="preserve"> data </w:t>
      </w:r>
      <w:proofErr w:type="spellStart"/>
      <w:r w:rsidR="00EE6029" w:rsidRPr="00776B28">
        <w:rPr>
          <w:rFonts w:ascii="Arial" w:hAnsi="Arial" w:cs="Arial"/>
          <w:color w:val="171717" w:themeColor="background2" w:themeShade="1A"/>
          <w:lang w:val="en-US"/>
        </w:rPr>
        <w:t>temuan</w:t>
      </w:r>
      <w:proofErr w:type="spellEnd"/>
      <w:r w:rsidR="00EE6029" w:rsidRPr="00776B28">
        <w:rPr>
          <w:rFonts w:ascii="Arial" w:hAnsi="Arial" w:cs="Arial"/>
          <w:color w:val="171717" w:themeColor="background2" w:themeShade="1A"/>
          <w:lang w:val="en-US"/>
        </w:rPr>
        <w:t xml:space="preserve"> </w:t>
      </w:r>
      <w:r w:rsidR="00EE6029" w:rsidRPr="00776B28">
        <w:rPr>
          <w:rFonts w:ascii="Arial" w:hAnsi="Arial" w:cs="Arial"/>
          <w:i/>
          <w:iCs/>
          <w:color w:val="171717" w:themeColor="background2" w:themeShade="1A"/>
          <w:lang w:val="en-US"/>
        </w:rPr>
        <w:t>surveyor</w:t>
      </w:r>
      <w:r w:rsidR="00EE6029" w:rsidRPr="00776B28">
        <w:rPr>
          <w:rFonts w:ascii="Arial" w:hAnsi="Arial" w:cs="Arial"/>
          <w:color w:val="171717" w:themeColor="background2" w:themeShade="1A"/>
          <w:lang w:val="en-US"/>
        </w:rPr>
        <w:t xml:space="preserve"> </w:t>
      </w:r>
      <w:proofErr w:type="spellStart"/>
      <w:r w:rsidR="00EE6029" w:rsidRPr="00776B28">
        <w:rPr>
          <w:rFonts w:ascii="Arial" w:hAnsi="Arial" w:cs="Arial"/>
          <w:color w:val="171717" w:themeColor="background2" w:themeShade="1A"/>
          <w:lang w:val="en-US"/>
        </w:rPr>
        <w:t>akreditasi</w:t>
      </w:r>
      <w:proofErr w:type="spellEnd"/>
      <w:r w:rsidR="00EE6029" w:rsidRPr="00776B28">
        <w:rPr>
          <w:rFonts w:ascii="Arial" w:hAnsi="Arial" w:cs="Arial"/>
          <w:color w:val="171717" w:themeColor="background2" w:themeShade="1A"/>
          <w:lang w:val="en-US"/>
        </w:rPr>
        <w:t xml:space="preserve"> </w:t>
      </w:r>
      <w:r w:rsidR="001E45F9" w:rsidRPr="00776B28">
        <w:rPr>
          <w:rFonts w:ascii="Arial" w:hAnsi="Arial" w:cs="Arial"/>
          <w:color w:val="171717" w:themeColor="background2" w:themeShade="1A"/>
          <w:lang w:val="en-US"/>
        </w:rPr>
        <w:t xml:space="preserve">pada </w:t>
      </w:r>
      <w:proofErr w:type="spellStart"/>
      <w:r w:rsidR="001E45F9" w:rsidRPr="00776B28">
        <w:rPr>
          <w:rFonts w:ascii="Arial" w:hAnsi="Arial" w:cs="Arial"/>
          <w:color w:val="171717" w:themeColor="background2" w:themeShade="1A"/>
          <w:lang w:val="en-US"/>
        </w:rPr>
        <w:t>aplikasi</w:t>
      </w:r>
      <w:proofErr w:type="spellEnd"/>
      <w:r w:rsidR="001E45F9" w:rsidRPr="00776B28">
        <w:rPr>
          <w:rFonts w:ascii="Arial" w:hAnsi="Arial" w:cs="Arial"/>
          <w:color w:val="171717" w:themeColor="background2" w:themeShade="1A"/>
          <w:lang w:val="en-US"/>
        </w:rPr>
        <w:t xml:space="preserve"> “RS online”</w:t>
      </w:r>
      <w:r w:rsidR="007B14D0" w:rsidRPr="00776B28">
        <w:rPr>
          <w:rFonts w:ascii="Arial" w:hAnsi="Arial" w:cs="Arial"/>
          <w:color w:val="171717" w:themeColor="background2" w:themeShade="1A"/>
          <w:lang w:val="en-US"/>
        </w:rPr>
        <w:t xml:space="preserve">. </w:t>
      </w:r>
      <w:bookmarkStart w:id="6" w:name="_Hlk179337839"/>
      <w:r w:rsidR="007B14D0" w:rsidRPr="00776B28">
        <w:rPr>
          <w:rFonts w:ascii="Arial" w:hAnsi="Arial" w:cs="Arial"/>
          <w:color w:val="171717" w:themeColor="background2" w:themeShade="1A"/>
          <w:lang w:val="en-US"/>
        </w:rPr>
        <w:t xml:space="preserve">Dari </w:t>
      </w:r>
      <w:proofErr w:type="spellStart"/>
      <w:r w:rsidR="007B14D0" w:rsidRPr="00776B28">
        <w:rPr>
          <w:rFonts w:ascii="Arial" w:hAnsi="Arial" w:cs="Arial"/>
          <w:color w:val="171717" w:themeColor="background2" w:themeShade="1A"/>
          <w:lang w:val="en-US"/>
        </w:rPr>
        <w:t>kriteria</w:t>
      </w:r>
      <w:proofErr w:type="spellEnd"/>
      <w:r w:rsidR="007B14D0" w:rsidRPr="00776B28">
        <w:rPr>
          <w:rFonts w:ascii="Arial" w:hAnsi="Arial" w:cs="Arial"/>
          <w:color w:val="171717" w:themeColor="background2" w:themeShade="1A"/>
          <w:lang w:val="en-US"/>
        </w:rPr>
        <w:t xml:space="preserve"> </w:t>
      </w:r>
      <w:proofErr w:type="spellStart"/>
      <w:r w:rsidR="007B14D0" w:rsidRPr="00776B28">
        <w:rPr>
          <w:rFonts w:ascii="Arial" w:hAnsi="Arial" w:cs="Arial"/>
          <w:color w:val="171717" w:themeColor="background2" w:themeShade="1A"/>
          <w:lang w:val="en-US"/>
        </w:rPr>
        <w:t>tersebut</w:t>
      </w:r>
      <w:proofErr w:type="spellEnd"/>
      <w:r w:rsidR="007B14D0" w:rsidRPr="00776B28">
        <w:rPr>
          <w:rFonts w:ascii="Arial" w:hAnsi="Arial" w:cs="Arial"/>
          <w:color w:val="171717" w:themeColor="background2" w:themeShade="1A"/>
          <w:lang w:val="en-US"/>
        </w:rPr>
        <w:t xml:space="preserve"> </w:t>
      </w:r>
      <w:proofErr w:type="spellStart"/>
      <w:r w:rsidR="007B14D0" w:rsidRPr="00776B28">
        <w:rPr>
          <w:rFonts w:ascii="Arial" w:hAnsi="Arial" w:cs="Arial"/>
          <w:color w:val="171717" w:themeColor="background2" w:themeShade="1A"/>
          <w:lang w:val="en-US"/>
        </w:rPr>
        <w:t>diatas</w:t>
      </w:r>
      <w:proofErr w:type="spellEnd"/>
      <w:r w:rsidR="007B14D0" w:rsidRPr="00776B28">
        <w:rPr>
          <w:rFonts w:ascii="Arial" w:hAnsi="Arial" w:cs="Arial"/>
          <w:color w:val="171717" w:themeColor="background2" w:themeShade="1A"/>
          <w:lang w:val="en-US"/>
        </w:rPr>
        <w:t xml:space="preserve">, </w:t>
      </w:r>
      <w:proofErr w:type="spellStart"/>
      <w:r w:rsidR="007B14D0" w:rsidRPr="00776B28">
        <w:rPr>
          <w:rFonts w:ascii="Arial" w:hAnsi="Arial" w:cs="Arial"/>
          <w:color w:val="171717" w:themeColor="background2" w:themeShade="1A"/>
          <w:lang w:val="en-US"/>
        </w:rPr>
        <w:t>terdapat</w:t>
      </w:r>
      <w:proofErr w:type="spellEnd"/>
      <w:r w:rsidR="007B14D0" w:rsidRPr="00776B28">
        <w:rPr>
          <w:rFonts w:ascii="Arial" w:hAnsi="Arial" w:cs="Arial"/>
          <w:color w:val="171717" w:themeColor="background2" w:themeShade="1A"/>
          <w:lang w:val="en-US"/>
        </w:rPr>
        <w:t xml:space="preserve"> 126 </w:t>
      </w:r>
      <w:proofErr w:type="spellStart"/>
      <w:r w:rsidR="007B14D0" w:rsidRPr="00776B28">
        <w:rPr>
          <w:rFonts w:ascii="Arial" w:hAnsi="Arial" w:cs="Arial"/>
          <w:color w:val="171717" w:themeColor="background2" w:themeShade="1A"/>
          <w:lang w:val="en-US"/>
        </w:rPr>
        <w:t>rumah</w:t>
      </w:r>
      <w:proofErr w:type="spellEnd"/>
      <w:r w:rsidR="007B14D0" w:rsidRPr="00776B28">
        <w:rPr>
          <w:rFonts w:ascii="Arial" w:hAnsi="Arial" w:cs="Arial"/>
          <w:color w:val="171717" w:themeColor="background2" w:themeShade="1A"/>
          <w:lang w:val="en-US"/>
        </w:rPr>
        <w:t xml:space="preserve"> </w:t>
      </w:r>
      <w:proofErr w:type="spellStart"/>
      <w:r w:rsidR="007B14D0" w:rsidRPr="00776B28">
        <w:rPr>
          <w:rFonts w:ascii="Arial" w:hAnsi="Arial" w:cs="Arial"/>
          <w:color w:val="171717" w:themeColor="background2" w:themeShade="1A"/>
          <w:lang w:val="en-US"/>
        </w:rPr>
        <w:t>sakit</w:t>
      </w:r>
      <w:proofErr w:type="spellEnd"/>
      <w:r w:rsidR="007B14D0" w:rsidRPr="00776B28">
        <w:rPr>
          <w:rFonts w:ascii="Arial" w:hAnsi="Arial" w:cs="Arial"/>
          <w:color w:val="171717" w:themeColor="background2" w:themeShade="1A"/>
          <w:lang w:val="en-US"/>
        </w:rPr>
        <w:t xml:space="preserve"> yang </w:t>
      </w:r>
      <w:proofErr w:type="spellStart"/>
      <w:r w:rsidR="007B14D0" w:rsidRPr="00776B28">
        <w:rPr>
          <w:rFonts w:ascii="Arial" w:hAnsi="Arial" w:cs="Arial"/>
          <w:color w:val="171717" w:themeColor="background2" w:themeShade="1A"/>
          <w:lang w:val="en-US"/>
        </w:rPr>
        <w:t>memenuhi</w:t>
      </w:r>
      <w:proofErr w:type="spellEnd"/>
      <w:r w:rsidR="007B14D0" w:rsidRPr="00776B28">
        <w:rPr>
          <w:rFonts w:ascii="Arial" w:hAnsi="Arial" w:cs="Arial"/>
          <w:color w:val="171717" w:themeColor="background2" w:themeShade="1A"/>
          <w:lang w:val="en-US"/>
        </w:rPr>
        <w:t xml:space="preserve"> </w:t>
      </w:r>
      <w:proofErr w:type="spellStart"/>
      <w:r w:rsidR="007B14D0" w:rsidRPr="00776B28">
        <w:rPr>
          <w:rFonts w:ascii="Arial" w:hAnsi="Arial" w:cs="Arial"/>
          <w:color w:val="171717" w:themeColor="background2" w:themeShade="1A"/>
          <w:lang w:val="en-US"/>
        </w:rPr>
        <w:t>kriteria</w:t>
      </w:r>
      <w:proofErr w:type="spellEnd"/>
      <w:r w:rsidR="007B14D0" w:rsidRPr="00776B28">
        <w:rPr>
          <w:rFonts w:ascii="Arial" w:hAnsi="Arial" w:cs="Arial"/>
          <w:color w:val="171717" w:themeColor="background2" w:themeShade="1A"/>
          <w:lang w:val="en-US"/>
        </w:rPr>
        <w:t>.</w:t>
      </w:r>
    </w:p>
    <w:p w14:paraId="2C617537" w14:textId="059F740A" w:rsidR="005F733D" w:rsidRPr="00776B28" w:rsidRDefault="0056381A" w:rsidP="00EC4426">
      <w:pPr>
        <w:spacing w:after="0" w:line="240" w:lineRule="auto"/>
        <w:ind w:firstLine="360"/>
        <w:jc w:val="both"/>
        <w:rPr>
          <w:rFonts w:ascii="Arial" w:hAnsi="Arial" w:cs="Arial"/>
          <w:color w:val="171717" w:themeColor="background2" w:themeShade="1A"/>
          <w:lang w:val="en-US"/>
        </w:rPr>
      </w:pPr>
      <w:proofErr w:type="spellStart"/>
      <w:r w:rsidRPr="00776B28">
        <w:rPr>
          <w:rFonts w:ascii="Arial" w:hAnsi="Arial" w:cs="Arial"/>
          <w:color w:val="171717" w:themeColor="background2" w:themeShade="1A"/>
          <w:lang w:val="en-US"/>
        </w:rPr>
        <w:t>Variabel</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dependen</w:t>
      </w:r>
      <w:proofErr w:type="spellEnd"/>
      <w:r w:rsidRPr="00776B28">
        <w:rPr>
          <w:rFonts w:ascii="Arial" w:hAnsi="Arial" w:cs="Arial"/>
          <w:color w:val="171717" w:themeColor="background2" w:themeShade="1A"/>
          <w:lang w:val="en-US"/>
        </w:rPr>
        <w:t xml:space="preserve"> yang </w:t>
      </w:r>
      <w:proofErr w:type="spellStart"/>
      <w:r w:rsidRPr="00776B28">
        <w:rPr>
          <w:rFonts w:ascii="Arial" w:hAnsi="Arial" w:cs="Arial"/>
          <w:color w:val="171717" w:themeColor="background2" w:themeShade="1A"/>
          <w:lang w:val="en-US"/>
        </w:rPr>
        <w:t>diteliti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adalah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pemenuhan</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standar</w:t>
      </w:r>
      <w:proofErr w:type="spellEnd"/>
      <w:r w:rsidRPr="00776B28">
        <w:rPr>
          <w:rFonts w:ascii="Arial" w:hAnsi="Arial" w:cs="Arial"/>
          <w:color w:val="171717" w:themeColor="background2" w:themeShade="1A"/>
          <w:lang w:val="en-US"/>
        </w:rPr>
        <w:t xml:space="preserve"> </w:t>
      </w:r>
      <w:r w:rsidR="004708F9" w:rsidRPr="00776B28">
        <w:rPr>
          <w:rFonts w:ascii="Arial" w:hAnsi="Arial" w:cs="Arial"/>
          <w:color w:val="171717" w:themeColor="background2" w:themeShade="1A"/>
          <w:lang w:val="en-US"/>
        </w:rPr>
        <w:t xml:space="preserve">SKP. </w:t>
      </w:r>
      <w:r w:rsidR="00CD549F" w:rsidRPr="00776B28">
        <w:rPr>
          <w:rFonts w:ascii="Arial" w:hAnsi="Arial" w:cs="Arial"/>
          <w:color w:val="171717" w:themeColor="background2" w:themeShade="1A"/>
          <w:lang w:val="en-US"/>
        </w:rPr>
        <w:t xml:space="preserve">Data </w:t>
      </w:r>
      <w:proofErr w:type="spellStart"/>
      <w:r w:rsidR="00CD549F" w:rsidRPr="00776B28">
        <w:rPr>
          <w:rFonts w:ascii="Arial" w:hAnsi="Arial" w:cs="Arial"/>
          <w:color w:val="171717" w:themeColor="background2" w:themeShade="1A"/>
          <w:lang w:val="en-US"/>
        </w:rPr>
        <w:t>diperoleh</w:t>
      </w:r>
      <w:proofErr w:type="spellEnd"/>
      <w:r w:rsidR="00D317D8" w:rsidRPr="00776B28">
        <w:rPr>
          <w:rFonts w:ascii="Arial" w:hAnsi="Arial" w:cs="Arial"/>
          <w:color w:val="171717" w:themeColor="background2" w:themeShade="1A"/>
          <w:lang w:val="en-US"/>
        </w:rPr>
        <w:t xml:space="preserve"> </w:t>
      </w:r>
      <w:proofErr w:type="spellStart"/>
      <w:r w:rsidR="00D317D8" w:rsidRPr="00776B28">
        <w:rPr>
          <w:rFonts w:ascii="Arial" w:hAnsi="Arial" w:cs="Arial"/>
          <w:color w:val="171717" w:themeColor="background2" w:themeShade="1A"/>
          <w:lang w:val="en-US"/>
        </w:rPr>
        <w:t>dari</w:t>
      </w:r>
      <w:proofErr w:type="spellEnd"/>
      <w:r w:rsidR="00D317D8" w:rsidRPr="00776B28">
        <w:rPr>
          <w:rFonts w:ascii="Arial" w:hAnsi="Arial" w:cs="Arial"/>
          <w:color w:val="171717" w:themeColor="background2" w:themeShade="1A"/>
          <w:lang w:val="en-US"/>
        </w:rPr>
        <w:t xml:space="preserve"> </w:t>
      </w:r>
      <w:proofErr w:type="spellStart"/>
      <w:r w:rsidR="00A57F3A" w:rsidRPr="00776B28">
        <w:rPr>
          <w:rFonts w:ascii="Arial" w:hAnsi="Arial" w:cs="Arial"/>
          <w:color w:val="171717" w:themeColor="background2" w:themeShade="1A"/>
          <w:lang w:val="en-US"/>
        </w:rPr>
        <w:t>jumlah</w:t>
      </w:r>
      <w:proofErr w:type="spellEnd"/>
      <w:r w:rsidR="00A57F3A" w:rsidRPr="00776B28">
        <w:rPr>
          <w:rFonts w:ascii="Arial" w:hAnsi="Arial" w:cs="Arial"/>
          <w:color w:val="171717" w:themeColor="background2" w:themeShade="1A"/>
          <w:lang w:val="en-US"/>
        </w:rPr>
        <w:t xml:space="preserve"> </w:t>
      </w:r>
      <w:proofErr w:type="spellStart"/>
      <w:r w:rsidR="004708F9" w:rsidRPr="00776B28">
        <w:rPr>
          <w:rFonts w:ascii="Arial" w:hAnsi="Arial" w:cs="Arial"/>
          <w:color w:val="171717" w:themeColor="background2" w:themeShade="1A"/>
          <w:lang w:val="en-US"/>
        </w:rPr>
        <w:t>temuan</w:t>
      </w:r>
      <w:proofErr w:type="spellEnd"/>
      <w:r w:rsidR="004708F9" w:rsidRPr="00776B28">
        <w:rPr>
          <w:rFonts w:ascii="Arial" w:hAnsi="Arial" w:cs="Arial"/>
          <w:color w:val="171717" w:themeColor="background2" w:themeShade="1A"/>
          <w:lang w:val="en-US"/>
        </w:rPr>
        <w:t xml:space="preserve"> </w:t>
      </w:r>
      <w:r w:rsidR="004708F9" w:rsidRPr="00776B28">
        <w:rPr>
          <w:rFonts w:ascii="Arial" w:hAnsi="Arial" w:cs="Arial"/>
          <w:i/>
          <w:iCs/>
          <w:color w:val="171717" w:themeColor="background2" w:themeShade="1A"/>
          <w:lang w:val="en-US"/>
        </w:rPr>
        <w:t>surveyor</w:t>
      </w:r>
      <w:r w:rsidR="004708F9" w:rsidRPr="00776B28">
        <w:rPr>
          <w:rFonts w:ascii="Arial" w:hAnsi="Arial" w:cs="Arial"/>
          <w:color w:val="171717" w:themeColor="background2" w:themeShade="1A"/>
          <w:lang w:val="en-US"/>
        </w:rPr>
        <w:t xml:space="preserve"> </w:t>
      </w:r>
      <w:proofErr w:type="spellStart"/>
      <w:r w:rsidR="004708F9" w:rsidRPr="00776B28">
        <w:rPr>
          <w:rFonts w:ascii="Arial" w:hAnsi="Arial" w:cs="Arial"/>
          <w:color w:val="171717" w:themeColor="background2" w:themeShade="1A"/>
          <w:lang w:val="en-US"/>
        </w:rPr>
        <w:t>akreditasi</w:t>
      </w:r>
      <w:proofErr w:type="spellEnd"/>
      <w:r w:rsidR="00CD549F" w:rsidRPr="00776B28">
        <w:rPr>
          <w:rFonts w:ascii="Arial" w:hAnsi="Arial" w:cs="Arial"/>
          <w:color w:val="171717" w:themeColor="background2" w:themeShade="1A"/>
          <w:lang w:val="en-US"/>
        </w:rPr>
        <w:t xml:space="preserve"> pada </w:t>
      </w:r>
      <w:r w:rsidR="00D317D8" w:rsidRPr="00776B28">
        <w:rPr>
          <w:rFonts w:ascii="Arial" w:hAnsi="Arial" w:cs="Arial"/>
          <w:color w:val="171717" w:themeColor="background2" w:themeShade="1A"/>
          <w:lang w:val="en-US"/>
        </w:rPr>
        <w:t>m</w:t>
      </w:r>
      <w:r w:rsidR="00CD549F" w:rsidRPr="00776B28">
        <w:rPr>
          <w:rFonts w:ascii="Arial" w:hAnsi="Arial" w:cs="Arial"/>
          <w:color w:val="171717" w:themeColor="background2" w:themeShade="1A"/>
          <w:lang w:val="en-US"/>
        </w:rPr>
        <w:t xml:space="preserve">asing-masing </w:t>
      </w:r>
      <w:proofErr w:type="spellStart"/>
      <w:r w:rsidR="00CD549F" w:rsidRPr="00776B28">
        <w:rPr>
          <w:rFonts w:ascii="Arial" w:hAnsi="Arial" w:cs="Arial"/>
          <w:color w:val="171717" w:themeColor="background2" w:themeShade="1A"/>
          <w:lang w:val="en-US"/>
        </w:rPr>
        <w:t>elemen</w:t>
      </w:r>
      <w:proofErr w:type="spellEnd"/>
      <w:r w:rsidR="00CD549F" w:rsidRPr="00776B28">
        <w:rPr>
          <w:rFonts w:ascii="Arial" w:hAnsi="Arial" w:cs="Arial"/>
          <w:color w:val="171717" w:themeColor="background2" w:themeShade="1A"/>
          <w:lang w:val="en-US"/>
        </w:rPr>
        <w:t xml:space="preserve"> </w:t>
      </w:r>
      <w:proofErr w:type="spellStart"/>
      <w:r w:rsidR="00CD549F" w:rsidRPr="00776B28">
        <w:rPr>
          <w:rFonts w:ascii="Arial" w:hAnsi="Arial" w:cs="Arial"/>
          <w:color w:val="171717" w:themeColor="background2" w:themeShade="1A"/>
          <w:lang w:val="en-US"/>
        </w:rPr>
        <w:t>penilaian</w:t>
      </w:r>
      <w:proofErr w:type="spellEnd"/>
      <w:r w:rsidR="00A57F3A" w:rsidRPr="00776B28">
        <w:rPr>
          <w:rFonts w:ascii="Arial" w:hAnsi="Arial" w:cs="Arial"/>
          <w:color w:val="171717" w:themeColor="background2" w:themeShade="1A"/>
          <w:lang w:val="en-US"/>
        </w:rPr>
        <w:t xml:space="preserve"> </w:t>
      </w:r>
      <w:proofErr w:type="spellStart"/>
      <w:r w:rsidR="00A57F3A" w:rsidRPr="00776B28">
        <w:rPr>
          <w:rFonts w:ascii="Arial" w:hAnsi="Arial" w:cs="Arial"/>
          <w:color w:val="171717" w:themeColor="background2" w:themeShade="1A"/>
          <w:lang w:val="en-US"/>
        </w:rPr>
        <w:t>standar</w:t>
      </w:r>
      <w:proofErr w:type="spellEnd"/>
      <w:r w:rsidR="00A57F3A" w:rsidRPr="00776B28">
        <w:rPr>
          <w:rFonts w:ascii="Arial" w:hAnsi="Arial" w:cs="Arial"/>
          <w:color w:val="171717" w:themeColor="background2" w:themeShade="1A"/>
          <w:lang w:val="en-US"/>
        </w:rPr>
        <w:t xml:space="preserve"> </w:t>
      </w:r>
      <w:proofErr w:type="spellStart"/>
      <w:r w:rsidR="00A57F3A" w:rsidRPr="00776B28">
        <w:rPr>
          <w:rFonts w:ascii="Arial" w:hAnsi="Arial" w:cs="Arial"/>
          <w:color w:val="171717" w:themeColor="background2" w:themeShade="1A"/>
          <w:lang w:val="en-US"/>
        </w:rPr>
        <w:t>akreditasi</w:t>
      </w:r>
      <w:proofErr w:type="spellEnd"/>
      <w:r w:rsidR="00D317D8" w:rsidRPr="00776B28">
        <w:rPr>
          <w:rFonts w:ascii="Arial" w:hAnsi="Arial" w:cs="Arial"/>
          <w:color w:val="171717" w:themeColor="background2" w:themeShade="1A"/>
          <w:lang w:val="en-US"/>
        </w:rPr>
        <w:t>.</w:t>
      </w:r>
      <w:r w:rsidR="00B75395">
        <w:rPr>
          <w:rFonts w:ascii="Arial" w:hAnsi="Arial" w:cs="Arial"/>
          <w:color w:val="171717" w:themeColor="background2" w:themeShade="1A"/>
          <w:lang w:val="en-US"/>
        </w:rPr>
        <w:t xml:space="preserve"> </w:t>
      </w:r>
      <w:proofErr w:type="spellStart"/>
      <w:r w:rsidR="00D317D8" w:rsidRPr="00776B28">
        <w:rPr>
          <w:rFonts w:ascii="Arial" w:hAnsi="Arial" w:cs="Arial"/>
          <w:color w:val="171717" w:themeColor="background2" w:themeShade="1A"/>
          <w:lang w:val="en-US"/>
        </w:rPr>
        <w:t>V</w:t>
      </w:r>
      <w:r w:rsidRPr="00776B28">
        <w:rPr>
          <w:rFonts w:ascii="Arial" w:hAnsi="Arial" w:cs="Arial"/>
          <w:color w:val="171717" w:themeColor="background2" w:themeShade="1A"/>
          <w:lang w:val="en-US"/>
        </w:rPr>
        <w:t>ariabel</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independen</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adalah</w:t>
      </w:r>
      <w:proofErr w:type="spellEnd"/>
      <w:r w:rsidRPr="00776B28">
        <w:rPr>
          <w:rFonts w:ascii="Arial" w:hAnsi="Arial" w:cs="Arial"/>
          <w:color w:val="171717" w:themeColor="background2" w:themeShade="1A"/>
          <w:lang w:val="en-US"/>
        </w:rPr>
        <w:t xml:space="preserve"> status </w:t>
      </w:r>
      <w:proofErr w:type="spellStart"/>
      <w:r w:rsidRPr="00776B28">
        <w:rPr>
          <w:rFonts w:ascii="Arial" w:hAnsi="Arial" w:cs="Arial"/>
          <w:color w:val="171717" w:themeColor="background2" w:themeShade="1A"/>
          <w:lang w:val="en-US"/>
        </w:rPr>
        <w:t>kepemilikan</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rumah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sakit</w:t>
      </w:r>
      <w:proofErr w:type="spellEnd"/>
      <w:r w:rsidR="00D317D8" w:rsidRPr="00776B28">
        <w:rPr>
          <w:rFonts w:ascii="Arial" w:hAnsi="Arial" w:cs="Arial"/>
          <w:color w:val="171717" w:themeColor="background2" w:themeShade="1A"/>
          <w:lang w:val="en-US"/>
        </w:rPr>
        <w:t xml:space="preserve">. </w:t>
      </w:r>
      <w:r w:rsidR="00A57F3A" w:rsidRPr="00776B28">
        <w:rPr>
          <w:rFonts w:ascii="Arial" w:hAnsi="Arial" w:cs="Arial"/>
          <w:color w:val="171717" w:themeColor="background2" w:themeShade="1A"/>
          <w:lang w:val="en-US"/>
        </w:rPr>
        <w:t>S</w:t>
      </w:r>
      <w:r w:rsidR="00D317D8" w:rsidRPr="00776B28">
        <w:rPr>
          <w:rFonts w:ascii="Arial" w:hAnsi="Arial" w:cs="Arial"/>
          <w:color w:val="171717" w:themeColor="background2" w:themeShade="1A"/>
          <w:lang w:val="en-US"/>
        </w:rPr>
        <w:t xml:space="preserve">tatus </w:t>
      </w:r>
      <w:proofErr w:type="spellStart"/>
      <w:r w:rsidR="00D317D8" w:rsidRPr="00776B28">
        <w:rPr>
          <w:rFonts w:ascii="Arial" w:hAnsi="Arial" w:cs="Arial"/>
          <w:color w:val="171717" w:themeColor="background2" w:themeShade="1A"/>
          <w:lang w:val="en-US"/>
        </w:rPr>
        <w:t>kepemilikan</w:t>
      </w:r>
      <w:proofErr w:type="spellEnd"/>
      <w:r w:rsidR="00D317D8" w:rsidRPr="00776B28">
        <w:rPr>
          <w:rFonts w:ascii="Arial" w:hAnsi="Arial" w:cs="Arial"/>
          <w:color w:val="171717" w:themeColor="background2" w:themeShade="1A"/>
          <w:lang w:val="en-US"/>
        </w:rPr>
        <w:t xml:space="preserve"> </w:t>
      </w:r>
      <w:proofErr w:type="spellStart"/>
      <w:r w:rsidR="00D317D8" w:rsidRPr="00776B28">
        <w:rPr>
          <w:rFonts w:ascii="Arial" w:hAnsi="Arial" w:cs="Arial"/>
          <w:color w:val="171717" w:themeColor="background2" w:themeShade="1A"/>
          <w:lang w:val="en-US"/>
        </w:rPr>
        <w:t>rumah</w:t>
      </w:r>
      <w:proofErr w:type="spellEnd"/>
      <w:r w:rsidR="00D317D8" w:rsidRPr="00776B28">
        <w:rPr>
          <w:rFonts w:ascii="Arial" w:hAnsi="Arial" w:cs="Arial"/>
          <w:color w:val="171717" w:themeColor="background2" w:themeShade="1A"/>
          <w:lang w:val="en-US"/>
        </w:rPr>
        <w:t xml:space="preserve"> </w:t>
      </w:r>
      <w:proofErr w:type="spellStart"/>
      <w:r w:rsidR="00D317D8" w:rsidRPr="00776B28">
        <w:rPr>
          <w:rFonts w:ascii="Arial" w:hAnsi="Arial" w:cs="Arial"/>
          <w:color w:val="171717" w:themeColor="background2" w:themeShade="1A"/>
          <w:lang w:val="en-US"/>
        </w:rPr>
        <w:t>sakit</w:t>
      </w:r>
      <w:proofErr w:type="spellEnd"/>
      <w:r w:rsidR="00A57F3A" w:rsidRPr="00776B28">
        <w:rPr>
          <w:rFonts w:ascii="Arial" w:hAnsi="Arial" w:cs="Arial"/>
          <w:color w:val="171717" w:themeColor="background2" w:themeShade="1A"/>
          <w:lang w:val="en-US"/>
        </w:rPr>
        <w:t xml:space="preserve"> </w:t>
      </w:r>
      <w:proofErr w:type="spellStart"/>
      <w:r w:rsidR="00A57F3A" w:rsidRPr="00776B28">
        <w:rPr>
          <w:rFonts w:ascii="Arial" w:hAnsi="Arial" w:cs="Arial"/>
          <w:color w:val="171717" w:themeColor="background2" w:themeShade="1A"/>
          <w:lang w:val="en-US"/>
        </w:rPr>
        <w:t>dikelompokkan</w:t>
      </w:r>
      <w:proofErr w:type="spellEnd"/>
      <w:r w:rsidR="00A57F3A" w:rsidRPr="00776B28">
        <w:rPr>
          <w:rFonts w:ascii="Arial" w:hAnsi="Arial" w:cs="Arial"/>
          <w:color w:val="171717" w:themeColor="background2" w:themeShade="1A"/>
          <w:lang w:val="en-US"/>
        </w:rPr>
        <w:t xml:space="preserve"> </w:t>
      </w:r>
      <w:proofErr w:type="spellStart"/>
      <w:r w:rsidR="00A57F3A" w:rsidRPr="00776B28">
        <w:rPr>
          <w:rFonts w:ascii="Arial" w:hAnsi="Arial" w:cs="Arial"/>
          <w:color w:val="171717" w:themeColor="background2" w:themeShade="1A"/>
          <w:lang w:val="en-US"/>
        </w:rPr>
        <w:t>menjadi</w:t>
      </w:r>
      <w:proofErr w:type="spellEnd"/>
      <w:r w:rsidR="00A57F3A" w:rsidRPr="00776B28">
        <w:rPr>
          <w:rFonts w:ascii="Arial" w:hAnsi="Arial" w:cs="Arial"/>
          <w:color w:val="171717" w:themeColor="background2" w:themeShade="1A"/>
          <w:lang w:val="en-US"/>
        </w:rPr>
        <w:t xml:space="preserve"> 2</w:t>
      </w:r>
      <w:r w:rsidR="00D317D8" w:rsidRPr="00776B28">
        <w:rPr>
          <w:rFonts w:ascii="Arial" w:hAnsi="Arial" w:cs="Arial"/>
          <w:color w:val="171717" w:themeColor="background2" w:themeShade="1A"/>
          <w:lang w:val="en-US"/>
        </w:rPr>
        <w:t xml:space="preserve">, </w:t>
      </w:r>
      <w:proofErr w:type="spellStart"/>
      <w:r w:rsidR="00D317D8" w:rsidRPr="00776B28">
        <w:rPr>
          <w:rFonts w:ascii="Arial" w:hAnsi="Arial" w:cs="Arial"/>
          <w:color w:val="171717" w:themeColor="background2" w:themeShade="1A"/>
          <w:lang w:val="en-US"/>
        </w:rPr>
        <w:t>yaitu</w:t>
      </w:r>
      <w:proofErr w:type="spellEnd"/>
      <w:r w:rsidR="00D317D8"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rumah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sakit</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swasta</w:t>
      </w:r>
      <w:proofErr w:type="spellEnd"/>
      <w:r w:rsidRPr="00776B28">
        <w:rPr>
          <w:rFonts w:ascii="Arial" w:hAnsi="Arial" w:cs="Arial"/>
          <w:color w:val="171717" w:themeColor="background2" w:themeShade="1A"/>
          <w:lang w:val="en-US"/>
        </w:rPr>
        <w:t xml:space="preserve"> dan </w:t>
      </w:r>
      <w:proofErr w:type="spellStart"/>
      <w:r w:rsidRPr="00776B28">
        <w:rPr>
          <w:rFonts w:ascii="Arial" w:hAnsi="Arial" w:cs="Arial"/>
          <w:color w:val="171717" w:themeColor="background2" w:themeShade="1A"/>
          <w:lang w:val="en-US"/>
        </w:rPr>
        <w:t>rumah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sakit</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pemerintah</w:t>
      </w:r>
      <w:proofErr w:type="spellEnd"/>
      <w:r w:rsidRPr="00776B28">
        <w:rPr>
          <w:rFonts w:ascii="Arial" w:hAnsi="Arial" w:cs="Arial"/>
          <w:color w:val="171717" w:themeColor="background2" w:themeShade="1A"/>
          <w:lang w:val="en-US"/>
        </w:rPr>
        <w:t>.</w:t>
      </w:r>
    </w:p>
    <w:bookmarkEnd w:id="6"/>
    <w:p w14:paraId="1D779CFD" w14:textId="1FD01AB1" w:rsidR="001E45F9" w:rsidRPr="00776B28" w:rsidRDefault="001E45F9" w:rsidP="00CA26BD">
      <w:pPr>
        <w:spacing w:before="100" w:after="0" w:line="240" w:lineRule="auto"/>
        <w:jc w:val="both"/>
        <w:rPr>
          <w:rFonts w:ascii="Arial" w:hAnsi="Arial" w:cs="Arial"/>
          <w:b/>
          <w:bCs/>
          <w:color w:val="171717" w:themeColor="background2" w:themeShade="1A"/>
          <w:lang w:val="en-US"/>
        </w:rPr>
      </w:pPr>
      <w:proofErr w:type="spellStart"/>
      <w:r w:rsidRPr="00776B28">
        <w:rPr>
          <w:rFonts w:ascii="Arial" w:hAnsi="Arial" w:cs="Arial"/>
          <w:b/>
          <w:bCs/>
          <w:color w:val="171717" w:themeColor="background2" w:themeShade="1A"/>
          <w:lang w:val="en-US"/>
        </w:rPr>
        <w:t>Pengumpulan</w:t>
      </w:r>
      <w:proofErr w:type="spellEnd"/>
      <w:r w:rsidRPr="00776B28">
        <w:rPr>
          <w:rFonts w:ascii="Arial" w:hAnsi="Arial" w:cs="Arial"/>
          <w:b/>
          <w:bCs/>
          <w:color w:val="171717" w:themeColor="background2" w:themeShade="1A"/>
          <w:lang w:val="en-US"/>
        </w:rPr>
        <w:t xml:space="preserve"> </w:t>
      </w:r>
      <w:r w:rsidR="006C5B61" w:rsidRPr="00776B28">
        <w:rPr>
          <w:rFonts w:ascii="Arial" w:hAnsi="Arial" w:cs="Arial"/>
          <w:b/>
          <w:bCs/>
          <w:color w:val="171717" w:themeColor="background2" w:themeShade="1A"/>
          <w:lang w:val="en-US"/>
        </w:rPr>
        <w:t xml:space="preserve">dan </w:t>
      </w:r>
      <w:proofErr w:type="spellStart"/>
      <w:r w:rsidR="006C5B61" w:rsidRPr="00776B28">
        <w:rPr>
          <w:rFonts w:ascii="Arial" w:hAnsi="Arial" w:cs="Arial"/>
          <w:b/>
          <w:bCs/>
          <w:color w:val="171717" w:themeColor="background2" w:themeShade="1A"/>
          <w:lang w:val="en-US"/>
        </w:rPr>
        <w:t>Analisis</w:t>
      </w:r>
      <w:proofErr w:type="spellEnd"/>
      <w:r w:rsidR="006C5B61" w:rsidRPr="00776B28">
        <w:rPr>
          <w:rFonts w:ascii="Arial" w:hAnsi="Arial" w:cs="Arial"/>
          <w:b/>
          <w:bCs/>
          <w:color w:val="171717" w:themeColor="background2" w:themeShade="1A"/>
          <w:lang w:val="en-US"/>
        </w:rPr>
        <w:t xml:space="preserve"> </w:t>
      </w:r>
      <w:r w:rsidRPr="00776B28">
        <w:rPr>
          <w:rFonts w:ascii="Arial" w:hAnsi="Arial" w:cs="Arial"/>
          <w:b/>
          <w:bCs/>
          <w:color w:val="171717" w:themeColor="background2" w:themeShade="1A"/>
          <w:lang w:val="en-US"/>
        </w:rPr>
        <w:t>Data</w:t>
      </w:r>
    </w:p>
    <w:p w14:paraId="1D9FDFA0" w14:textId="233952CE" w:rsidR="00BE7FD1" w:rsidRPr="00776B28" w:rsidRDefault="00E26BBE" w:rsidP="00EC4426">
      <w:pPr>
        <w:spacing w:after="0" w:line="240" w:lineRule="auto"/>
        <w:ind w:firstLine="360"/>
        <w:jc w:val="both"/>
        <w:rPr>
          <w:rFonts w:ascii="Arial" w:hAnsi="Arial" w:cs="Arial"/>
          <w:color w:val="171717" w:themeColor="background2" w:themeShade="1A"/>
          <w:lang w:val="en-US"/>
        </w:rPr>
      </w:pPr>
      <w:r w:rsidRPr="00776B28">
        <w:rPr>
          <w:rFonts w:ascii="Arial" w:hAnsi="Arial" w:cs="Arial"/>
          <w:color w:val="171717" w:themeColor="background2" w:themeShade="1A"/>
          <w:lang w:val="en-US"/>
        </w:rPr>
        <w:t xml:space="preserve">Tahap </w:t>
      </w:r>
      <w:proofErr w:type="spellStart"/>
      <w:r w:rsidRPr="00776B28">
        <w:rPr>
          <w:rFonts w:ascii="Arial" w:hAnsi="Arial" w:cs="Arial"/>
          <w:color w:val="171717" w:themeColor="background2" w:themeShade="1A"/>
          <w:lang w:val="en-US"/>
        </w:rPr>
        <w:t>awal</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adalah</w:t>
      </w:r>
      <w:proofErr w:type="spellEnd"/>
      <w:r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mengumpulkan</w:t>
      </w:r>
      <w:proofErr w:type="spellEnd"/>
      <w:r w:rsidR="006A7F88" w:rsidRPr="00776B28">
        <w:rPr>
          <w:rFonts w:ascii="Arial" w:hAnsi="Arial" w:cs="Arial"/>
          <w:color w:val="171717" w:themeColor="background2" w:themeShade="1A"/>
          <w:lang w:val="en-US"/>
        </w:rPr>
        <w:t xml:space="preserve"> data </w:t>
      </w:r>
      <w:proofErr w:type="spellStart"/>
      <w:r w:rsidR="006A7F88" w:rsidRPr="00776B28">
        <w:rPr>
          <w:rFonts w:ascii="Arial" w:hAnsi="Arial" w:cs="Arial"/>
          <w:color w:val="171717" w:themeColor="background2" w:themeShade="1A"/>
          <w:lang w:val="en-US"/>
        </w:rPr>
        <w:t>semua</w:t>
      </w:r>
      <w:proofErr w:type="spellEnd"/>
      <w:r w:rsidR="006A7F88"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rumah</w:t>
      </w:r>
      <w:proofErr w:type="spellEnd"/>
      <w:r w:rsidR="006A7F88"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sakit</w:t>
      </w:r>
      <w:proofErr w:type="spellEnd"/>
      <w:r w:rsidR="007F62F5" w:rsidRPr="00776B28">
        <w:rPr>
          <w:rFonts w:ascii="Arial" w:hAnsi="Arial" w:cs="Arial"/>
          <w:color w:val="171717" w:themeColor="background2" w:themeShade="1A"/>
          <w:lang w:val="en-US"/>
        </w:rPr>
        <w:t xml:space="preserve"> di Jawa Timur</w:t>
      </w:r>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lalu</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difilter</w:t>
      </w:r>
      <w:proofErr w:type="spellEnd"/>
      <w:r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untuk</w:t>
      </w:r>
      <w:proofErr w:type="spellEnd"/>
      <w:r w:rsidR="006A7F88"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m</w:t>
      </w:r>
      <w:r w:rsidRPr="00776B28">
        <w:rPr>
          <w:rFonts w:ascii="Arial" w:hAnsi="Arial" w:cs="Arial"/>
          <w:color w:val="171717" w:themeColor="background2" w:themeShade="1A"/>
          <w:lang w:val="en-US"/>
        </w:rPr>
        <w:t>emperoleh</w:t>
      </w:r>
      <w:proofErr w:type="spellEnd"/>
      <w:r w:rsidR="006A7F88" w:rsidRPr="00776B28">
        <w:rPr>
          <w:rFonts w:ascii="Arial" w:hAnsi="Arial" w:cs="Arial"/>
          <w:color w:val="171717" w:themeColor="background2" w:themeShade="1A"/>
          <w:lang w:val="en-US"/>
        </w:rPr>
        <w:t xml:space="preserve"> data </w:t>
      </w:r>
      <w:proofErr w:type="spellStart"/>
      <w:r w:rsidR="006A7F88" w:rsidRPr="00776B28">
        <w:rPr>
          <w:rFonts w:ascii="Arial" w:hAnsi="Arial" w:cs="Arial"/>
          <w:color w:val="171717" w:themeColor="background2" w:themeShade="1A"/>
          <w:lang w:val="en-US"/>
        </w:rPr>
        <w:t>rumah</w:t>
      </w:r>
      <w:proofErr w:type="spellEnd"/>
      <w:r w:rsidR="006A7F88"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sakit</w:t>
      </w:r>
      <w:proofErr w:type="spellEnd"/>
      <w:r w:rsidR="006A7F88"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terakreditasi</w:t>
      </w:r>
      <w:proofErr w:type="spellEnd"/>
      <w:r w:rsidR="006A7F88"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paripurna</w:t>
      </w:r>
      <w:proofErr w:type="spellEnd"/>
      <w:r w:rsidRPr="00776B28">
        <w:rPr>
          <w:rFonts w:ascii="Arial" w:hAnsi="Arial" w:cs="Arial"/>
          <w:color w:val="171717" w:themeColor="background2" w:themeShade="1A"/>
          <w:lang w:val="en-US"/>
        </w:rPr>
        <w:t xml:space="preserve">. </w:t>
      </w:r>
      <w:r w:rsidR="00314E02" w:rsidRPr="00776B28">
        <w:rPr>
          <w:rFonts w:ascii="Arial" w:hAnsi="Arial" w:cs="Arial"/>
          <w:color w:val="171717" w:themeColor="background2" w:themeShade="1A"/>
          <w:lang w:val="en-US"/>
        </w:rPr>
        <w:t xml:space="preserve">Rumah </w:t>
      </w:r>
      <w:proofErr w:type="spellStart"/>
      <w:r w:rsidR="00314E02" w:rsidRPr="00776B28">
        <w:rPr>
          <w:rFonts w:ascii="Arial" w:hAnsi="Arial" w:cs="Arial"/>
          <w:color w:val="171717" w:themeColor="background2" w:themeShade="1A"/>
          <w:lang w:val="en-US"/>
        </w:rPr>
        <w:t>sakit</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dikelompokkan</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berdasarkan</w:t>
      </w:r>
      <w:proofErr w:type="spellEnd"/>
      <w:r w:rsidR="00314E02" w:rsidRPr="00776B28">
        <w:rPr>
          <w:rFonts w:ascii="Arial" w:hAnsi="Arial" w:cs="Arial"/>
          <w:color w:val="171717" w:themeColor="background2" w:themeShade="1A"/>
          <w:lang w:val="en-US"/>
        </w:rPr>
        <w:t xml:space="preserve"> status </w:t>
      </w:r>
      <w:proofErr w:type="spellStart"/>
      <w:r w:rsidR="00314E02" w:rsidRPr="00776B28">
        <w:rPr>
          <w:rFonts w:ascii="Arial" w:hAnsi="Arial" w:cs="Arial"/>
          <w:color w:val="171717" w:themeColor="background2" w:themeShade="1A"/>
          <w:lang w:val="en-US"/>
        </w:rPr>
        <w:t>kepemilikan</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rumah</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sakit</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yaitu</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rumah</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sakit</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swasta</w:t>
      </w:r>
      <w:proofErr w:type="spellEnd"/>
      <w:r w:rsidR="00314E02" w:rsidRPr="00776B28">
        <w:rPr>
          <w:rFonts w:ascii="Arial" w:hAnsi="Arial" w:cs="Arial"/>
          <w:color w:val="171717" w:themeColor="background2" w:themeShade="1A"/>
          <w:lang w:val="en-US"/>
        </w:rPr>
        <w:t xml:space="preserve"> dan </w:t>
      </w:r>
      <w:proofErr w:type="spellStart"/>
      <w:r w:rsidR="00314E02" w:rsidRPr="00776B28">
        <w:rPr>
          <w:rFonts w:ascii="Arial" w:hAnsi="Arial" w:cs="Arial"/>
          <w:color w:val="171717" w:themeColor="background2" w:themeShade="1A"/>
          <w:lang w:val="en-US"/>
        </w:rPr>
        <w:t>rumah</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sakit</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pemerintah</w:t>
      </w:r>
      <w:proofErr w:type="spellEnd"/>
      <w:r w:rsidR="00314E02"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Selanjutnya</w:t>
      </w:r>
      <w:proofErr w:type="spellEnd"/>
      <w:r w:rsidR="006A7F88"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me</w:t>
      </w:r>
      <w:r w:rsidR="00992CB0" w:rsidRPr="00776B28">
        <w:rPr>
          <w:rFonts w:ascii="Arial" w:hAnsi="Arial" w:cs="Arial"/>
          <w:color w:val="171717" w:themeColor="background2" w:themeShade="1A"/>
          <w:lang w:val="en-US"/>
        </w:rPr>
        <w:t>ngunduh</w:t>
      </w:r>
      <w:proofErr w:type="spellEnd"/>
      <w:r w:rsidR="007F62F5" w:rsidRPr="00776B28">
        <w:rPr>
          <w:rFonts w:ascii="Arial" w:hAnsi="Arial" w:cs="Arial"/>
          <w:i/>
          <w:iCs/>
          <w:color w:val="171717" w:themeColor="background2" w:themeShade="1A"/>
          <w:lang w:val="en-US"/>
        </w:rPr>
        <w:t xml:space="preserve"> </w:t>
      </w:r>
      <w:r w:rsidR="006A7F88" w:rsidRPr="00776B28">
        <w:rPr>
          <w:rFonts w:ascii="Arial" w:hAnsi="Arial" w:cs="Arial"/>
          <w:color w:val="171717" w:themeColor="background2" w:themeShade="1A"/>
          <w:lang w:val="en-US"/>
        </w:rPr>
        <w:t xml:space="preserve">data </w:t>
      </w:r>
      <w:proofErr w:type="spellStart"/>
      <w:r w:rsidR="006A7F88" w:rsidRPr="00776B28">
        <w:rPr>
          <w:rFonts w:ascii="Arial" w:hAnsi="Arial" w:cs="Arial"/>
          <w:color w:val="171717" w:themeColor="background2" w:themeShade="1A"/>
          <w:lang w:val="en-US"/>
        </w:rPr>
        <w:t>rekomendasi</w:t>
      </w:r>
      <w:proofErr w:type="spellEnd"/>
      <w:r w:rsidR="004708F9" w:rsidRPr="00776B28">
        <w:rPr>
          <w:rFonts w:ascii="Arial" w:hAnsi="Arial" w:cs="Arial"/>
          <w:color w:val="171717" w:themeColor="background2" w:themeShade="1A"/>
          <w:lang w:val="en-US"/>
        </w:rPr>
        <w:t xml:space="preserve"> (</w:t>
      </w:r>
      <w:proofErr w:type="spellStart"/>
      <w:r w:rsidR="004708F9" w:rsidRPr="00776B28">
        <w:rPr>
          <w:rFonts w:ascii="Arial" w:hAnsi="Arial" w:cs="Arial"/>
          <w:color w:val="171717" w:themeColor="background2" w:themeShade="1A"/>
          <w:lang w:val="en-US"/>
        </w:rPr>
        <w:t>temuan</w:t>
      </w:r>
      <w:proofErr w:type="spellEnd"/>
      <w:r w:rsidR="004708F9" w:rsidRPr="00776B28">
        <w:rPr>
          <w:rFonts w:ascii="Arial" w:hAnsi="Arial" w:cs="Arial"/>
          <w:color w:val="171717" w:themeColor="background2" w:themeShade="1A"/>
          <w:lang w:val="en-US"/>
        </w:rPr>
        <w:t xml:space="preserve"> </w:t>
      </w:r>
      <w:r w:rsidR="004708F9" w:rsidRPr="00776B28">
        <w:rPr>
          <w:rFonts w:ascii="Arial" w:hAnsi="Arial" w:cs="Arial"/>
          <w:i/>
          <w:iCs/>
          <w:color w:val="171717" w:themeColor="background2" w:themeShade="1A"/>
          <w:lang w:val="en-US"/>
        </w:rPr>
        <w:t>surveyor</w:t>
      </w:r>
      <w:r w:rsidR="004708F9" w:rsidRPr="00776B28">
        <w:rPr>
          <w:rFonts w:ascii="Arial" w:hAnsi="Arial" w:cs="Arial"/>
          <w:color w:val="171717" w:themeColor="background2" w:themeShade="1A"/>
          <w:lang w:val="en-US"/>
        </w:rPr>
        <w:t xml:space="preserve"> </w:t>
      </w:r>
      <w:proofErr w:type="spellStart"/>
      <w:r w:rsidR="004708F9" w:rsidRPr="00776B28">
        <w:rPr>
          <w:rFonts w:ascii="Arial" w:hAnsi="Arial" w:cs="Arial"/>
          <w:color w:val="171717" w:themeColor="background2" w:themeShade="1A"/>
          <w:lang w:val="en-US"/>
        </w:rPr>
        <w:t>akreditasi</w:t>
      </w:r>
      <w:proofErr w:type="spellEnd"/>
      <w:r w:rsidR="004708F9" w:rsidRPr="00776B28">
        <w:rPr>
          <w:rFonts w:ascii="Arial" w:hAnsi="Arial" w:cs="Arial"/>
          <w:color w:val="171717" w:themeColor="background2" w:themeShade="1A"/>
          <w:lang w:val="en-US"/>
        </w:rPr>
        <w:t>)</w:t>
      </w:r>
      <w:r w:rsidR="006A7F88"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dari</w:t>
      </w:r>
      <w:proofErr w:type="spellEnd"/>
      <w:r w:rsidR="00314E02" w:rsidRPr="00776B28">
        <w:rPr>
          <w:rFonts w:ascii="Arial" w:hAnsi="Arial" w:cs="Arial"/>
          <w:color w:val="171717" w:themeColor="background2" w:themeShade="1A"/>
          <w:lang w:val="en-US"/>
        </w:rPr>
        <w:t xml:space="preserve"> 126 </w:t>
      </w:r>
      <w:proofErr w:type="spellStart"/>
      <w:r w:rsidR="00314E02" w:rsidRPr="00776B28">
        <w:rPr>
          <w:rFonts w:ascii="Arial" w:hAnsi="Arial" w:cs="Arial"/>
          <w:color w:val="171717" w:themeColor="background2" w:themeShade="1A"/>
          <w:lang w:val="en-US"/>
        </w:rPr>
        <w:t>rumah</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sakit</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terakreditasi</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Paripurna</w:t>
      </w:r>
      <w:proofErr w:type="spellEnd"/>
      <w:r w:rsidR="00314E02" w:rsidRPr="00776B28">
        <w:rPr>
          <w:rFonts w:ascii="Arial" w:hAnsi="Arial" w:cs="Arial"/>
          <w:color w:val="171717" w:themeColor="background2" w:themeShade="1A"/>
          <w:lang w:val="en-US"/>
        </w:rPr>
        <w:t xml:space="preserve"> </w:t>
      </w:r>
      <w:proofErr w:type="spellStart"/>
      <w:r w:rsidR="00314E02" w:rsidRPr="00776B28">
        <w:rPr>
          <w:rFonts w:ascii="Arial" w:hAnsi="Arial" w:cs="Arial"/>
          <w:color w:val="171717" w:themeColor="background2" w:themeShade="1A"/>
          <w:lang w:val="en-US"/>
        </w:rPr>
        <w:t>melalui</w:t>
      </w:r>
      <w:proofErr w:type="spellEnd"/>
      <w:r w:rsidR="006A7F88"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aplikasi</w:t>
      </w:r>
      <w:proofErr w:type="spellEnd"/>
      <w:r w:rsidR="006A7F88" w:rsidRPr="00776B28">
        <w:rPr>
          <w:rFonts w:ascii="Arial" w:hAnsi="Arial" w:cs="Arial"/>
          <w:color w:val="171717" w:themeColor="background2" w:themeShade="1A"/>
          <w:lang w:val="en-US"/>
        </w:rPr>
        <w:t xml:space="preserve"> “RS online”</w:t>
      </w:r>
      <w:r w:rsidR="00BE7FD1" w:rsidRPr="00776B28">
        <w:rPr>
          <w:rFonts w:ascii="Arial" w:hAnsi="Arial" w:cs="Arial"/>
        </w:rPr>
        <w:t>(masih dalam format pdf).</w:t>
      </w:r>
      <w:r w:rsidR="00BE7FD1" w:rsidRPr="00776B28">
        <w:rPr>
          <w:rFonts w:ascii="Arial" w:hAnsi="Arial" w:cs="Arial"/>
          <w:color w:val="171717" w:themeColor="background2" w:themeShade="1A"/>
          <w:lang w:val="en-US"/>
        </w:rPr>
        <w:t xml:space="preserve"> </w:t>
      </w:r>
      <w:r w:rsidR="00992CB0" w:rsidRPr="00776B28">
        <w:rPr>
          <w:rFonts w:ascii="Arial" w:hAnsi="Arial" w:cs="Arial"/>
          <w:color w:val="171717" w:themeColor="background2" w:themeShade="1A"/>
          <w:lang w:val="en-US"/>
        </w:rPr>
        <w:t xml:space="preserve">Data </w:t>
      </w:r>
      <w:proofErr w:type="spellStart"/>
      <w:r w:rsidR="00992CB0" w:rsidRPr="00776B28">
        <w:rPr>
          <w:rFonts w:ascii="Arial" w:hAnsi="Arial" w:cs="Arial"/>
          <w:color w:val="171717" w:themeColor="background2" w:themeShade="1A"/>
          <w:lang w:val="en-US"/>
        </w:rPr>
        <w:t>tersebut</w:t>
      </w:r>
      <w:proofErr w:type="spellEnd"/>
      <w:r w:rsidR="00992CB0" w:rsidRPr="00776B28">
        <w:rPr>
          <w:rFonts w:ascii="Arial" w:hAnsi="Arial" w:cs="Arial"/>
          <w:color w:val="171717" w:themeColor="background2" w:themeShade="1A"/>
          <w:lang w:val="en-US"/>
        </w:rPr>
        <w:t xml:space="preserve"> </w:t>
      </w:r>
      <w:proofErr w:type="spellStart"/>
      <w:r w:rsidR="00992CB0" w:rsidRPr="00776B28">
        <w:rPr>
          <w:rFonts w:ascii="Arial" w:hAnsi="Arial" w:cs="Arial"/>
          <w:color w:val="171717" w:themeColor="background2" w:themeShade="1A"/>
          <w:lang w:val="en-US"/>
        </w:rPr>
        <w:t>digunakan</w:t>
      </w:r>
      <w:proofErr w:type="spellEnd"/>
      <w:r w:rsidR="00992CB0" w:rsidRPr="00776B28">
        <w:rPr>
          <w:rFonts w:ascii="Arial" w:hAnsi="Arial" w:cs="Arial"/>
          <w:color w:val="171717" w:themeColor="background2" w:themeShade="1A"/>
          <w:lang w:val="en-US"/>
        </w:rPr>
        <w:t xml:space="preserve"> </w:t>
      </w:r>
      <w:proofErr w:type="spellStart"/>
      <w:r w:rsidR="00992CB0" w:rsidRPr="00776B28">
        <w:rPr>
          <w:rFonts w:ascii="Arial" w:hAnsi="Arial" w:cs="Arial"/>
          <w:color w:val="171717" w:themeColor="background2" w:themeShade="1A"/>
          <w:lang w:val="en-US"/>
        </w:rPr>
        <w:t>sebagai</w:t>
      </w:r>
      <w:proofErr w:type="spellEnd"/>
      <w:r w:rsidR="00992CB0" w:rsidRPr="00776B28">
        <w:rPr>
          <w:rFonts w:ascii="Arial" w:hAnsi="Arial" w:cs="Arial"/>
          <w:color w:val="171717" w:themeColor="background2" w:themeShade="1A"/>
          <w:lang w:val="en-US"/>
        </w:rPr>
        <w:t xml:space="preserve"> </w:t>
      </w:r>
      <w:proofErr w:type="spellStart"/>
      <w:r w:rsidR="00992CB0" w:rsidRPr="00776B28">
        <w:rPr>
          <w:rFonts w:ascii="Arial" w:hAnsi="Arial" w:cs="Arial"/>
          <w:color w:val="171717" w:themeColor="background2" w:themeShade="1A"/>
          <w:lang w:val="en-US"/>
        </w:rPr>
        <w:t>bahan</w:t>
      </w:r>
      <w:proofErr w:type="spellEnd"/>
      <w:r w:rsidR="00992CB0" w:rsidRPr="00776B28">
        <w:rPr>
          <w:rFonts w:ascii="Arial" w:hAnsi="Arial" w:cs="Arial"/>
          <w:color w:val="171717" w:themeColor="background2" w:themeShade="1A"/>
          <w:lang w:val="en-US"/>
        </w:rPr>
        <w:t xml:space="preserve"> </w:t>
      </w:r>
      <w:proofErr w:type="spellStart"/>
      <w:r w:rsidR="00992CB0" w:rsidRPr="00776B28">
        <w:rPr>
          <w:rFonts w:ascii="Arial" w:hAnsi="Arial" w:cs="Arial"/>
          <w:color w:val="171717" w:themeColor="background2" w:themeShade="1A"/>
          <w:lang w:val="en-US"/>
        </w:rPr>
        <w:t>awal</w:t>
      </w:r>
      <w:proofErr w:type="spellEnd"/>
      <w:r w:rsidR="00992CB0" w:rsidRPr="00776B28">
        <w:rPr>
          <w:rFonts w:ascii="Arial" w:hAnsi="Arial" w:cs="Arial"/>
          <w:color w:val="171717" w:themeColor="background2" w:themeShade="1A"/>
          <w:lang w:val="en-US"/>
        </w:rPr>
        <w:t xml:space="preserve"> </w:t>
      </w:r>
      <w:proofErr w:type="spellStart"/>
      <w:r w:rsidR="00992CB0" w:rsidRPr="00776B28">
        <w:rPr>
          <w:rFonts w:ascii="Arial" w:hAnsi="Arial" w:cs="Arial"/>
          <w:color w:val="171717" w:themeColor="background2" w:themeShade="1A"/>
          <w:lang w:val="en-US"/>
        </w:rPr>
        <w:t>untuk</w:t>
      </w:r>
      <w:proofErr w:type="spellEnd"/>
      <w:r w:rsidR="00992CB0" w:rsidRPr="00776B28">
        <w:rPr>
          <w:rFonts w:ascii="Arial" w:hAnsi="Arial" w:cs="Arial"/>
          <w:color w:val="171717" w:themeColor="background2" w:themeShade="1A"/>
          <w:lang w:val="en-US"/>
        </w:rPr>
        <w:t xml:space="preserve"> proses </w:t>
      </w:r>
      <w:proofErr w:type="spellStart"/>
      <w:r w:rsidR="00992CB0" w:rsidRPr="00776B28">
        <w:rPr>
          <w:rFonts w:ascii="Arial" w:hAnsi="Arial" w:cs="Arial"/>
          <w:color w:val="171717" w:themeColor="background2" w:themeShade="1A"/>
          <w:lang w:val="en-US"/>
        </w:rPr>
        <w:t>analisis</w:t>
      </w:r>
      <w:proofErr w:type="spellEnd"/>
      <w:r w:rsidR="00992CB0" w:rsidRPr="00776B28">
        <w:rPr>
          <w:rFonts w:ascii="Arial" w:hAnsi="Arial" w:cs="Arial"/>
          <w:color w:val="171717" w:themeColor="background2" w:themeShade="1A"/>
          <w:lang w:val="en-US"/>
        </w:rPr>
        <w:t>.</w:t>
      </w:r>
    </w:p>
    <w:p w14:paraId="699B4D50" w14:textId="16C81B50" w:rsidR="007B14D0" w:rsidRPr="00776B28" w:rsidRDefault="00BE7FD1" w:rsidP="00EC4426">
      <w:pPr>
        <w:spacing w:after="0" w:line="240" w:lineRule="auto"/>
        <w:ind w:firstLine="360"/>
        <w:jc w:val="both"/>
        <w:rPr>
          <w:rFonts w:ascii="Arial" w:hAnsi="Arial" w:cs="Arial"/>
          <w:color w:val="171717" w:themeColor="background2" w:themeShade="1A"/>
          <w:lang w:val="en-US"/>
        </w:rPr>
      </w:pPr>
      <w:r w:rsidRPr="00776B28">
        <w:rPr>
          <w:rFonts w:ascii="Arial" w:hAnsi="Arial" w:cs="Arial"/>
          <w:color w:val="171717" w:themeColor="background2" w:themeShade="1A"/>
          <w:lang w:val="en-US"/>
        </w:rPr>
        <w:t xml:space="preserve">Langkah </w:t>
      </w:r>
      <w:proofErr w:type="spellStart"/>
      <w:r w:rsidRPr="00776B28">
        <w:rPr>
          <w:rFonts w:ascii="Arial" w:hAnsi="Arial" w:cs="Arial"/>
          <w:color w:val="171717" w:themeColor="background2" w:themeShade="1A"/>
          <w:lang w:val="en-US"/>
        </w:rPr>
        <w:t>berikutnya</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adalah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menginput</w:t>
      </w:r>
      <w:proofErr w:type="spellEnd"/>
      <w:r w:rsidRPr="00776B28">
        <w:rPr>
          <w:rFonts w:ascii="Arial" w:hAnsi="Arial" w:cs="Arial"/>
          <w:color w:val="171717" w:themeColor="background2" w:themeShade="1A"/>
          <w:lang w:val="en-US"/>
        </w:rPr>
        <w:t xml:space="preserve"> </w:t>
      </w:r>
      <w:proofErr w:type="spellStart"/>
      <w:r w:rsidR="00617531" w:rsidRPr="00776B28">
        <w:rPr>
          <w:rFonts w:ascii="Arial" w:hAnsi="Arial" w:cs="Arial"/>
          <w:color w:val="171717" w:themeColor="background2" w:themeShade="1A"/>
          <w:lang w:val="en-US"/>
        </w:rPr>
        <w:t>temuan</w:t>
      </w:r>
      <w:proofErr w:type="spellEnd"/>
      <w:r w:rsidR="00617531" w:rsidRPr="00776B28">
        <w:rPr>
          <w:rFonts w:ascii="Arial" w:hAnsi="Arial" w:cs="Arial"/>
          <w:color w:val="171717" w:themeColor="background2" w:themeShade="1A"/>
          <w:lang w:val="en-US"/>
        </w:rPr>
        <w:t xml:space="preserve"> </w:t>
      </w:r>
      <w:r w:rsidR="00617531" w:rsidRPr="00776B28">
        <w:rPr>
          <w:rFonts w:ascii="Arial" w:hAnsi="Arial" w:cs="Arial"/>
          <w:i/>
          <w:iCs/>
          <w:color w:val="171717" w:themeColor="background2" w:themeShade="1A"/>
          <w:lang w:val="en-US"/>
        </w:rPr>
        <w:t>surveyor</w:t>
      </w:r>
      <w:r w:rsidR="00617531" w:rsidRPr="00776B28">
        <w:rPr>
          <w:rFonts w:ascii="Arial" w:hAnsi="Arial" w:cs="Arial"/>
          <w:color w:val="171717" w:themeColor="background2" w:themeShade="1A"/>
          <w:lang w:val="en-US"/>
        </w:rPr>
        <w:t xml:space="preserve"> </w:t>
      </w:r>
      <w:proofErr w:type="spellStart"/>
      <w:r w:rsidR="00617531" w:rsidRPr="00776B28">
        <w:rPr>
          <w:rFonts w:ascii="Arial" w:hAnsi="Arial" w:cs="Arial"/>
          <w:color w:val="171717" w:themeColor="background2" w:themeShade="1A"/>
          <w:lang w:val="en-US"/>
        </w:rPr>
        <w:t>akreditasi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ke</w:t>
      </w:r>
      <w:proofErr w:type="spellEnd"/>
      <w:r w:rsidR="00D07553" w:rsidRPr="00776B28">
        <w:rPr>
          <w:rFonts w:ascii="Arial" w:hAnsi="Arial" w:cs="Arial"/>
          <w:color w:val="171717" w:themeColor="background2" w:themeShade="1A"/>
          <w:lang w:val="en-US"/>
        </w:rPr>
        <w:t xml:space="preserve"> </w:t>
      </w:r>
      <w:proofErr w:type="spellStart"/>
      <w:r w:rsidR="00D07553" w:rsidRPr="00776B28">
        <w:rPr>
          <w:rFonts w:ascii="Arial" w:hAnsi="Arial" w:cs="Arial"/>
          <w:color w:val="171717" w:themeColor="background2" w:themeShade="1A"/>
          <w:lang w:val="en-US"/>
        </w:rPr>
        <w:t>dalam</w:t>
      </w:r>
      <w:proofErr w:type="spellEnd"/>
      <w:r w:rsidR="00D07553"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instrumen</w:t>
      </w:r>
      <w:proofErr w:type="spellEnd"/>
      <w:r w:rsidR="006A7F88" w:rsidRPr="00776B28">
        <w:rPr>
          <w:rFonts w:ascii="Arial" w:hAnsi="Arial" w:cs="Arial"/>
          <w:color w:val="171717" w:themeColor="background2" w:themeShade="1A"/>
          <w:lang w:val="en-US"/>
        </w:rPr>
        <w:t xml:space="preserve"> </w:t>
      </w:r>
      <w:r w:rsidR="001F0AD2" w:rsidRPr="00776B28">
        <w:rPr>
          <w:rFonts w:ascii="Arial" w:hAnsi="Arial" w:cs="Arial"/>
          <w:color w:val="171717" w:themeColor="background2" w:themeShade="1A"/>
          <w:lang w:val="en-US"/>
        </w:rPr>
        <w:t xml:space="preserve">form </w:t>
      </w:r>
      <w:proofErr w:type="spellStart"/>
      <w:r w:rsidR="006A7F88" w:rsidRPr="00776B28">
        <w:rPr>
          <w:rFonts w:ascii="Arial" w:hAnsi="Arial" w:cs="Arial"/>
          <w:color w:val="171717" w:themeColor="background2" w:themeShade="1A"/>
          <w:lang w:val="en-US"/>
        </w:rPr>
        <w:t>penilaian</w:t>
      </w:r>
      <w:proofErr w:type="spellEnd"/>
      <w:r w:rsidR="006A7F88"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standar</w:t>
      </w:r>
      <w:proofErr w:type="spellEnd"/>
      <w:r w:rsidR="006A7F88" w:rsidRPr="00776B28">
        <w:rPr>
          <w:rFonts w:ascii="Arial" w:hAnsi="Arial" w:cs="Arial"/>
          <w:color w:val="171717" w:themeColor="background2" w:themeShade="1A"/>
          <w:lang w:val="en-US"/>
        </w:rPr>
        <w:t xml:space="preserve"> </w:t>
      </w:r>
      <w:proofErr w:type="spellStart"/>
      <w:r w:rsidR="006A7F88" w:rsidRPr="00776B28">
        <w:rPr>
          <w:rFonts w:ascii="Arial" w:hAnsi="Arial" w:cs="Arial"/>
          <w:color w:val="171717" w:themeColor="background2" w:themeShade="1A"/>
          <w:lang w:val="en-US"/>
        </w:rPr>
        <w:t>akreditasi</w:t>
      </w:r>
      <w:proofErr w:type="spellEnd"/>
      <w:r w:rsidR="006A7F88"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berupa</w:t>
      </w:r>
      <w:proofErr w:type="spellEnd"/>
      <w:r w:rsidRPr="00776B28">
        <w:rPr>
          <w:rFonts w:ascii="Arial" w:hAnsi="Arial" w:cs="Arial"/>
          <w:color w:val="171717" w:themeColor="background2" w:themeShade="1A"/>
          <w:lang w:val="en-US"/>
        </w:rPr>
        <w:t xml:space="preserve"> </w:t>
      </w:r>
      <w:r w:rsidR="00D07553" w:rsidRPr="00776B28">
        <w:rPr>
          <w:rFonts w:ascii="Arial" w:hAnsi="Arial" w:cs="Arial"/>
          <w:color w:val="171717" w:themeColor="background2" w:themeShade="1A"/>
          <w:lang w:val="en-US"/>
        </w:rPr>
        <w:t xml:space="preserve">format excel. </w:t>
      </w:r>
      <w:r w:rsidR="00314E02" w:rsidRPr="00776B28">
        <w:rPr>
          <w:rFonts w:ascii="Arial" w:hAnsi="Arial" w:cs="Arial"/>
          <w:color w:val="171717" w:themeColor="background2" w:themeShade="1A"/>
          <w:lang w:val="en-US"/>
        </w:rPr>
        <w:t xml:space="preserve">Form </w:t>
      </w:r>
      <w:proofErr w:type="spellStart"/>
      <w:r w:rsidR="00314E02" w:rsidRPr="00776B28">
        <w:rPr>
          <w:rFonts w:ascii="Arial" w:hAnsi="Arial" w:cs="Arial"/>
          <w:color w:val="171717" w:themeColor="background2" w:themeShade="1A"/>
          <w:lang w:val="en-US"/>
        </w:rPr>
        <w:t>ini</w:t>
      </w:r>
      <w:proofErr w:type="spellEnd"/>
      <w:r w:rsidR="00314E02"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diadaptasi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dari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Standar</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Akreditasi</w:t>
      </w:r>
      <w:proofErr w:type="spellEnd"/>
      <w:r w:rsidRPr="00776B28">
        <w:rPr>
          <w:rFonts w:ascii="Arial" w:hAnsi="Arial" w:cs="Arial"/>
          <w:color w:val="171717" w:themeColor="background2" w:themeShade="1A"/>
          <w:lang w:val="en-US"/>
        </w:rPr>
        <w:t xml:space="preserve"> Rumah Sakit Kementerian Kesehatan </w:t>
      </w:r>
      <w:proofErr w:type="spellStart"/>
      <w:r w:rsidRPr="00776B28">
        <w:rPr>
          <w:rFonts w:ascii="Arial" w:hAnsi="Arial" w:cs="Arial"/>
          <w:color w:val="171717" w:themeColor="background2" w:themeShade="1A"/>
          <w:lang w:val="en-US"/>
        </w:rPr>
        <w:t>Republik</w:t>
      </w:r>
      <w:proofErr w:type="spellEnd"/>
      <w:r w:rsidRPr="00776B28">
        <w:rPr>
          <w:rFonts w:ascii="Arial" w:hAnsi="Arial" w:cs="Arial"/>
          <w:color w:val="171717" w:themeColor="background2" w:themeShade="1A"/>
          <w:lang w:val="en-US"/>
        </w:rPr>
        <w:t xml:space="preserve"> Indonesia </w:t>
      </w:r>
      <w:proofErr w:type="spellStart"/>
      <w:r w:rsidRPr="00776B28">
        <w:rPr>
          <w:rFonts w:ascii="Arial" w:hAnsi="Arial" w:cs="Arial"/>
          <w:color w:val="171717" w:themeColor="background2" w:themeShade="1A"/>
          <w:lang w:val="en-US"/>
        </w:rPr>
        <w:t>tahun</w:t>
      </w:r>
      <w:proofErr w:type="spellEnd"/>
      <w:r w:rsidRPr="00776B28">
        <w:rPr>
          <w:rFonts w:ascii="Arial" w:hAnsi="Arial" w:cs="Arial"/>
          <w:color w:val="171717" w:themeColor="background2" w:themeShade="1A"/>
          <w:lang w:val="en-US"/>
        </w:rPr>
        <w:t xml:space="preserve"> 2022 </w:t>
      </w:r>
      <w:r w:rsidRPr="00776B28">
        <w:rPr>
          <w:rFonts w:ascii="Arial" w:hAnsi="Arial" w:cs="Arial"/>
          <w:color w:val="171717" w:themeColor="background2" w:themeShade="1A"/>
          <w:lang w:val="en-US"/>
        </w:rPr>
        <w:fldChar w:fldCharType="begin" w:fldLock="1"/>
      </w:r>
      <w:r w:rsidR="008D26D3" w:rsidRPr="00776B28">
        <w:rPr>
          <w:rFonts w:ascii="Arial" w:hAnsi="Arial" w:cs="Arial"/>
          <w:color w:val="171717" w:themeColor="background2" w:themeShade="1A"/>
          <w:lang w:val="en-US"/>
        </w:rPr>
        <w:instrText>ADDIN CSL_CITATION {"citationItems":[{"id":"ITEM-1","itemData":{"author":[{"dropping-particle":"","family":"Kementerian Kesehatan RI","given":"","non-dropping-particle":"","parse-names":false,"suffix":""}],"container-title":"yankes.kemkes.go.id","id":"ITEM-1","issued":{"date-parts":[["2022"]]},"publisher":"Kementerian Kesehatan","publisher-place":"Jakarta","title":"Keputusan Menteri Kesehatan Republik Indonesia Nomor HK.01.07/MENKES/1128/2022 tentang Standar Akreditasi Rumah Sakit","type":"legislation"},"uris":["http://www.mendeley.com/documents/?uuid=301230bd-1348-4ee8-93b4-b3648ae0a8a3"]}],"mendeley":{"formattedCitation":"[8]","plainTextFormattedCitation":"[8]","previouslyFormattedCitation":"[8]"},"properties":{"noteIndex":0},"schema":"https://github.com/citation-style-language/schema/raw/master/csl-citation.json"}</w:instrText>
      </w:r>
      <w:r w:rsidRPr="00776B28">
        <w:rPr>
          <w:rFonts w:ascii="Arial" w:hAnsi="Arial" w:cs="Arial"/>
          <w:color w:val="171717" w:themeColor="background2" w:themeShade="1A"/>
          <w:lang w:val="en-US"/>
        </w:rPr>
        <w:fldChar w:fldCharType="separate"/>
      </w:r>
      <w:r w:rsidR="00A82D3D" w:rsidRPr="00776B28">
        <w:rPr>
          <w:rFonts w:ascii="Arial" w:hAnsi="Arial" w:cs="Arial"/>
          <w:noProof/>
          <w:color w:val="171717" w:themeColor="background2" w:themeShade="1A"/>
          <w:lang w:val="en-US"/>
        </w:rPr>
        <w:t>[8]</w:t>
      </w:r>
      <w:r w:rsidRPr="00776B28">
        <w:rPr>
          <w:rFonts w:ascii="Arial" w:hAnsi="Arial" w:cs="Arial"/>
          <w:color w:val="171717" w:themeColor="background2" w:themeShade="1A"/>
          <w:lang w:val="en-US"/>
        </w:rPr>
        <w:fldChar w:fldCharType="end"/>
      </w:r>
      <w:r w:rsidRPr="00776B28">
        <w:rPr>
          <w:rFonts w:ascii="Arial" w:hAnsi="Arial" w:cs="Arial"/>
          <w:color w:val="171717" w:themeColor="background2" w:themeShade="1A"/>
          <w:lang w:val="en-US"/>
        </w:rPr>
        <w:t xml:space="preserve">. </w:t>
      </w:r>
      <w:proofErr w:type="spellStart"/>
      <w:r w:rsidR="00D07553" w:rsidRPr="00776B28">
        <w:rPr>
          <w:rFonts w:ascii="Arial" w:hAnsi="Arial" w:cs="Arial"/>
          <w:color w:val="171717" w:themeColor="background2" w:themeShade="1A"/>
          <w:lang w:val="en-US"/>
        </w:rPr>
        <w:t>Selanjutnya</w:t>
      </w:r>
      <w:proofErr w:type="spellEnd"/>
      <w:r w:rsidR="00D07553" w:rsidRPr="00776B28">
        <w:rPr>
          <w:rFonts w:ascii="Arial" w:hAnsi="Arial" w:cs="Arial"/>
          <w:color w:val="171717" w:themeColor="background2" w:themeShade="1A"/>
          <w:lang w:val="en-US"/>
        </w:rPr>
        <w:t xml:space="preserve"> </w:t>
      </w:r>
      <w:proofErr w:type="spellStart"/>
      <w:r w:rsidR="00D07553" w:rsidRPr="00776B28">
        <w:rPr>
          <w:rFonts w:ascii="Arial" w:hAnsi="Arial" w:cs="Arial"/>
          <w:color w:val="171717" w:themeColor="background2" w:themeShade="1A"/>
          <w:lang w:val="en-US"/>
        </w:rPr>
        <w:t>menggabungkan</w:t>
      </w:r>
      <w:proofErr w:type="spellEnd"/>
      <w:r w:rsidR="00D07553" w:rsidRPr="00776B28">
        <w:rPr>
          <w:rFonts w:ascii="Arial" w:hAnsi="Arial" w:cs="Arial"/>
          <w:color w:val="171717" w:themeColor="background2" w:themeShade="1A"/>
          <w:lang w:val="en-US"/>
        </w:rPr>
        <w:t xml:space="preserve"> data </w:t>
      </w:r>
      <w:proofErr w:type="spellStart"/>
      <w:r w:rsidR="00D07553" w:rsidRPr="00776B28">
        <w:rPr>
          <w:rFonts w:ascii="Arial" w:hAnsi="Arial" w:cs="Arial"/>
          <w:color w:val="171717" w:themeColor="background2" w:themeShade="1A"/>
          <w:lang w:val="en-US"/>
        </w:rPr>
        <w:t>rumah</w:t>
      </w:r>
      <w:proofErr w:type="spellEnd"/>
      <w:r w:rsidR="00D07553" w:rsidRPr="00776B28">
        <w:rPr>
          <w:rFonts w:ascii="Arial" w:hAnsi="Arial" w:cs="Arial"/>
          <w:color w:val="171717" w:themeColor="background2" w:themeShade="1A"/>
          <w:lang w:val="en-US"/>
        </w:rPr>
        <w:t xml:space="preserve"> </w:t>
      </w:r>
      <w:proofErr w:type="spellStart"/>
      <w:r w:rsidR="00D07553" w:rsidRPr="00776B28">
        <w:rPr>
          <w:rFonts w:ascii="Arial" w:hAnsi="Arial" w:cs="Arial"/>
          <w:color w:val="171717" w:themeColor="background2" w:themeShade="1A"/>
          <w:lang w:val="en-US"/>
        </w:rPr>
        <w:t>sakit</w:t>
      </w:r>
      <w:proofErr w:type="spellEnd"/>
      <w:r w:rsidR="00D07553" w:rsidRPr="00776B28">
        <w:rPr>
          <w:rFonts w:ascii="Arial" w:hAnsi="Arial" w:cs="Arial"/>
          <w:color w:val="171717" w:themeColor="background2" w:themeShade="1A"/>
          <w:lang w:val="en-US"/>
        </w:rPr>
        <w:t xml:space="preserve"> </w:t>
      </w:r>
      <w:proofErr w:type="spellStart"/>
      <w:r w:rsidR="00D07553" w:rsidRPr="00776B28">
        <w:rPr>
          <w:rFonts w:ascii="Arial" w:hAnsi="Arial" w:cs="Arial"/>
          <w:color w:val="171717" w:themeColor="background2" w:themeShade="1A"/>
          <w:lang w:val="en-US"/>
        </w:rPr>
        <w:t>dengan</w:t>
      </w:r>
      <w:proofErr w:type="spellEnd"/>
      <w:r w:rsidR="00D07553" w:rsidRPr="00776B28">
        <w:rPr>
          <w:rFonts w:ascii="Arial" w:hAnsi="Arial" w:cs="Arial"/>
          <w:color w:val="171717" w:themeColor="background2" w:themeShade="1A"/>
          <w:lang w:val="en-US"/>
        </w:rPr>
        <w:t xml:space="preserve">  </w:t>
      </w:r>
      <w:r w:rsidR="006F34B8" w:rsidRPr="00776B28">
        <w:rPr>
          <w:rFonts w:ascii="Arial" w:hAnsi="Arial" w:cs="Arial"/>
          <w:color w:val="171717" w:themeColor="background2" w:themeShade="1A"/>
          <w:lang w:val="en-US"/>
        </w:rPr>
        <w:t xml:space="preserve">form </w:t>
      </w:r>
      <w:proofErr w:type="spellStart"/>
      <w:r w:rsidR="006F34B8" w:rsidRPr="00776B28">
        <w:rPr>
          <w:rFonts w:ascii="Arial" w:hAnsi="Arial" w:cs="Arial"/>
          <w:color w:val="171717" w:themeColor="background2" w:themeShade="1A"/>
          <w:lang w:val="en-US"/>
        </w:rPr>
        <w:t>penilaian</w:t>
      </w:r>
      <w:proofErr w:type="spellEnd"/>
      <w:r w:rsidR="006F34B8" w:rsidRPr="00776B28">
        <w:rPr>
          <w:rFonts w:ascii="Arial" w:hAnsi="Arial" w:cs="Arial"/>
          <w:color w:val="171717" w:themeColor="background2" w:themeShade="1A"/>
          <w:lang w:val="en-US"/>
        </w:rPr>
        <w:t xml:space="preserve"> </w:t>
      </w:r>
      <w:proofErr w:type="spellStart"/>
      <w:r w:rsidR="006F34B8" w:rsidRPr="00776B28">
        <w:rPr>
          <w:rFonts w:ascii="Arial" w:hAnsi="Arial" w:cs="Arial"/>
          <w:color w:val="171717" w:themeColor="background2" w:themeShade="1A"/>
          <w:lang w:val="en-US"/>
        </w:rPr>
        <w:t>standar</w:t>
      </w:r>
      <w:proofErr w:type="spellEnd"/>
      <w:r w:rsidR="006F34B8" w:rsidRPr="00776B28">
        <w:rPr>
          <w:rFonts w:ascii="Arial" w:hAnsi="Arial" w:cs="Arial"/>
          <w:color w:val="171717" w:themeColor="background2" w:themeShade="1A"/>
          <w:lang w:val="en-US"/>
        </w:rPr>
        <w:t xml:space="preserve"> </w:t>
      </w:r>
      <w:proofErr w:type="spellStart"/>
      <w:r w:rsidR="006F34B8" w:rsidRPr="00776B28">
        <w:rPr>
          <w:rFonts w:ascii="Arial" w:hAnsi="Arial" w:cs="Arial"/>
          <w:color w:val="171717" w:themeColor="background2" w:themeShade="1A"/>
          <w:lang w:val="en-US"/>
        </w:rPr>
        <w:t>akreditasi</w:t>
      </w:r>
      <w:proofErr w:type="spellEnd"/>
      <w:r w:rsidR="006F34B8" w:rsidRPr="00776B28">
        <w:rPr>
          <w:rFonts w:ascii="Arial" w:hAnsi="Arial" w:cs="Arial"/>
          <w:color w:val="171717" w:themeColor="background2" w:themeShade="1A"/>
          <w:lang w:val="en-US"/>
        </w:rPr>
        <w:t xml:space="preserve"> </w:t>
      </w:r>
      <w:r w:rsidR="00D07553" w:rsidRPr="00776B28">
        <w:rPr>
          <w:rFonts w:ascii="Arial" w:hAnsi="Arial" w:cs="Arial"/>
          <w:color w:val="171717" w:themeColor="background2" w:themeShade="1A"/>
          <w:lang w:val="en-US"/>
        </w:rPr>
        <w:t xml:space="preserve">dan </w:t>
      </w:r>
      <w:proofErr w:type="spellStart"/>
      <w:r w:rsidR="00D07553" w:rsidRPr="00776B28">
        <w:rPr>
          <w:rFonts w:ascii="Arial" w:hAnsi="Arial" w:cs="Arial"/>
          <w:color w:val="171717" w:themeColor="background2" w:themeShade="1A"/>
          <w:lang w:val="en-US"/>
        </w:rPr>
        <w:t>melakukan</w:t>
      </w:r>
      <w:proofErr w:type="spellEnd"/>
      <w:r w:rsidR="00D07553" w:rsidRPr="00776B28">
        <w:rPr>
          <w:rFonts w:ascii="Arial" w:hAnsi="Arial" w:cs="Arial"/>
          <w:color w:val="171717" w:themeColor="background2" w:themeShade="1A"/>
          <w:lang w:val="en-US"/>
        </w:rPr>
        <w:t xml:space="preserve"> </w:t>
      </w:r>
      <w:proofErr w:type="spellStart"/>
      <w:r w:rsidR="00872B7F" w:rsidRPr="00776B28">
        <w:rPr>
          <w:rFonts w:ascii="Arial" w:hAnsi="Arial" w:cs="Arial"/>
          <w:color w:val="171717" w:themeColor="background2" w:themeShade="1A"/>
          <w:lang w:val="en-US"/>
        </w:rPr>
        <w:t>k</w:t>
      </w:r>
      <w:r w:rsidR="00D07553" w:rsidRPr="00776B28">
        <w:rPr>
          <w:rFonts w:ascii="Arial" w:hAnsi="Arial" w:cs="Arial"/>
          <w:color w:val="171717" w:themeColor="background2" w:themeShade="1A"/>
          <w:lang w:val="en-US"/>
        </w:rPr>
        <w:t>oding</w:t>
      </w:r>
      <w:proofErr w:type="spellEnd"/>
      <w:r w:rsidR="00D07553" w:rsidRPr="00776B28">
        <w:rPr>
          <w:rFonts w:ascii="Arial" w:hAnsi="Arial" w:cs="Arial"/>
          <w:color w:val="171717" w:themeColor="background2" w:themeShade="1A"/>
          <w:lang w:val="en-US"/>
        </w:rPr>
        <w:t xml:space="preserve"> data. </w:t>
      </w:r>
      <w:proofErr w:type="spellStart"/>
      <w:r w:rsidR="00872B7F" w:rsidRPr="00776B28">
        <w:rPr>
          <w:rFonts w:ascii="Arial" w:hAnsi="Arial" w:cs="Arial"/>
          <w:color w:val="171717" w:themeColor="background2" w:themeShade="1A"/>
          <w:lang w:val="en-US"/>
        </w:rPr>
        <w:t>Untuk</w:t>
      </w:r>
      <w:proofErr w:type="spellEnd"/>
      <w:r w:rsidR="00872B7F" w:rsidRPr="00776B28">
        <w:rPr>
          <w:rFonts w:ascii="Arial" w:hAnsi="Arial" w:cs="Arial"/>
          <w:color w:val="171717" w:themeColor="background2" w:themeShade="1A"/>
          <w:lang w:val="en-US"/>
        </w:rPr>
        <w:t xml:space="preserve"> </w:t>
      </w:r>
      <w:proofErr w:type="spellStart"/>
      <w:r w:rsidR="00872B7F" w:rsidRPr="00776B28">
        <w:rPr>
          <w:rFonts w:ascii="Arial" w:hAnsi="Arial" w:cs="Arial"/>
          <w:color w:val="171717" w:themeColor="background2" w:themeShade="1A"/>
          <w:lang w:val="en-US"/>
        </w:rPr>
        <w:t>rumah</w:t>
      </w:r>
      <w:proofErr w:type="spellEnd"/>
      <w:r w:rsidR="00872B7F" w:rsidRPr="00776B28">
        <w:rPr>
          <w:rFonts w:ascii="Arial" w:hAnsi="Arial" w:cs="Arial"/>
          <w:color w:val="171717" w:themeColor="background2" w:themeShade="1A"/>
          <w:lang w:val="en-US"/>
        </w:rPr>
        <w:t xml:space="preserve"> </w:t>
      </w:r>
      <w:proofErr w:type="spellStart"/>
      <w:r w:rsidR="00872B7F" w:rsidRPr="00776B28">
        <w:rPr>
          <w:rFonts w:ascii="Arial" w:hAnsi="Arial" w:cs="Arial"/>
          <w:color w:val="171717" w:themeColor="background2" w:themeShade="1A"/>
          <w:lang w:val="en-US"/>
        </w:rPr>
        <w:t>sakit</w:t>
      </w:r>
      <w:proofErr w:type="spellEnd"/>
      <w:r w:rsidR="00872B7F" w:rsidRPr="00776B28">
        <w:rPr>
          <w:rFonts w:ascii="Arial" w:hAnsi="Arial" w:cs="Arial"/>
          <w:color w:val="171717" w:themeColor="background2" w:themeShade="1A"/>
          <w:lang w:val="en-US"/>
        </w:rPr>
        <w:t xml:space="preserve"> </w:t>
      </w:r>
      <w:proofErr w:type="spellStart"/>
      <w:r w:rsidR="00872B7F" w:rsidRPr="00776B28">
        <w:rPr>
          <w:rFonts w:ascii="Arial" w:hAnsi="Arial" w:cs="Arial"/>
          <w:color w:val="171717" w:themeColor="background2" w:themeShade="1A"/>
          <w:lang w:val="en-US"/>
        </w:rPr>
        <w:t>swasta</w:t>
      </w:r>
      <w:proofErr w:type="spellEnd"/>
      <w:r w:rsidR="00872B7F" w:rsidRPr="00776B28">
        <w:rPr>
          <w:rFonts w:ascii="Arial" w:hAnsi="Arial" w:cs="Arial"/>
          <w:color w:val="171717" w:themeColor="background2" w:themeShade="1A"/>
          <w:lang w:val="en-US"/>
        </w:rPr>
        <w:t xml:space="preserve"> </w:t>
      </w:r>
      <w:proofErr w:type="spellStart"/>
      <w:r w:rsidR="00872B7F" w:rsidRPr="00776B28">
        <w:rPr>
          <w:rFonts w:ascii="Arial" w:hAnsi="Arial" w:cs="Arial"/>
          <w:color w:val="171717" w:themeColor="background2" w:themeShade="1A"/>
          <w:lang w:val="en-US"/>
        </w:rPr>
        <w:t>diberi</w:t>
      </w:r>
      <w:proofErr w:type="spellEnd"/>
      <w:r w:rsidR="00872B7F" w:rsidRPr="00776B28">
        <w:rPr>
          <w:rFonts w:ascii="Arial" w:hAnsi="Arial" w:cs="Arial"/>
          <w:color w:val="171717" w:themeColor="background2" w:themeShade="1A"/>
          <w:lang w:val="en-US"/>
        </w:rPr>
        <w:t xml:space="preserve"> </w:t>
      </w:r>
      <w:proofErr w:type="spellStart"/>
      <w:r w:rsidR="00872B7F" w:rsidRPr="00776B28">
        <w:rPr>
          <w:rFonts w:ascii="Arial" w:hAnsi="Arial" w:cs="Arial"/>
          <w:color w:val="171717" w:themeColor="background2" w:themeShade="1A"/>
          <w:lang w:val="en-US"/>
        </w:rPr>
        <w:t>kode</w:t>
      </w:r>
      <w:proofErr w:type="spellEnd"/>
      <w:r w:rsidR="00872B7F" w:rsidRPr="00776B28">
        <w:rPr>
          <w:rFonts w:ascii="Arial" w:hAnsi="Arial" w:cs="Arial"/>
          <w:color w:val="171717" w:themeColor="background2" w:themeShade="1A"/>
          <w:lang w:val="en-US"/>
        </w:rPr>
        <w:t xml:space="preserve"> “1”, </w:t>
      </w:r>
      <w:proofErr w:type="spellStart"/>
      <w:r w:rsidR="00872B7F" w:rsidRPr="00776B28">
        <w:rPr>
          <w:rFonts w:ascii="Arial" w:hAnsi="Arial" w:cs="Arial"/>
          <w:color w:val="171717" w:themeColor="background2" w:themeShade="1A"/>
          <w:lang w:val="en-US"/>
        </w:rPr>
        <w:t>rumah</w:t>
      </w:r>
      <w:proofErr w:type="spellEnd"/>
      <w:r w:rsidR="00872B7F" w:rsidRPr="00776B28">
        <w:rPr>
          <w:rFonts w:ascii="Arial" w:hAnsi="Arial" w:cs="Arial"/>
          <w:color w:val="171717" w:themeColor="background2" w:themeShade="1A"/>
          <w:lang w:val="en-US"/>
        </w:rPr>
        <w:t xml:space="preserve"> </w:t>
      </w:r>
      <w:proofErr w:type="spellStart"/>
      <w:r w:rsidR="00872B7F" w:rsidRPr="00776B28">
        <w:rPr>
          <w:rFonts w:ascii="Arial" w:hAnsi="Arial" w:cs="Arial"/>
          <w:color w:val="171717" w:themeColor="background2" w:themeShade="1A"/>
          <w:lang w:val="en-US"/>
        </w:rPr>
        <w:t>sakit</w:t>
      </w:r>
      <w:proofErr w:type="spellEnd"/>
      <w:r w:rsidR="00872B7F" w:rsidRPr="00776B28">
        <w:rPr>
          <w:rFonts w:ascii="Arial" w:hAnsi="Arial" w:cs="Arial"/>
          <w:color w:val="171717" w:themeColor="background2" w:themeShade="1A"/>
          <w:lang w:val="en-US"/>
        </w:rPr>
        <w:t xml:space="preserve"> </w:t>
      </w:r>
      <w:proofErr w:type="spellStart"/>
      <w:r w:rsidR="00872B7F" w:rsidRPr="00776B28">
        <w:rPr>
          <w:rFonts w:ascii="Arial" w:hAnsi="Arial" w:cs="Arial"/>
          <w:color w:val="171717" w:themeColor="background2" w:themeShade="1A"/>
          <w:lang w:val="en-US"/>
        </w:rPr>
        <w:t>pemerintah</w:t>
      </w:r>
      <w:proofErr w:type="spellEnd"/>
      <w:r w:rsidR="00872B7F" w:rsidRPr="00776B28">
        <w:rPr>
          <w:rFonts w:ascii="Arial" w:hAnsi="Arial" w:cs="Arial"/>
          <w:color w:val="171717" w:themeColor="background2" w:themeShade="1A"/>
          <w:lang w:val="en-US"/>
        </w:rPr>
        <w:t xml:space="preserve"> </w:t>
      </w:r>
      <w:proofErr w:type="spellStart"/>
      <w:r w:rsidR="00872B7F" w:rsidRPr="00776B28">
        <w:rPr>
          <w:rFonts w:ascii="Arial" w:hAnsi="Arial" w:cs="Arial"/>
          <w:color w:val="171717" w:themeColor="background2" w:themeShade="1A"/>
          <w:lang w:val="en-US"/>
        </w:rPr>
        <w:t>kode</w:t>
      </w:r>
      <w:proofErr w:type="spellEnd"/>
      <w:r w:rsidR="00872B7F" w:rsidRPr="00776B28">
        <w:rPr>
          <w:rFonts w:ascii="Arial" w:hAnsi="Arial" w:cs="Arial"/>
          <w:color w:val="171717" w:themeColor="background2" w:themeShade="1A"/>
          <w:lang w:val="en-US"/>
        </w:rPr>
        <w:t xml:space="preserve"> “2”. </w:t>
      </w:r>
      <w:proofErr w:type="spellStart"/>
      <w:r w:rsidR="0070743D" w:rsidRPr="00776B28">
        <w:rPr>
          <w:rFonts w:ascii="Arial" w:hAnsi="Arial" w:cs="Arial"/>
          <w:color w:val="171717" w:themeColor="background2" w:themeShade="1A"/>
          <w:lang w:val="en-US"/>
        </w:rPr>
        <w:t>Elemen</w:t>
      </w:r>
      <w:proofErr w:type="spellEnd"/>
      <w:r w:rsidR="0070743D" w:rsidRPr="00776B28">
        <w:rPr>
          <w:rFonts w:ascii="Arial" w:hAnsi="Arial" w:cs="Arial"/>
          <w:color w:val="171717" w:themeColor="background2" w:themeShade="1A"/>
          <w:lang w:val="en-US"/>
        </w:rPr>
        <w:t xml:space="preserve"> </w:t>
      </w:r>
      <w:proofErr w:type="spellStart"/>
      <w:r w:rsidR="0070743D" w:rsidRPr="00776B28">
        <w:rPr>
          <w:rFonts w:ascii="Arial" w:hAnsi="Arial" w:cs="Arial"/>
          <w:color w:val="171717" w:themeColor="background2" w:themeShade="1A"/>
          <w:lang w:val="en-US"/>
        </w:rPr>
        <w:t>penilaian</w:t>
      </w:r>
      <w:proofErr w:type="spellEnd"/>
      <w:r w:rsidR="0070743D" w:rsidRPr="00776B28">
        <w:rPr>
          <w:rFonts w:ascii="Arial" w:hAnsi="Arial" w:cs="Arial"/>
          <w:color w:val="171717" w:themeColor="background2" w:themeShade="1A"/>
          <w:lang w:val="en-US"/>
        </w:rPr>
        <w:t xml:space="preserve"> yang </w:t>
      </w:r>
      <w:proofErr w:type="spellStart"/>
      <w:r w:rsidR="0070743D" w:rsidRPr="00776B28">
        <w:rPr>
          <w:rFonts w:ascii="Arial" w:hAnsi="Arial" w:cs="Arial"/>
          <w:color w:val="171717" w:themeColor="background2" w:themeShade="1A"/>
          <w:lang w:val="en-US"/>
        </w:rPr>
        <w:t>mendapat</w:t>
      </w:r>
      <w:proofErr w:type="spellEnd"/>
      <w:r w:rsidR="0070743D" w:rsidRPr="00776B28">
        <w:rPr>
          <w:rFonts w:ascii="Arial" w:hAnsi="Arial" w:cs="Arial"/>
          <w:color w:val="171717" w:themeColor="background2" w:themeShade="1A"/>
          <w:lang w:val="en-US"/>
        </w:rPr>
        <w:t xml:space="preserve"> </w:t>
      </w:r>
      <w:proofErr w:type="spellStart"/>
      <w:r w:rsidR="00617531" w:rsidRPr="00776B28">
        <w:rPr>
          <w:rFonts w:ascii="Arial" w:hAnsi="Arial" w:cs="Arial"/>
          <w:color w:val="171717" w:themeColor="background2" w:themeShade="1A"/>
          <w:lang w:val="en-US"/>
        </w:rPr>
        <w:t>temuan</w:t>
      </w:r>
      <w:proofErr w:type="spellEnd"/>
      <w:r w:rsidR="00617531" w:rsidRPr="00776B28">
        <w:rPr>
          <w:rFonts w:ascii="Arial" w:hAnsi="Arial" w:cs="Arial"/>
          <w:color w:val="171717" w:themeColor="background2" w:themeShade="1A"/>
          <w:lang w:val="en-US"/>
        </w:rPr>
        <w:t xml:space="preserve"> </w:t>
      </w:r>
      <w:r w:rsidR="00617531" w:rsidRPr="00776B28">
        <w:rPr>
          <w:rFonts w:ascii="Arial" w:hAnsi="Arial" w:cs="Arial"/>
          <w:i/>
          <w:iCs/>
          <w:color w:val="171717" w:themeColor="background2" w:themeShade="1A"/>
          <w:lang w:val="en-US"/>
        </w:rPr>
        <w:t>surveyor</w:t>
      </w:r>
      <w:r w:rsidR="00617531" w:rsidRPr="00776B28">
        <w:rPr>
          <w:rFonts w:ascii="Arial" w:hAnsi="Arial" w:cs="Arial"/>
          <w:color w:val="171717" w:themeColor="background2" w:themeShade="1A"/>
          <w:lang w:val="en-US"/>
        </w:rPr>
        <w:t xml:space="preserve"> </w:t>
      </w:r>
      <w:proofErr w:type="spellStart"/>
      <w:r w:rsidR="00617531" w:rsidRPr="00776B28">
        <w:rPr>
          <w:rFonts w:ascii="Arial" w:hAnsi="Arial" w:cs="Arial"/>
          <w:color w:val="171717" w:themeColor="background2" w:themeShade="1A"/>
          <w:lang w:val="en-US"/>
        </w:rPr>
        <w:t>akreditasi</w:t>
      </w:r>
      <w:proofErr w:type="spellEnd"/>
      <w:r w:rsidR="0070743D" w:rsidRPr="00776B28">
        <w:rPr>
          <w:rFonts w:ascii="Arial" w:hAnsi="Arial" w:cs="Arial"/>
          <w:color w:val="171717" w:themeColor="background2" w:themeShade="1A"/>
          <w:lang w:val="en-US"/>
        </w:rPr>
        <w:t xml:space="preserve"> </w:t>
      </w:r>
      <w:proofErr w:type="spellStart"/>
      <w:r w:rsidR="0070743D" w:rsidRPr="00776B28">
        <w:rPr>
          <w:rFonts w:ascii="Arial" w:hAnsi="Arial" w:cs="Arial"/>
          <w:color w:val="171717" w:themeColor="background2" w:themeShade="1A"/>
          <w:lang w:val="en-US"/>
        </w:rPr>
        <w:t>diberi</w:t>
      </w:r>
      <w:proofErr w:type="spellEnd"/>
      <w:r w:rsidR="0070743D" w:rsidRPr="00776B28">
        <w:rPr>
          <w:rFonts w:ascii="Arial" w:hAnsi="Arial" w:cs="Arial"/>
          <w:color w:val="171717" w:themeColor="background2" w:themeShade="1A"/>
          <w:lang w:val="en-US"/>
        </w:rPr>
        <w:t xml:space="preserve"> </w:t>
      </w:r>
      <w:proofErr w:type="spellStart"/>
      <w:r w:rsidR="0070743D" w:rsidRPr="00776B28">
        <w:rPr>
          <w:rFonts w:ascii="Arial" w:hAnsi="Arial" w:cs="Arial"/>
          <w:color w:val="171717" w:themeColor="background2" w:themeShade="1A"/>
          <w:lang w:val="en-US"/>
        </w:rPr>
        <w:t>skor</w:t>
      </w:r>
      <w:proofErr w:type="spellEnd"/>
      <w:r w:rsidR="0070743D" w:rsidRPr="00776B28">
        <w:rPr>
          <w:rFonts w:ascii="Arial" w:hAnsi="Arial" w:cs="Arial"/>
          <w:color w:val="171717" w:themeColor="background2" w:themeShade="1A"/>
          <w:lang w:val="en-US"/>
        </w:rPr>
        <w:t xml:space="preserve"> “1” pada </w:t>
      </w:r>
      <w:proofErr w:type="spellStart"/>
      <w:r w:rsidR="0070743D" w:rsidRPr="00776B28">
        <w:rPr>
          <w:rFonts w:ascii="Arial" w:hAnsi="Arial" w:cs="Arial"/>
          <w:color w:val="171717" w:themeColor="background2" w:themeShade="1A"/>
          <w:lang w:val="en-US"/>
        </w:rPr>
        <w:t>kolom</w:t>
      </w:r>
      <w:proofErr w:type="spellEnd"/>
      <w:r w:rsidR="0070743D" w:rsidRPr="00776B28">
        <w:rPr>
          <w:rFonts w:ascii="Arial" w:hAnsi="Arial" w:cs="Arial"/>
          <w:color w:val="171717" w:themeColor="background2" w:themeShade="1A"/>
          <w:lang w:val="en-US"/>
        </w:rPr>
        <w:t xml:space="preserve"> </w:t>
      </w:r>
      <w:proofErr w:type="spellStart"/>
      <w:r w:rsidR="0070743D" w:rsidRPr="00776B28">
        <w:rPr>
          <w:rFonts w:ascii="Arial" w:hAnsi="Arial" w:cs="Arial"/>
          <w:color w:val="171717" w:themeColor="background2" w:themeShade="1A"/>
          <w:lang w:val="en-US"/>
        </w:rPr>
        <w:t>rekomendasi</w:t>
      </w:r>
      <w:proofErr w:type="spellEnd"/>
      <w:r w:rsidR="0070743D" w:rsidRPr="00776B28">
        <w:rPr>
          <w:rFonts w:ascii="Arial" w:hAnsi="Arial" w:cs="Arial"/>
          <w:color w:val="171717" w:themeColor="background2" w:themeShade="1A"/>
          <w:lang w:val="en-US"/>
        </w:rPr>
        <w:t xml:space="preserve">, </w:t>
      </w:r>
      <w:proofErr w:type="spellStart"/>
      <w:r w:rsidR="0070743D" w:rsidRPr="00776B28">
        <w:rPr>
          <w:rFonts w:ascii="Arial" w:hAnsi="Arial" w:cs="Arial"/>
          <w:color w:val="171717" w:themeColor="background2" w:themeShade="1A"/>
          <w:lang w:val="en-US"/>
        </w:rPr>
        <w:t>sedangkan</w:t>
      </w:r>
      <w:proofErr w:type="spellEnd"/>
      <w:r w:rsidR="0070743D" w:rsidRPr="00776B28">
        <w:rPr>
          <w:rFonts w:ascii="Arial" w:hAnsi="Arial" w:cs="Arial"/>
          <w:color w:val="171717" w:themeColor="background2" w:themeShade="1A"/>
          <w:lang w:val="en-US"/>
        </w:rPr>
        <w:t xml:space="preserve"> </w:t>
      </w:r>
      <w:proofErr w:type="spellStart"/>
      <w:r w:rsidR="0070743D" w:rsidRPr="00776B28">
        <w:rPr>
          <w:rFonts w:ascii="Arial" w:hAnsi="Arial" w:cs="Arial"/>
          <w:color w:val="171717" w:themeColor="background2" w:themeShade="1A"/>
          <w:lang w:val="en-US"/>
        </w:rPr>
        <w:t>elemen</w:t>
      </w:r>
      <w:proofErr w:type="spellEnd"/>
      <w:r w:rsidR="0070743D" w:rsidRPr="00776B28">
        <w:rPr>
          <w:rFonts w:ascii="Arial" w:hAnsi="Arial" w:cs="Arial"/>
          <w:color w:val="171717" w:themeColor="background2" w:themeShade="1A"/>
          <w:lang w:val="en-US"/>
        </w:rPr>
        <w:t xml:space="preserve"> </w:t>
      </w:r>
      <w:proofErr w:type="spellStart"/>
      <w:r w:rsidR="0070743D" w:rsidRPr="00776B28">
        <w:rPr>
          <w:rFonts w:ascii="Arial" w:hAnsi="Arial" w:cs="Arial"/>
          <w:color w:val="171717" w:themeColor="background2" w:themeShade="1A"/>
          <w:lang w:val="en-US"/>
        </w:rPr>
        <w:t>penilai</w:t>
      </w:r>
      <w:r w:rsidR="00794708" w:rsidRPr="00776B28">
        <w:rPr>
          <w:rFonts w:ascii="Arial" w:hAnsi="Arial" w:cs="Arial"/>
          <w:color w:val="171717" w:themeColor="background2" w:themeShade="1A"/>
          <w:lang w:val="en-US"/>
        </w:rPr>
        <w:t>an</w:t>
      </w:r>
      <w:proofErr w:type="spellEnd"/>
      <w:r w:rsidR="0070743D" w:rsidRPr="00776B28">
        <w:rPr>
          <w:rFonts w:ascii="Arial" w:hAnsi="Arial" w:cs="Arial"/>
          <w:color w:val="171717" w:themeColor="background2" w:themeShade="1A"/>
          <w:lang w:val="en-US"/>
        </w:rPr>
        <w:t xml:space="preserve"> yang </w:t>
      </w:r>
      <w:proofErr w:type="spellStart"/>
      <w:r w:rsidR="0070743D" w:rsidRPr="00776B28">
        <w:rPr>
          <w:rFonts w:ascii="Arial" w:hAnsi="Arial" w:cs="Arial"/>
          <w:color w:val="171717" w:themeColor="background2" w:themeShade="1A"/>
          <w:lang w:val="en-US"/>
        </w:rPr>
        <w:t>tidak</w:t>
      </w:r>
      <w:proofErr w:type="spellEnd"/>
      <w:r w:rsidR="0070743D" w:rsidRPr="00776B28">
        <w:rPr>
          <w:rFonts w:ascii="Arial" w:hAnsi="Arial" w:cs="Arial"/>
          <w:color w:val="171717" w:themeColor="background2" w:themeShade="1A"/>
          <w:lang w:val="en-US"/>
        </w:rPr>
        <w:t xml:space="preserve"> </w:t>
      </w:r>
      <w:proofErr w:type="spellStart"/>
      <w:r w:rsidR="00617531" w:rsidRPr="00776B28">
        <w:rPr>
          <w:rFonts w:ascii="Arial" w:hAnsi="Arial" w:cs="Arial"/>
          <w:color w:val="171717" w:themeColor="background2" w:themeShade="1A"/>
          <w:lang w:val="en-US"/>
        </w:rPr>
        <w:t>ada</w:t>
      </w:r>
      <w:proofErr w:type="spellEnd"/>
      <w:r w:rsidR="00617531" w:rsidRPr="00776B28">
        <w:rPr>
          <w:rFonts w:ascii="Arial" w:hAnsi="Arial" w:cs="Arial"/>
          <w:color w:val="171717" w:themeColor="background2" w:themeShade="1A"/>
          <w:lang w:val="en-US"/>
        </w:rPr>
        <w:t xml:space="preserve"> </w:t>
      </w:r>
      <w:proofErr w:type="spellStart"/>
      <w:r w:rsidR="00617531" w:rsidRPr="00776B28">
        <w:rPr>
          <w:rFonts w:ascii="Arial" w:hAnsi="Arial" w:cs="Arial"/>
          <w:color w:val="171717" w:themeColor="background2" w:themeShade="1A"/>
          <w:lang w:val="en-US"/>
        </w:rPr>
        <w:t>temuan</w:t>
      </w:r>
      <w:proofErr w:type="spellEnd"/>
      <w:r w:rsidR="00617531" w:rsidRPr="00776B28">
        <w:rPr>
          <w:rFonts w:ascii="Arial" w:hAnsi="Arial" w:cs="Arial"/>
          <w:color w:val="171717" w:themeColor="background2" w:themeShade="1A"/>
          <w:lang w:val="en-US"/>
        </w:rPr>
        <w:t xml:space="preserve"> </w:t>
      </w:r>
      <w:r w:rsidR="00617531" w:rsidRPr="00776B28">
        <w:rPr>
          <w:rFonts w:ascii="Arial" w:hAnsi="Arial" w:cs="Arial"/>
          <w:i/>
          <w:iCs/>
          <w:color w:val="171717" w:themeColor="background2" w:themeShade="1A"/>
          <w:lang w:val="en-US"/>
        </w:rPr>
        <w:t>surveyor</w:t>
      </w:r>
      <w:r w:rsidR="00617531" w:rsidRPr="00776B28">
        <w:rPr>
          <w:rFonts w:ascii="Arial" w:hAnsi="Arial" w:cs="Arial"/>
          <w:color w:val="171717" w:themeColor="background2" w:themeShade="1A"/>
          <w:lang w:val="en-US"/>
        </w:rPr>
        <w:t xml:space="preserve"> </w:t>
      </w:r>
      <w:proofErr w:type="spellStart"/>
      <w:r w:rsidR="00617531" w:rsidRPr="00776B28">
        <w:rPr>
          <w:rFonts w:ascii="Arial" w:hAnsi="Arial" w:cs="Arial"/>
          <w:color w:val="171717" w:themeColor="background2" w:themeShade="1A"/>
          <w:lang w:val="en-US"/>
        </w:rPr>
        <w:t>akreditasi</w:t>
      </w:r>
      <w:proofErr w:type="spellEnd"/>
      <w:r w:rsidR="0070743D" w:rsidRPr="00776B28">
        <w:rPr>
          <w:rFonts w:ascii="Arial" w:hAnsi="Arial" w:cs="Arial"/>
          <w:color w:val="171717" w:themeColor="background2" w:themeShade="1A"/>
          <w:lang w:val="en-US"/>
        </w:rPr>
        <w:t xml:space="preserve"> </w:t>
      </w:r>
      <w:proofErr w:type="spellStart"/>
      <w:r w:rsidR="0070743D" w:rsidRPr="00776B28">
        <w:rPr>
          <w:rFonts w:ascii="Arial" w:hAnsi="Arial" w:cs="Arial"/>
          <w:color w:val="171717" w:themeColor="background2" w:themeShade="1A"/>
          <w:lang w:val="en-US"/>
        </w:rPr>
        <w:t>diberi</w:t>
      </w:r>
      <w:proofErr w:type="spellEnd"/>
      <w:r w:rsidR="0070743D" w:rsidRPr="00776B28">
        <w:rPr>
          <w:rFonts w:ascii="Arial" w:hAnsi="Arial" w:cs="Arial"/>
          <w:color w:val="171717" w:themeColor="background2" w:themeShade="1A"/>
          <w:lang w:val="en-US"/>
        </w:rPr>
        <w:t xml:space="preserve"> </w:t>
      </w:r>
      <w:proofErr w:type="spellStart"/>
      <w:r w:rsidR="0070743D" w:rsidRPr="00776B28">
        <w:rPr>
          <w:rFonts w:ascii="Arial" w:hAnsi="Arial" w:cs="Arial"/>
          <w:color w:val="171717" w:themeColor="background2" w:themeShade="1A"/>
          <w:lang w:val="en-US"/>
        </w:rPr>
        <w:t>skor</w:t>
      </w:r>
      <w:proofErr w:type="spellEnd"/>
      <w:r w:rsidR="0070743D" w:rsidRPr="00776B28">
        <w:rPr>
          <w:rFonts w:ascii="Arial" w:hAnsi="Arial" w:cs="Arial"/>
          <w:color w:val="171717" w:themeColor="background2" w:themeShade="1A"/>
          <w:lang w:val="en-US"/>
        </w:rPr>
        <w:t xml:space="preserve"> “0”</w:t>
      </w:r>
      <w:r w:rsidR="00E3706A" w:rsidRPr="00776B28">
        <w:rPr>
          <w:rFonts w:ascii="Arial" w:hAnsi="Arial" w:cs="Arial"/>
          <w:color w:val="171717" w:themeColor="background2" w:themeShade="1A"/>
          <w:lang w:val="en-US"/>
        </w:rPr>
        <w:t xml:space="preserve">. </w:t>
      </w:r>
      <w:r w:rsidR="00F66DB5" w:rsidRPr="00776B28">
        <w:rPr>
          <w:rFonts w:ascii="Arial" w:hAnsi="Arial" w:cs="Arial"/>
          <w:color w:val="171717" w:themeColor="background2" w:themeShade="1A"/>
          <w:lang w:val="en-US"/>
        </w:rPr>
        <w:t xml:space="preserve">Data </w:t>
      </w:r>
      <w:proofErr w:type="spellStart"/>
      <w:r w:rsidR="00F66DB5" w:rsidRPr="00776B28">
        <w:rPr>
          <w:rFonts w:ascii="Arial" w:hAnsi="Arial" w:cs="Arial"/>
          <w:color w:val="171717" w:themeColor="background2" w:themeShade="1A"/>
          <w:lang w:val="en-US"/>
        </w:rPr>
        <w:t>gabungan</w:t>
      </w:r>
      <w:proofErr w:type="spellEnd"/>
      <w:r w:rsidR="00F66DB5" w:rsidRPr="00776B28">
        <w:rPr>
          <w:rFonts w:ascii="Arial" w:hAnsi="Arial" w:cs="Arial"/>
          <w:color w:val="171717" w:themeColor="background2" w:themeShade="1A"/>
          <w:lang w:val="en-US"/>
        </w:rPr>
        <w:t xml:space="preserve"> </w:t>
      </w:r>
      <w:proofErr w:type="spellStart"/>
      <w:r w:rsidR="00F66DB5" w:rsidRPr="00776B28">
        <w:rPr>
          <w:rFonts w:ascii="Arial" w:hAnsi="Arial" w:cs="Arial"/>
          <w:color w:val="171717" w:themeColor="background2" w:themeShade="1A"/>
          <w:lang w:val="en-US"/>
        </w:rPr>
        <w:t>tersebut</w:t>
      </w:r>
      <w:proofErr w:type="spellEnd"/>
      <w:r w:rsidR="00F66DB5" w:rsidRPr="00776B28">
        <w:rPr>
          <w:rFonts w:ascii="Arial" w:hAnsi="Arial" w:cs="Arial"/>
          <w:color w:val="171717" w:themeColor="background2" w:themeShade="1A"/>
          <w:lang w:val="en-US"/>
        </w:rPr>
        <w:t xml:space="preserve"> </w:t>
      </w:r>
      <w:proofErr w:type="spellStart"/>
      <w:r w:rsidR="00F66DB5" w:rsidRPr="00776B28">
        <w:rPr>
          <w:rFonts w:ascii="Arial" w:hAnsi="Arial" w:cs="Arial"/>
          <w:color w:val="171717" w:themeColor="background2" w:themeShade="1A"/>
          <w:lang w:val="en-US"/>
        </w:rPr>
        <w:t>menjadi</w:t>
      </w:r>
      <w:proofErr w:type="spellEnd"/>
      <w:r w:rsidR="00F66DB5" w:rsidRPr="00776B28">
        <w:rPr>
          <w:rFonts w:ascii="Arial" w:hAnsi="Arial" w:cs="Arial"/>
          <w:color w:val="171717" w:themeColor="background2" w:themeShade="1A"/>
          <w:lang w:val="en-US"/>
        </w:rPr>
        <w:t xml:space="preserve"> dataset yang </w:t>
      </w:r>
      <w:proofErr w:type="spellStart"/>
      <w:r w:rsidR="00F66DB5" w:rsidRPr="00776B28">
        <w:rPr>
          <w:rFonts w:ascii="Arial" w:hAnsi="Arial" w:cs="Arial"/>
          <w:color w:val="171717" w:themeColor="background2" w:themeShade="1A"/>
          <w:lang w:val="en-US"/>
        </w:rPr>
        <w:t>akan</w:t>
      </w:r>
      <w:proofErr w:type="spellEnd"/>
      <w:r w:rsidR="00F66DB5" w:rsidRPr="00776B28">
        <w:rPr>
          <w:rFonts w:ascii="Arial" w:hAnsi="Arial" w:cs="Arial"/>
          <w:color w:val="171717" w:themeColor="background2" w:themeShade="1A"/>
          <w:lang w:val="en-US"/>
        </w:rPr>
        <w:t xml:space="preserve"> </w:t>
      </w:r>
      <w:proofErr w:type="spellStart"/>
      <w:r w:rsidR="00F66DB5" w:rsidRPr="00776B28">
        <w:rPr>
          <w:rFonts w:ascii="Arial" w:hAnsi="Arial" w:cs="Arial"/>
          <w:color w:val="171717" w:themeColor="background2" w:themeShade="1A"/>
          <w:lang w:val="en-US"/>
        </w:rPr>
        <w:t>dianalisis</w:t>
      </w:r>
      <w:proofErr w:type="spellEnd"/>
      <w:r w:rsidR="00F66DB5" w:rsidRPr="00776B28">
        <w:rPr>
          <w:rFonts w:ascii="Arial" w:hAnsi="Arial" w:cs="Arial"/>
          <w:color w:val="171717" w:themeColor="background2" w:themeShade="1A"/>
          <w:lang w:val="en-US"/>
        </w:rPr>
        <w:t>.</w:t>
      </w:r>
    </w:p>
    <w:p w14:paraId="1ACCDB96" w14:textId="3A152488" w:rsidR="007B14D0" w:rsidRPr="00776B28" w:rsidRDefault="007B14D0" w:rsidP="00EC4426">
      <w:pPr>
        <w:spacing w:after="0" w:line="240" w:lineRule="auto"/>
        <w:ind w:firstLine="360"/>
        <w:jc w:val="both"/>
        <w:rPr>
          <w:rFonts w:ascii="Arial" w:hAnsi="Arial" w:cs="Arial"/>
          <w:color w:val="171717" w:themeColor="background2" w:themeShade="1A"/>
          <w:lang w:val="en-US"/>
        </w:rPr>
      </w:pPr>
      <w:proofErr w:type="spellStart"/>
      <w:r w:rsidRPr="00776B28">
        <w:rPr>
          <w:rFonts w:ascii="Arial" w:hAnsi="Arial" w:cs="Arial"/>
          <w:color w:val="171717" w:themeColor="background2" w:themeShade="1A"/>
          <w:lang w:val="en-US"/>
        </w:rPr>
        <w:t>Analisis</w:t>
      </w:r>
      <w:proofErr w:type="spellEnd"/>
      <w:r w:rsidRPr="00776B28">
        <w:rPr>
          <w:rFonts w:ascii="Arial" w:hAnsi="Arial" w:cs="Arial"/>
          <w:color w:val="171717" w:themeColor="background2" w:themeShade="1A"/>
          <w:lang w:val="en-US"/>
        </w:rPr>
        <w:t xml:space="preserve"> data </w:t>
      </w:r>
      <w:proofErr w:type="spellStart"/>
      <w:r w:rsidRPr="00776B28">
        <w:rPr>
          <w:rFonts w:ascii="Arial" w:hAnsi="Arial" w:cs="Arial"/>
          <w:color w:val="171717" w:themeColor="background2" w:themeShade="1A"/>
          <w:lang w:val="en-US"/>
        </w:rPr>
        <w:t>dilakukan</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dengan</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teknik</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analisis</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deskriptif</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yaitu</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mendeskripsikan</w:t>
      </w:r>
      <w:proofErr w:type="spellEnd"/>
      <w:r w:rsidRPr="00776B28">
        <w:rPr>
          <w:rFonts w:ascii="Arial" w:hAnsi="Arial" w:cs="Arial"/>
          <w:color w:val="171717" w:themeColor="background2" w:themeShade="1A"/>
          <w:lang w:val="en-US"/>
        </w:rPr>
        <w:t xml:space="preserve"> data pada </w:t>
      </w:r>
      <w:proofErr w:type="spellStart"/>
      <w:r w:rsidRPr="00776B28">
        <w:rPr>
          <w:rFonts w:ascii="Arial" w:hAnsi="Arial" w:cs="Arial"/>
          <w:color w:val="171717" w:themeColor="background2" w:themeShade="1A"/>
          <w:lang w:val="en-US"/>
        </w:rPr>
        <w:t>setiap</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variabel</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melalui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pembuatan</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tabel</w:t>
      </w:r>
      <w:proofErr w:type="spellEnd"/>
      <w:r w:rsidRPr="00776B28">
        <w:rPr>
          <w:rFonts w:ascii="Arial" w:hAnsi="Arial" w:cs="Arial"/>
          <w:color w:val="171717" w:themeColor="background2" w:themeShade="1A"/>
          <w:lang w:val="en-US"/>
        </w:rPr>
        <w:t xml:space="preserve"> dan </w:t>
      </w:r>
      <w:proofErr w:type="spellStart"/>
      <w:r w:rsidRPr="00776B28">
        <w:rPr>
          <w:rFonts w:ascii="Arial" w:hAnsi="Arial" w:cs="Arial"/>
          <w:color w:val="171717" w:themeColor="background2" w:themeShade="1A"/>
          <w:lang w:val="en-US"/>
        </w:rPr>
        <w:t>grafik</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distribusi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frekuensi</w:t>
      </w:r>
      <w:proofErr w:type="spellEnd"/>
      <w:r w:rsidR="00794708" w:rsidRPr="00776B28">
        <w:rPr>
          <w:rFonts w:ascii="Arial" w:hAnsi="Arial" w:cs="Arial"/>
          <w:color w:val="171717" w:themeColor="background2" w:themeShade="1A"/>
          <w:lang w:val="en-US"/>
        </w:rPr>
        <w:t xml:space="preserve">. Oleh </w:t>
      </w:r>
      <w:proofErr w:type="spellStart"/>
      <w:r w:rsidR="00794708" w:rsidRPr="00776B28">
        <w:rPr>
          <w:rFonts w:ascii="Arial" w:hAnsi="Arial" w:cs="Arial"/>
          <w:color w:val="171717" w:themeColor="background2" w:themeShade="1A"/>
          <w:lang w:val="en-US"/>
        </w:rPr>
        <w:t>karena</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jumlah</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elemen</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penilaian</w:t>
      </w:r>
      <w:proofErr w:type="spellEnd"/>
      <w:r w:rsidR="00794708" w:rsidRPr="00776B28">
        <w:rPr>
          <w:rFonts w:ascii="Arial" w:hAnsi="Arial" w:cs="Arial"/>
          <w:color w:val="171717" w:themeColor="background2" w:themeShade="1A"/>
          <w:lang w:val="en-US"/>
        </w:rPr>
        <w:t xml:space="preserve"> masing-masing </w:t>
      </w:r>
      <w:proofErr w:type="spellStart"/>
      <w:r w:rsidR="00794708" w:rsidRPr="00776B28">
        <w:rPr>
          <w:rFonts w:ascii="Arial" w:hAnsi="Arial" w:cs="Arial"/>
          <w:color w:val="171717" w:themeColor="background2" w:themeShade="1A"/>
          <w:lang w:val="en-US"/>
        </w:rPr>
        <w:t>standar</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tidak</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sama</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maka</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distribusi</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dibuat</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berdasarkan</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proporsi</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dari</w:t>
      </w:r>
      <w:proofErr w:type="spellEnd"/>
      <w:r w:rsidR="00794708" w:rsidRPr="00776B28">
        <w:rPr>
          <w:rFonts w:ascii="Arial" w:hAnsi="Arial" w:cs="Arial"/>
          <w:color w:val="171717" w:themeColor="background2" w:themeShade="1A"/>
          <w:lang w:val="en-US"/>
        </w:rPr>
        <w:t xml:space="preserve"> masing-masing </w:t>
      </w:r>
      <w:proofErr w:type="spellStart"/>
      <w:r w:rsidR="00794708" w:rsidRPr="00776B28">
        <w:rPr>
          <w:rFonts w:ascii="Arial" w:hAnsi="Arial" w:cs="Arial"/>
          <w:color w:val="171717" w:themeColor="background2" w:themeShade="1A"/>
          <w:lang w:val="en-US"/>
        </w:rPr>
        <w:t>standar</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akreditasi</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Untuk</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analisis</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secara</w:t>
      </w:r>
      <w:proofErr w:type="spellEnd"/>
      <w:r w:rsidR="00794708" w:rsidRPr="00776B28">
        <w:rPr>
          <w:rFonts w:ascii="Arial" w:hAnsi="Arial" w:cs="Arial"/>
          <w:color w:val="171717" w:themeColor="background2" w:themeShade="1A"/>
          <w:lang w:val="en-US"/>
        </w:rPr>
        <w:t xml:space="preserve"> </w:t>
      </w:r>
      <w:proofErr w:type="spellStart"/>
      <w:r w:rsidR="00794708" w:rsidRPr="00776B28">
        <w:rPr>
          <w:rFonts w:ascii="Arial" w:hAnsi="Arial" w:cs="Arial"/>
          <w:color w:val="171717" w:themeColor="background2" w:themeShade="1A"/>
          <w:lang w:val="en-US"/>
        </w:rPr>
        <w:t>deskriptif</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menggunakan</w:t>
      </w:r>
      <w:proofErr w:type="spellEnd"/>
      <w:r w:rsidRPr="00776B28">
        <w:rPr>
          <w:rFonts w:ascii="Arial" w:hAnsi="Arial" w:cs="Arial"/>
          <w:color w:val="171717" w:themeColor="background2" w:themeShade="1A"/>
          <w:lang w:val="en-US"/>
        </w:rPr>
        <w:t xml:space="preserve"> Tableau. Tableau</w:t>
      </w:r>
      <w:r w:rsidR="006C7DE6">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membuat</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visualisasi</w:t>
      </w:r>
      <w:proofErr w:type="spellEnd"/>
      <w:r w:rsidRPr="00776B28">
        <w:rPr>
          <w:rFonts w:ascii="Arial" w:hAnsi="Arial" w:cs="Arial"/>
          <w:color w:val="171717" w:themeColor="background2" w:themeShade="1A"/>
          <w:lang w:val="en-US"/>
        </w:rPr>
        <w:t xml:space="preserve"> data </w:t>
      </w:r>
      <w:proofErr w:type="spellStart"/>
      <w:r w:rsidR="00550535" w:rsidRPr="00776B28">
        <w:rPr>
          <w:rFonts w:ascii="Arial" w:hAnsi="Arial" w:cs="Arial"/>
          <w:color w:val="171717" w:themeColor="background2" w:themeShade="1A"/>
          <w:lang w:val="en-US"/>
        </w:rPr>
        <w:t>hasil</w:t>
      </w:r>
      <w:proofErr w:type="spellEnd"/>
      <w:r w:rsidR="00550535" w:rsidRPr="00776B28">
        <w:rPr>
          <w:rFonts w:ascii="Arial" w:hAnsi="Arial" w:cs="Arial"/>
          <w:color w:val="171717" w:themeColor="background2" w:themeShade="1A"/>
          <w:lang w:val="en-US"/>
        </w:rPr>
        <w:t xml:space="preserve"> </w:t>
      </w:r>
      <w:proofErr w:type="spellStart"/>
      <w:r w:rsidR="00550535" w:rsidRPr="00776B28">
        <w:rPr>
          <w:rFonts w:ascii="Arial" w:hAnsi="Arial" w:cs="Arial"/>
          <w:color w:val="171717" w:themeColor="background2" w:themeShade="1A"/>
          <w:lang w:val="en-US"/>
        </w:rPr>
        <w:t>penelitian</w:t>
      </w:r>
      <w:proofErr w:type="spellEnd"/>
      <w:r w:rsidR="00550535" w:rsidRPr="00776B28">
        <w:rPr>
          <w:rFonts w:ascii="Arial" w:hAnsi="Arial" w:cs="Arial"/>
          <w:color w:val="171717" w:themeColor="background2" w:themeShade="1A"/>
          <w:lang w:val="en-US"/>
        </w:rPr>
        <w:t xml:space="preserve"> </w:t>
      </w:r>
      <w:proofErr w:type="spellStart"/>
      <w:r w:rsidR="00550535" w:rsidRPr="00776B28">
        <w:rPr>
          <w:rFonts w:ascii="Arial" w:hAnsi="Arial" w:cs="Arial"/>
          <w:color w:val="171717" w:themeColor="background2" w:themeShade="1A"/>
          <w:lang w:val="en-US"/>
        </w:rPr>
        <w:t>menjadi</w:t>
      </w:r>
      <w:proofErr w:type="spellEnd"/>
      <w:r w:rsidR="00550535"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interaktif</w:t>
      </w:r>
      <w:proofErr w:type="spellEnd"/>
      <w:r w:rsidRPr="00776B28">
        <w:rPr>
          <w:rFonts w:ascii="Arial" w:hAnsi="Arial" w:cs="Arial"/>
          <w:color w:val="171717" w:themeColor="background2" w:themeShade="1A"/>
          <w:lang w:val="en-US"/>
        </w:rPr>
        <w:t xml:space="preserve"> yang </w:t>
      </w:r>
      <w:proofErr w:type="spellStart"/>
      <w:r w:rsidRPr="00776B28">
        <w:rPr>
          <w:rFonts w:ascii="Arial" w:hAnsi="Arial" w:cs="Arial"/>
          <w:color w:val="171717" w:themeColor="background2" w:themeShade="1A"/>
          <w:lang w:val="en-US"/>
        </w:rPr>
        <w:t>mudah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dipahami</w:t>
      </w:r>
      <w:proofErr w:type="spellEnd"/>
      <w:r w:rsidR="00550535" w:rsidRPr="00776B28">
        <w:rPr>
          <w:rFonts w:ascii="Arial" w:hAnsi="Arial" w:cs="Arial"/>
          <w:color w:val="171717" w:themeColor="background2" w:themeShade="1A"/>
          <w:lang w:val="en-US"/>
        </w:rPr>
        <w:t xml:space="preserve"> </w:t>
      </w:r>
      <w:proofErr w:type="spellStart"/>
      <w:r w:rsidR="00550535" w:rsidRPr="00776B28">
        <w:rPr>
          <w:rFonts w:ascii="Arial" w:hAnsi="Arial" w:cs="Arial"/>
          <w:color w:val="171717" w:themeColor="background2" w:themeShade="1A"/>
          <w:lang w:val="en-US"/>
        </w:rPr>
        <w:t>melalui</w:t>
      </w:r>
      <w:proofErr w:type="spellEnd"/>
      <w:r w:rsidR="00550535" w:rsidRPr="00776B28">
        <w:rPr>
          <w:rFonts w:ascii="Arial" w:hAnsi="Arial" w:cs="Arial"/>
          <w:color w:val="171717" w:themeColor="background2" w:themeShade="1A"/>
          <w:lang w:val="en-US"/>
        </w:rPr>
        <w:t xml:space="preserve"> </w:t>
      </w:r>
      <w:proofErr w:type="spellStart"/>
      <w:r w:rsidR="00550535" w:rsidRPr="00776B28">
        <w:rPr>
          <w:rFonts w:ascii="Arial" w:hAnsi="Arial" w:cs="Arial"/>
          <w:color w:val="171717" w:themeColor="background2" w:themeShade="1A"/>
          <w:lang w:val="en-US"/>
        </w:rPr>
        <w:t>grafik</w:t>
      </w:r>
      <w:proofErr w:type="spellEnd"/>
      <w:r w:rsidRPr="00776B28">
        <w:rPr>
          <w:rFonts w:ascii="Arial" w:hAnsi="Arial" w:cs="Arial"/>
          <w:color w:val="171717" w:themeColor="background2" w:themeShade="1A"/>
          <w:lang w:val="en-US"/>
        </w:rPr>
        <w:t xml:space="preserve"> </w:t>
      </w:r>
      <w:r w:rsidR="00B527BE" w:rsidRPr="00776B28">
        <w:rPr>
          <w:rFonts w:ascii="Arial" w:hAnsi="Arial" w:cs="Arial"/>
          <w:color w:val="171717" w:themeColor="background2" w:themeShade="1A"/>
          <w:lang w:val="en-US"/>
        </w:rPr>
        <w:fldChar w:fldCharType="begin" w:fldLock="1"/>
      </w:r>
      <w:r w:rsidR="001A66B3" w:rsidRPr="00776B28">
        <w:rPr>
          <w:rFonts w:ascii="Arial" w:hAnsi="Arial" w:cs="Arial"/>
          <w:color w:val="171717" w:themeColor="background2" w:themeShade="1A"/>
          <w:lang w:val="en-US"/>
        </w:rPr>
        <w:instrText>ADDIN CSL_CITATION {"citationItems":[{"id":"ITEM-1","itemData":{"DOI":"10.47747/jurnalnik.v2i2.528","abstract":"The BPBD of South Sumatra Province is one of the non-departmental government institutions that is directly supervised by the Central BNPB, one of which is the task of the South Sumatra BPBD to have information about disasters in the Regency/City of the South Sumatra region. However, the annual disaster reporting has not been published so that the people of South Sumatra do not know the disaster-prone locations in each area of the South Sumatra region. The purpose of this study is to create a visualization in the form of dashboard information using Tableau from data on disaster-prone areas of South Sumatra Province in each Regency/City. Based on the results of the visualization, it was found that the area that often occurs in disasters is Musi Rawas Regency with the type of flood disaster, each year the areas that are often affected are OKU Regency, Muratara Regency, and East OKU Regency, while for disasters that often occur from several disasters, namely floods and flash floods with the number of victims affected is always high. ","author":[{"dropping-particle":"","family":"Angreini","given":"Septy","non-dropping-particle":"","parse-names":false,"suffix":""},{"dropping-particle":"","family":"Supratman","given":"Edi","non-dropping-particle":"","parse-names":false,"suffix":""}],"container-title":"Jurnal Nasional Ilmu Komputer","id":"ITEM-1","issue":"2","issued":{"date-parts":[["2021"]]},"page":"135-147","title":"Visualisasi Data Lokasi Rawan Bencana Di Provinsi Sumatera Selatan Menggunakan Tableau","type":"article-journal","volume":"2"},"uris":["http://www.mendeley.com/documents/?uuid=8ee57261-9c34-4c3c-b182-b470e686771a"]}],"mendeley":{"formattedCitation":"[14]","plainTextFormattedCitation":"[14]","previouslyFormattedCitation":"[14]"},"properties":{"noteIndex":0},"schema":"https://github.com/citation-style-language/schema/raw/master/csl-citation.json"}</w:instrText>
      </w:r>
      <w:r w:rsidR="00B527BE" w:rsidRPr="00776B28">
        <w:rPr>
          <w:rFonts w:ascii="Arial" w:hAnsi="Arial" w:cs="Arial"/>
          <w:color w:val="171717" w:themeColor="background2" w:themeShade="1A"/>
          <w:lang w:val="en-US"/>
        </w:rPr>
        <w:fldChar w:fldCharType="separate"/>
      </w:r>
      <w:r w:rsidR="001A66B3" w:rsidRPr="00776B28">
        <w:rPr>
          <w:rFonts w:ascii="Arial" w:hAnsi="Arial" w:cs="Arial"/>
          <w:noProof/>
          <w:color w:val="171717" w:themeColor="background2" w:themeShade="1A"/>
          <w:lang w:val="en-US"/>
        </w:rPr>
        <w:t>[14]</w:t>
      </w:r>
      <w:r w:rsidR="00B527BE" w:rsidRPr="00776B28">
        <w:rPr>
          <w:rFonts w:ascii="Arial" w:hAnsi="Arial" w:cs="Arial"/>
          <w:color w:val="171717" w:themeColor="background2" w:themeShade="1A"/>
          <w:lang w:val="en-US"/>
        </w:rPr>
        <w:fldChar w:fldCharType="end"/>
      </w:r>
      <w:r w:rsidR="00243BEB" w:rsidRPr="00776B28">
        <w:rPr>
          <w:rFonts w:ascii="Arial" w:hAnsi="Arial" w:cs="Arial"/>
          <w:color w:val="171717" w:themeColor="background2" w:themeShade="1A"/>
          <w:lang w:val="en-US"/>
        </w:rPr>
        <w:t>.</w:t>
      </w:r>
    </w:p>
    <w:p w14:paraId="494095AA" w14:textId="2E5FE87A" w:rsidR="00D07553" w:rsidRPr="00776B28" w:rsidRDefault="00243BEB" w:rsidP="00EC4426">
      <w:pPr>
        <w:spacing w:after="0" w:line="240" w:lineRule="auto"/>
        <w:ind w:firstLine="360"/>
        <w:jc w:val="both"/>
        <w:rPr>
          <w:rFonts w:ascii="Arial" w:hAnsi="Arial" w:cs="Arial"/>
          <w:color w:val="171717" w:themeColor="background2" w:themeShade="1A"/>
          <w:lang w:val="en-US"/>
        </w:rPr>
      </w:pPr>
      <w:proofErr w:type="spellStart"/>
      <w:r w:rsidRPr="00776B28">
        <w:rPr>
          <w:rFonts w:ascii="Arial" w:hAnsi="Arial" w:cs="Arial"/>
          <w:color w:val="171717" w:themeColor="background2" w:themeShade="1A"/>
          <w:lang w:val="en-US"/>
        </w:rPr>
        <w:t>Untuk</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mengetahui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apakah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ada</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perbedaan</w:t>
      </w:r>
      <w:proofErr w:type="spellEnd"/>
      <w:r w:rsidRPr="00776B28">
        <w:rPr>
          <w:rFonts w:ascii="Arial" w:hAnsi="Arial" w:cs="Arial"/>
          <w:color w:val="171717" w:themeColor="background2" w:themeShade="1A"/>
          <w:lang w:val="en-US"/>
        </w:rPr>
        <w:t xml:space="preserve"> </w:t>
      </w:r>
      <w:r w:rsidR="00FA3A5D" w:rsidRPr="00776B28">
        <w:rPr>
          <w:rFonts w:ascii="Arial" w:hAnsi="Arial" w:cs="Arial"/>
          <w:color w:val="171717" w:themeColor="background2" w:themeShade="1A"/>
          <w:lang w:val="en-US"/>
        </w:rPr>
        <w:t xml:space="preserve">yang </w:t>
      </w:r>
      <w:proofErr w:type="spellStart"/>
      <w:r w:rsidR="00FA3A5D" w:rsidRPr="00776B28">
        <w:rPr>
          <w:rFonts w:ascii="Arial" w:hAnsi="Arial" w:cs="Arial"/>
          <w:color w:val="171717" w:themeColor="background2" w:themeShade="1A"/>
          <w:lang w:val="en-US"/>
        </w:rPr>
        <w:t>signifikan</w:t>
      </w:r>
      <w:proofErr w:type="spellEnd"/>
      <w:r w:rsidR="00FA3A5D" w:rsidRPr="00776B28">
        <w:rPr>
          <w:rFonts w:ascii="Arial" w:hAnsi="Arial" w:cs="Arial"/>
          <w:color w:val="171717" w:themeColor="background2" w:themeShade="1A"/>
          <w:lang w:val="en-US"/>
        </w:rPr>
        <w:t xml:space="preserve"> </w:t>
      </w:r>
      <w:proofErr w:type="spellStart"/>
      <w:r w:rsidR="00FA3A5D" w:rsidRPr="00776B28">
        <w:rPr>
          <w:rFonts w:ascii="Arial" w:hAnsi="Arial" w:cs="Arial"/>
          <w:color w:val="171717" w:themeColor="background2" w:themeShade="1A"/>
          <w:lang w:val="en-US"/>
        </w:rPr>
        <w:t>dalam</w:t>
      </w:r>
      <w:proofErr w:type="spellEnd"/>
      <w:r w:rsidR="00FA3A5D"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pemenuhan</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standar</w:t>
      </w:r>
      <w:proofErr w:type="spellEnd"/>
      <w:r w:rsidR="00FA3A5D" w:rsidRPr="00776B28">
        <w:rPr>
          <w:rFonts w:ascii="Arial" w:hAnsi="Arial" w:cs="Arial"/>
          <w:color w:val="171717" w:themeColor="background2" w:themeShade="1A"/>
          <w:lang w:val="en-US"/>
        </w:rPr>
        <w:t xml:space="preserve"> </w:t>
      </w:r>
      <w:r w:rsidR="00617531" w:rsidRPr="00776B28">
        <w:rPr>
          <w:rFonts w:ascii="Arial" w:hAnsi="Arial" w:cs="Arial"/>
          <w:color w:val="171717" w:themeColor="background2" w:themeShade="1A"/>
          <w:lang w:val="en-US"/>
        </w:rPr>
        <w:t>SKP</w:t>
      </w:r>
      <w:r w:rsidRPr="00776B28">
        <w:rPr>
          <w:rFonts w:ascii="Arial" w:hAnsi="Arial" w:cs="Arial"/>
          <w:color w:val="171717" w:themeColor="background2" w:themeShade="1A"/>
          <w:lang w:val="en-US"/>
        </w:rPr>
        <w:t xml:space="preserve"> pada </w:t>
      </w:r>
      <w:proofErr w:type="spellStart"/>
      <w:r w:rsidRPr="00776B28">
        <w:rPr>
          <w:rFonts w:ascii="Arial" w:hAnsi="Arial" w:cs="Arial"/>
          <w:color w:val="171717" w:themeColor="background2" w:themeShade="1A"/>
          <w:lang w:val="en-US"/>
        </w:rPr>
        <w:t>rumah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sakit</w:t>
      </w:r>
      <w:proofErr w:type="spellEnd"/>
      <w:r w:rsidRPr="00776B28">
        <w:rPr>
          <w:rFonts w:ascii="Arial" w:hAnsi="Arial" w:cs="Arial"/>
          <w:color w:val="171717" w:themeColor="background2" w:themeShade="1A"/>
          <w:lang w:val="en-US"/>
        </w:rPr>
        <w:t xml:space="preserve"> </w:t>
      </w:r>
      <w:proofErr w:type="spellStart"/>
      <w:r w:rsidR="00D20063" w:rsidRPr="00776B28">
        <w:rPr>
          <w:rFonts w:ascii="Arial" w:hAnsi="Arial" w:cs="Arial"/>
          <w:color w:val="171717" w:themeColor="background2" w:themeShade="1A"/>
          <w:lang w:val="en-US"/>
        </w:rPr>
        <w:t>swasta</w:t>
      </w:r>
      <w:proofErr w:type="spellEnd"/>
      <w:r w:rsidR="00D20063" w:rsidRPr="00776B28">
        <w:rPr>
          <w:rFonts w:ascii="Arial" w:hAnsi="Arial" w:cs="Arial"/>
          <w:color w:val="171717" w:themeColor="background2" w:themeShade="1A"/>
          <w:lang w:val="en-US"/>
        </w:rPr>
        <w:t xml:space="preserve"> dan </w:t>
      </w:r>
      <w:proofErr w:type="spellStart"/>
      <w:r w:rsidR="00D20063" w:rsidRPr="00776B28">
        <w:rPr>
          <w:rFonts w:ascii="Arial" w:hAnsi="Arial" w:cs="Arial"/>
          <w:color w:val="171717" w:themeColor="background2" w:themeShade="1A"/>
          <w:lang w:val="en-US"/>
        </w:rPr>
        <w:t>pemerintah</w:t>
      </w:r>
      <w:proofErr w:type="spellEnd"/>
      <w:r w:rsidRPr="00776B28">
        <w:rPr>
          <w:rFonts w:ascii="Arial" w:hAnsi="Arial" w:cs="Arial"/>
          <w:color w:val="171717" w:themeColor="background2" w:themeShade="1A"/>
          <w:lang w:val="en-US"/>
        </w:rPr>
        <w:t xml:space="preserve"> </w:t>
      </w:r>
      <w:r w:rsidR="00B20D3D" w:rsidRPr="00776B28">
        <w:rPr>
          <w:rFonts w:ascii="Arial" w:hAnsi="Arial" w:cs="Arial"/>
          <w:color w:val="171717" w:themeColor="background2" w:themeShade="1A"/>
          <w:lang w:val="en-US"/>
        </w:rPr>
        <w:t xml:space="preserve">yang </w:t>
      </w:r>
      <w:proofErr w:type="spellStart"/>
      <w:r w:rsidR="00FA3A5D" w:rsidRPr="00776B28">
        <w:rPr>
          <w:rFonts w:ascii="Arial" w:hAnsi="Arial" w:cs="Arial"/>
          <w:color w:val="171717" w:themeColor="background2" w:themeShade="1A"/>
          <w:lang w:val="en-US"/>
        </w:rPr>
        <w:t>terakreditasi</w:t>
      </w:r>
      <w:proofErr w:type="spellEnd"/>
      <w:r w:rsidR="00FA3A5D" w:rsidRPr="00776B28">
        <w:rPr>
          <w:rFonts w:ascii="Arial" w:hAnsi="Arial" w:cs="Arial"/>
          <w:color w:val="171717" w:themeColor="background2" w:themeShade="1A"/>
          <w:lang w:val="en-US"/>
        </w:rPr>
        <w:t xml:space="preserve"> </w:t>
      </w:r>
      <w:proofErr w:type="spellStart"/>
      <w:r w:rsidR="00FA3A5D" w:rsidRPr="00776B28">
        <w:rPr>
          <w:rFonts w:ascii="Arial" w:hAnsi="Arial" w:cs="Arial"/>
          <w:color w:val="171717" w:themeColor="background2" w:themeShade="1A"/>
          <w:lang w:val="en-US"/>
        </w:rPr>
        <w:t>paripurna</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maka</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dilakukan</w:t>
      </w:r>
      <w:proofErr w:type="spellEnd"/>
      <w:r w:rsidR="00FA3A5D" w:rsidRPr="00776B28">
        <w:rPr>
          <w:rFonts w:ascii="Arial" w:hAnsi="Arial" w:cs="Arial"/>
          <w:color w:val="171717" w:themeColor="background2" w:themeShade="1A"/>
          <w:lang w:val="en-US"/>
        </w:rPr>
        <w:t xml:space="preserve"> </w:t>
      </w:r>
      <w:proofErr w:type="spellStart"/>
      <w:r w:rsidR="00FA3A5D" w:rsidRPr="00776B28">
        <w:rPr>
          <w:rFonts w:ascii="Arial" w:hAnsi="Arial" w:cs="Arial"/>
          <w:color w:val="171717" w:themeColor="background2" w:themeShade="1A"/>
          <w:lang w:val="en-US"/>
        </w:rPr>
        <w:t>analisis</w:t>
      </w:r>
      <w:proofErr w:type="spellEnd"/>
      <w:r w:rsidR="00FA3A5D" w:rsidRPr="00776B28">
        <w:rPr>
          <w:rFonts w:ascii="Arial" w:hAnsi="Arial" w:cs="Arial"/>
          <w:color w:val="171717" w:themeColor="background2" w:themeShade="1A"/>
          <w:lang w:val="en-US"/>
        </w:rPr>
        <w:t xml:space="preserve"> </w:t>
      </w:r>
      <w:proofErr w:type="spellStart"/>
      <w:r w:rsidR="00FA3A5D" w:rsidRPr="00776B28">
        <w:rPr>
          <w:rFonts w:ascii="Arial" w:hAnsi="Arial" w:cs="Arial"/>
          <w:color w:val="171717" w:themeColor="background2" w:themeShade="1A"/>
          <w:lang w:val="en-US"/>
        </w:rPr>
        <w:t>komparatif</w:t>
      </w:r>
      <w:proofErr w:type="spellEnd"/>
      <w:r w:rsidR="00FA3A5D" w:rsidRPr="00776B28">
        <w:rPr>
          <w:rFonts w:ascii="Arial" w:hAnsi="Arial" w:cs="Arial"/>
          <w:color w:val="171717" w:themeColor="background2" w:themeShade="1A"/>
          <w:lang w:val="en-US"/>
        </w:rPr>
        <w:t>.</w:t>
      </w:r>
      <w:r w:rsidR="00101C6F" w:rsidRPr="00776B28">
        <w:rPr>
          <w:rFonts w:ascii="Arial" w:hAnsi="Arial" w:cs="Arial"/>
          <w:color w:val="171717" w:themeColor="background2" w:themeShade="1A"/>
          <w:lang w:val="en-US"/>
        </w:rPr>
        <w:t xml:space="preserve"> </w:t>
      </w:r>
      <w:proofErr w:type="spellStart"/>
      <w:r w:rsidR="00101C6F" w:rsidRPr="00776B28">
        <w:rPr>
          <w:rFonts w:ascii="Arial" w:hAnsi="Arial" w:cs="Arial"/>
          <w:color w:val="171717" w:themeColor="background2" w:themeShade="1A"/>
          <w:lang w:val="en-US"/>
        </w:rPr>
        <w:t>Penelitian</w:t>
      </w:r>
      <w:proofErr w:type="spellEnd"/>
      <w:r w:rsidR="00101C6F" w:rsidRPr="00776B28">
        <w:rPr>
          <w:rFonts w:ascii="Arial" w:hAnsi="Arial" w:cs="Arial"/>
          <w:color w:val="171717" w:themeColor="background2" w:themeShade="1A"/>
          <w:lang w:val="en-US"/>
        </w:rPr>
        <w:t xml:space="preserve"> </w:t>
      </w:r>
      <w:proofErr w:type="spellStart"/>
      <w:r w:rsidR="00101C6F" w:rsidRPr="00776B28">
        <w:rPr>
          <w:rFonts w:ascii="Arial" w:hAnsi="Arial" w:cs="Arial"/>
          <w:color w:val="171717" w:themeColor="background2" w:themeShade="1A"/>
          <w:lang w:val="en-US"/>
        </w:rPr>
        <w:t>ini</w:t>
      </w:r>
      <w:proofErr w:type="spellEnd"/>
      <w:r w:rsidR="00101C6F" w:rsidRPr="00776B28">
        <w:rPr>
          <w:rFonts w:ascii="Arial" w:hAnsi="Arial" w:cs="Arial"/>
          <w:color w:val="171717" w:themeColor="background2" w:themeShade="1A"/>
          <w:lang w:val="en-US"/>
        </w:rPr>
        <w:t xml:space="preserve"> </w:t>
      </w:r>
      <w:proofErr w:type="spellStart"/>
      <w:r w:rsidR="00101C6F" w:rsidRPr="00776B28">
        <w:rPr>
          <w:rFonts w:ascii="Arial" w:hAnsi="Arial" w:cs="Arial"/>
          <w:color w:val="171717" w:themeColor="background2" w:themeShade="1A"/>
          <w:lang w:val="en-US"/>
        </w:rPr>
        <w:t>menggunakan</w:t>
      </w:r>
      <w:proofErr w:type="spellEnd"/>
      <w:r w:rsidR="00101C6F" w:rsidRPr="00776B28">
        <w:rPr>
          <w:rFonts w:ascii="Arial" w:hAnsi="Arial" w:cs="Arial"/>
          <w:color w:val="171717" w:themeColor="background2" w:themeShade="1A"/>
          <w:lang w:val="en-US"/>
        </w:rPr>
        <w:t xml:space="preserve"> </w:t>
      </w:r>
      <w:r w:rsidR="00101C6F" w:rsidRPr="00776B28">
        <w:rPr>
          <w:rFonts w:ascii="Arial" w:hAnsi="Arial" w:cs="Arial"/>
          <w:i/>
          <w:iCs/>
          <w:color w:val="171717" w:themeColor="background2" w:themeShade="1A"/>
          <w:lang w:val="en-US"/>
        </w:rPr>
        <w:t>s</w:t>
      </w:r>
      <w:r w:rsidR="00D20063" w:rsidRPr="00776B28">
        <w:rPr>
          <w:rFonts w:ascii="Arial" w:hAnsi="Arial" w:cs="Arial"/>
          <w:i/>
          <w:iCs/>
          <w:color w:val="171717" w:themeColor="background2" w:themeShade="1A"/>
          <w:lang w:val="en-US"/>
        </w:rPr>
        <w:t>oftware</w:t>
      </w:r>
      <w:r w:rsidR="00D20063" w:rsidRPr="00776B28">
        <w:rPr>
          <w:rFonts w:ascii="Arial" w:hAnsi="Arial" w:cs="Arial"/>
          <w:color w:val="171717" w:themeColor="background2" w:themeShade="1A"/>
          <w:lang w:val="en-US"/>
        </w:rPr>
        <w:t xml:space="preserve"> JAMOVI </w:t>
      </w:r>
      <w:r w:rsidR="00101C6F" w:rsidRPr="00776B28">
        <w:rPr>
          <w:rFonts w:ascii="Arial" w:hAnsi="Arial" w:cs="Arial"/>
          <w:color w:val="171717" w:themeColor="background2" w:themeShade="1A"/>
          <w:lang w:val="en-US"/>
        </w:rPr>
        <w:t xml:space="preserve">yang </w:t>
      </w:r>
      <w:proofErr w:type="spellStart"/>
      <w:r w:rsidR="00D20063" w:rsidRPr="00776B28">
        <w:rPr>
          <w:rFonts w:ascii="Arial" w:hAnsi="Arial" w:cs="Arial"/>
          <w:color w:val="171717" w:themeColor="background2" w:themeShade="1A"/>
          <w:lang w:val="en-US"/>
        </w:rPr>
        <w:t>berfungsi</w:t>
      </w:r>
      <w:proofErr w:type="spellEnd"/>
      <w:r w:rsidR="00D20063" w:rsidRPr="00776B28">
        <w:rPr>
          <w:rFonts w:ascii="Arial" w:hAnsi="Arial" w:cs="Arial"/>
          <w:color w:val="171717" w:themeColor="background2" w:themeShade="1A"/>
          <w:lang w:val="en-US"/>
        </w:rPr>
        <w:t xml:space="preserve"> </w:t>
      </w:r>
      <w:proofErr w:type="spellStart"/>
      <w:r w:rsidR="00D20063" w:rsidRPr="00776B28">
        <w:rPr>
          <w:rFonts w:ascii="Arial" w:hAnsi="Arial" w:cs="Arial"/>
          <w:color w:val="171717" w:themeColor="background2" w:themeShade="1A"/>
          <w:lang w:val="en-US"/>
        </w:rPr>
        <w:t>untuk</w:t>
      </w:r>
      <w:proofErr w:type="spellEnd"/>
      <w:r w:rsidR="00D20063" w:rsidRPr="00776B28">
        <w:rPr>
          <w:rFonts w:ascii="Arial" w:hAnsi="Arial" w:cs="Arial"/>
          <w:color w:val="171717" w:themeColor="background2" w:themeShade="1A"/>
          <w:lang w:val="en-US"/>
        </w:rPr>
        <w:t xml:space="preserve"> </w:t>
      </w:r>
      <w:proofErr w:type="spellStart"/>
      <w:r w:rsidR="00D20063" w:rsidRPr="00776B28">
        <w:rPr>
          <w:rFonts w:ascii="Arial" w:hAnsi="Arial" w:cs="Arial"/>
          <w:color w:val="171717" w:themeColor="background2" w:themeShade="1A"/>
          <w:lang w:val="en-US"/>
        </w:rPr>
        <w:t>analisis</w:t>
      </w:r>
      <w:proofErr w:type="spellEnd"/>
      <w:r w:rsidR="00D20063" w:rsidRPr="00776B28">
        <w:rPr>
          <w:rFonts w:ascii="Arial" w:hAnsi="Arial" w:cs="Arial"/>
          <w:color w:val="171717" w:themeColor="background2" w:themeShade="1A"/>
          <w:lang w:val="en-US"/>
        </w:rPr>
        <w:t xml:space="preserve"> </w:t>
      </w:r>
      <w:proofErr w:type="spellStart"/>
      <w:r w:rsidR="00D20063" w:rsidRPr="00776B28">
        <w:rPr>
          <w:rFonts w:ascii="Arial" w:hAnsi="Arial" w:cs="Arial"/>
          <w:color w:val="171717" w:themeColor="background2" w:themeShade="1A"/>
          <w:lang w:val="en-US"/>
        </w:rPr>
        <w:t>statistik</w:t>
      </w:r>
      <w:proofErr w:type="spellEnd"/>
      <w:r w:rsidR="00D20063" w:rsidRPr="00776B28">
        <w:rPr>
          <w:rFonts w:ascii="Arial" w:hAnsi="Arial" w:cs="Arial"/>
          <w:color w:val="171717" w:themeColor="background2" w:themeShade="1A"/>
          <w:lang w:val="en-US"/>
        </w:rPr>
        <w:t xml:space="preserve"> </w:t>
      </w:r>
      <w:proofErr w:type="spellStart"/>
      <w:r w:rsidR="00D20063" w:rsidRPr="00776B28">
        <w:rPr>
          <w:rFonts w:ascii="Arial" w:hAnsi="Arial" w:cs="Arial"/>
          <w:color w:val="171717" w:themeColor="background2" w:themeShade="1A"/>
          <w:lang w:val="en-US"/>
        </w:rPr>
        <w:t>d</w:t>
      </w:r>
      <w:r w:rsidR="00101C6F" w:rsidRPr="00776B28">
        <w:rPr>
          <w:rFonts w:ascii="Arial" w:hAnsi="Arial" w:cs="Arial"/>
          <w:color w:val="171717" w:themeColor="background2" w:themeShade="1A"/>
          <w:lang w:val="en-US"/>
        </w:rPr>
        <w:t>e</w:t>
      </w:r>
      <w:r w:rsidR="00D20063" w:rsidRPr="00776B28">
        <w:rPr>
          <w:rFonts w:ascii="Arial" w:hAnsi="Arial" w:cs="Arial"/>
          <w:color w:val="171717" w:themeColor="background2" w:themeShade="1A"/>
          <w:lang w:val="en-US"/>
        </w:rPr>
        <w:t>skriptif</w:t>
      </w:r>
      <w:proofErr w:type="spellEnd"/>
      <w:r w:rsidR="00D20063" w:rsidRPr="00776B28">
        <w:rPr>
          <w:rFonts w:ascii="Arial" w:hAnsi="Arial" w:cs="Arial"/>
          <w:color w:val="171717" w:themeColor="background2" w:themeShade="1A"/>
          <w:lang w:val="en-US"/>
        </w:rPr>
        <w:t xml:space="preserve"> dan </w:t>
      </w:r>
      <w:proofErr w:type="spellStart"/>
      <w:r w:rsidR="00D20063" w:rsidRPr="00776B28">
        <w:rPr>
          <w:rFonts w:ascii="Arial" w:hAnsi="Arial" w:cs="Arial"/>
          <w:color w:val="171717" w:themeColor="background2" w:themeShade="1A"/>
          <w:lang w:val="en-US"/>
        </w:rPr>
        <w:t>inferensial</w:t>
      </w:r>
      <w:proofErr w:type="spellEnd"/>
      <w:r w:rsidR="00D20063" w:rsidRPr="00776B28">
        <w:rPr>
          <w:rFonts w:ascii="Arial" w:hAnsi="Arial" w:cs="Arial"/>
          <w:color w:val="171717" w:themeColor="background2" w:themeShade="1A"/>
          <w:lang w:val="en-US"/>
        </w:rPr>
        <w:t xml:space="preserve">. </w:t>
      </w:r>
      <w:r w:rsidR="00101C6F" w:rsidRPr="00776B28">
        <w:rPr>
          <w:rFonts w:ascii="Arial" w:hAnsi="Arial" w:cs="Arial"/>
          <w:color w:val="171717" w:themeColor="background2" w:themeShade="1A"/>
          <w:lang w:val="en-US"/>
        </w:rPr>
        <w:t xml:space="preserve">Uji </w:t>
      </w:r>
      <w:proofErr w:type="spellStart"/>
      <w:r w:rsidR="00101C6F" w:rsidRPr="00776B28">
        <w:rPr>
          <w:rFonts w:ascii="Arial" w:hAnsi="Arial" w:cs="Arial"/>
          <w:color w:val="171717" w:themeColor="background2" w:themeShade="1A"/>
          <w:lang w:val="en-US"/>
        </w:rPr>
        <w:t>statistik</w:t>
      </w:r>
      <w:proofErr w:type="spellEnd"/>
      <w:r w:rsidR="00101C6F" w:rsidRPr="00776B28">
        <w:rPr>
          <w:rFonts w:ascii="Arial" w:hAnsi="Arial" w:cs="Arial"/>
          <w:color w:val="171717" w:themeColor="background2" w:themeShade="1A"/>
          <w:lang w:val="en-US"/>
        </w:rPr>
        <w:t xml:space="preserve"> </w:t>
      </w:r>
      <w:proofErr w:type="spellStart"/>
      <w:r w:rsidR="00101C6F" w:rsidRPr="00776B28">
        <w:rPr>
          <w:rFonts w:ascii="Arial" w:hAnsi="Arial" w:cs="Arial"/>
          <w:color w:val="171717" w:themeColor="background2" w:themeShade="1A"/>
          <w:lang w:val="en-US"/>
        </w:rPr>
        <w:t>menggunakan</w:t>
      </w:r>
      <w:proofErr w:type="spellEnd"/>
      <w:r w:rsidR="00101C6F" w:rsidRPr="00776B28">
        <w:rPr>
          <w:rFonts w:ascii="Arial" w:hAnsi="Arial" w:cs="Arial"/>
          <w:color w:val="171717" w:themeColor="background2" w:themeShade="1A"/>
          <w:lang w:val="en-US"/>
        </w:rPr>
        <w:t xml:space="preserve"> </w:t>
      </w:r>
      <w:r w:rsidR="0029508C" w:rsidRPr="00776B28">
        <w:rPr>
          <w:rFonts w:ascii="Arial" w:hAnsi="Arial" w:cs="Arial"/>
          <w:color w:val="171717" w:themeColor="background2" w:themeShade="1A"/>
          <w:lang w:val="en-US"/>
        </w:rPr>
        <w:t>Mann-Whitney U</w:t>
      </w:r>
      <w:r w:rsidR="0029508C" w:rsidRPr="00776B28">
        <w:rPr>
          <w:rFonts w:ascii="Arial" w:hAnsi="Arial" w:cs="Arial"/>
          <w:i/>
          <w:iCs/>
          <w:color w:val="171717" w:themeColor="background2" w:themeShade="1A"/>
          <w:lang w:val="en-US"/>
        </w:rPr>
        <w:t xml:space="preserve"> </w:t>
      </w:r>
      <w:proofErr w:type="spellStart"/>
      <w:r w:rsidR="00101C6F" w:rsidRPr="00776B28">
        <w:rPr>
          <w:rFonts w:ascii="Arial" w:hAnsi="Arial" w:cs="Arial"/>
          <w:color w:val="171717" w:themeColor="background2" w:themeShade="1A"/>
          <w:lang w:val="en-US"/>
        </w:rPr>
        <w:t>untuk</w:t>
      </w:r>
      <w:proofErr w:type="spellEnd"/>
      <w:r w:rsidR="00101C6F" w:rsidRPr="00776B28">
        <w:rPr>
          <w:rFonts w:ascii="Arial" w:hAnsi="Arial" w:cs="Arial"/>
          <w:color w:val="171717" w:themeColor="background2" w:themeShade="1A"/>
          <w:lang w:val="en-US"/>
        </w:rPr>
        <w:t xml:space="preserve"> </w:t>
      </w:r>
      <w:proofErr w:type="spellStart"/>
      <w:r w:rsidR="00101C6F" w:rsidRPr="00776B28">
        <w:rPr>
          <w:rFonts w:ascii="Arial" w:hAnsi="Arial" w:cs="Arial"/>
          <w:color w:val="171717" w:themeColor="background2" w:themeShade="1A"/>
          <w:lang w:val="en-US"/>
        </w:rPr>
        <w:t>membandingkan</w:t>
      </w:r>
      <w:proofErr w:type="spellEnd"/>
      <w:r w:rsidR="00101C6F" w:rsidRPr="00776B28">
        <w:rPr>
          <w:rFonts w:ascii="Arial" w:hAnsi="Arial" w:cs="Arial"/>
          <w:color w:val="171717" w:themeColor="background2" w:themeShade="1A"/>
          <w:lang w:val="en-US"/>
        </w:rPr>
        <w:t xml:space="preserve"> 2 </w:t>
      </w:r>
      <w:proofErr w:type="spellStart"/>
      <w:r w:rsidR="00101C6F" w:rsidRPr="00776B28">
        <w:rPr>
          <w:rFonts w:ascii="Arial" w:hAnsi="Arial" w:cs="Arial"/>
          <w:color w:val="171717" w:themeColor="background2" w:themeShade="1A"/>
          <w:lang w:val="en-US"/>
        </w:rPr>
        <w:t>kelompok</w:t>
      </w:r>
      <w:proofErr w:type="spellEnd"/>
      <w:r w:rsidR="00101C6F" w:rsidRPr="00776B28">
        <w:rPr>
          <w:rFonts w:ascii="Arial" w:hAnsi="Arial" w:cs="Arial"/>
          <w:color w:val="171717" w:themeColor="background2" w:themeShade="1A"/>
          <w:lang w:val="en-US"/>
        </w:rPr>
        <w:t xml:space="preserve"> </w:t>
      </w:r>
      <w:proofErr w:type="spellStart"/>
      <w:r w:rsidR="00101C6F" w:rsidRPr="00776B28">
        <w:rPr>
          <w:rFonts w:ascii="Arial" w:hAnsi="Arial" w:cs="Arial"/>
          <w:color w:val="171717" w:themeColor="background2" w:themeShade="1A"/>
          <w:lang w:val="en-US"/>
        </w:rPr>
        <w:t>independen</w:t>
      </w:r>
      <w:proofErr w:type="spellEnd"/>
      <w:r w:rsidR="00101C6F" w:rsidRPr="00776B28">
        <w:rPr>
          <w:rFonts w:ascii="Arial" w:hAnsi="Arial" w:cs="Arial"/>
          <w:color w:val="171717" w:themeColor="background2" w:themeShade="1A"/>
          <w:lang w:val="en-US"/>
        </w:rPr>
        <w:t xml:space="preserve"> </w:t>
      </w:r>
      <w:proofErr w:type="spellStart"/>
      <w:r w:rsidR="00101C6F" w:rsidRPr="00776B28">
        <w:rPr>
          <w:rFonts w:ascii="Arial" w:hAnsi="Arial" w:cs="Arial"/>
          <w:color w:val="171717" w:themeColor="background2" w:themeShade="1A"/>
          <w:lang w:val="en-US"/>
        </w:rPr>
        <w:t>yaitu</w:t>
      </w:r>
      <w:proofErr w:type="spellEnd"/>
      <w:r w:rsidR="00101C6F" w:rsidRPr="00776B28">
        <w:rPr>
          <w:rFonts w:ascii="Arial" w:hAnsi="Arial" w:cs="Arial"/>
          <w:color w:val="171717" w:themeColor="background2" w:themeShade="1A"/>
          <w:lang w:val="en-US"/>
        </w:rPr>
        <w:t xml:space="preserve"> </w:t>
      </w:r>
      <w:proofErr w:type="spellStart"/>
      <w:r w:rsidR="00101C6F" w:rsidRPr="00776B28">
        <w:rPr>
          <w:rFonts w:ascii="Arial" w:hAnsi="Arial" w:cs="Arial"/>
          <w:color w:val="171717" w:themeColor="background2" w:themeShade="1A"/>
          <w:lang w:val="en-US"/>
        </w:rPr>
        <w:t>rumah</w:t>
      </w:r>
      <w:proofErr w:type="spellEnd"/>
      <w:r w:rsidR="00101C6F" w:rsidRPr="00776B28">
        <w:rPr>
          <w:rFonts w:ascii="Arial" w:hAnsi="Arial" w:cs="Arial"/>
          <w:color w:val="171717" w:themeColor="background2" w:themeShade="1A"/>
          <w:lang w:val="en-US"/>
        </w:rPr>
        <w:t xml:space="preserve"> </w:t>
      </w:r>
      <w:proofErr w:type="spellStart"/>
      <w:r w:rsidR="00101C6F" w:rsidRPr="00776B28">
        <w:rPr>
          <w:rFonts w:ascii="Arial" w:hAnsi="Arial" w:cs="Arial"/>
          <w:color w:val="171717" w:themeColor="background2" w:themeShade="1A"/>
          <w:lang w:val="en-US"/>
        </w:rPr>
        <w:t>sakit</w:t>
      </w:r>
      <w:proofErr w:type="spellEnd"/>
      <w:r w:rsidR="00101C6F" w:rsidRPr="00776B28">
        <w:rPr>
          <w:rFonts w:ascii="Arial" w:hAnsi="Arial" w:cs="Arial"/>
          <w:color w:val="171717" w:themeColor="background2" w:themeShade="1A"/>
          <w:lang w:val="en-US"/>
        </w:rPr>
        <w:t xml:space="preserve"> </w:t>
      </w:r>
      <w:proofErr w:type="spellStart"/>
      <w:r w:rsidR="00101C6F" w:rsidRPr="00776B28">
        <w:rPr>
          <w:rFonts w:ascii="Arial" w:hAnsi="Arial" w:cs="Arial"/>
          <w:color w:val="171717" w:themeColor="background2" w:themeShade="1A"/>
          <w:lang w:val="en-US"/>
        </w:rPr>
        <w:t>swasta</w:t>
      </w:r>
      <w:proofErr w:type="spellEnd"/>
      <w:r w:rsidR="00101C6F" w:rsidRPr="00776B28">
        <w:rPr>
          <w:rFonts w:ascii="Arial" w:hAnsi="Arial" w:cs="Arial"/>
          <w:color w:val="171717" w:themeColor="background2" w:themeShade="1A"/>
          <w:lang w:val="en-US"/>
        </w:rPr>
        <w:t xml:space="preserve"> dan </w:t>
      </w:r>
      <w:proofErr w:type="spellStart"/>
      <w:r w:rsidR="00101C6F" w:rsidRPr="00776B28">
        <w:rPr>
          <w:rFonts w:ascii="Arial" w:hAnsi="Arial" w:cs="Arial"/>
          <w:color w:val="171717" w:themeColor="background2" w:themeShade="1A"/>
          <w:lang w:val="en-US"/>
        </w:rPr>
        <w:t>pemerintah</w:t>
      </w:r>
      <w:proofErr w:type="spellEnd"/>
      <w:r w:rsidR="00101C6F" w:rsidRPr="00776B28">
        <w:rPr>
          <w:rFonts w:ascii="Arial" w:hAnsi="Arial" w:cs="Arial"/>
          <w:color w:val="171717" w:themeColor="background2" w:themeShade="1A"/>
          <w:lang w:val="en-US"/>
        </w:rPr>
        <w:t xml:space="preserve">,  </w:t>
      </w:r>
      <w:r w:rsidR="00BB77E4" w:rsidRPr="00776B28">
        <w:rPr>
          <w:rFonts w:ascii="Arial" w:hAnsi="Arial" w:cs="Arial"/>
          <w:color w:val="171717" w:themeColor="background2" w:themeShade="1A"/>
          <w:lang w:val="en-US"/>
        </w:rPr>
        <w:t xml:space="preserve">dan </w:t>
      </w:r>
      <w:r w:rsidR="0029508C" w:rsidRPr="00776B28">
        <w:rPr>
          <w:rFonts w:ascii="Arial" w:hAnsi="Arial" w:cs="Arial"/>
          <w:color w:val="171717" w:themeColor="background2" w:themeShade="1A"/>
          <w:lang w:val="en-US"/>
        </w:rPr>
        <w:t xml:space="preserve">data </w:t>
      </w:r>
      <w:proofErr w:type="spellStart"/>
      <w:r w:rsidR="0029508C" w:rsidRPr="00776B28">
        <w:rPr>
          <w:rFonts w:ascii="Arial" w:hAnsi="Arial" w:cs="Arial"/>
          <w:color w:val="171717" w:themeColor="background2" w:themeShade="1A"/>
          <w:lang w:val="en-US"/>
        </w:rPr>
        <w:t>tidak</w:t>
      </w:r>
      <w:proofErr w:type="spellEnd"/>
      <w:r w:rsidR="0029508C" w:rsidRPr="00776B28">
        <w:rPr>
          <w:rFonts w:ascii="Arial" w:hAnsi="Arial" w:cs="Arial"/>
          <w:color w:val="171717" w:themeColor="background2" w:themeShade="1A"/>
          <w:lang w:val="en-US"/>
        </w:rPr>
        <w:t xml:space="preserve"> </w:t>
      </w:r>
      <w:proofErr w:type="spellStart"/>
      <w:r w:rsidR="0029508C" w:rsidRPr="00776B28">
        <w:rPr>
          <w:rFonts w:ascii="Arial" w:hAnsi="Arial" w:cs="Arial"/>
          <w:color w:val="171717" w:themeColor="background2" w:themeShade="1A"/>
          <w:lang w:val="en-US"/>
        </w:rPr>
        <w:t>terdistribusi</w:t>
      </w:r>
      <w:proofErr w:type="spellEnd"/>
      <w:r w:rsidR="0029508C" w:rsidRPr="00776B28">
        <w:rPr>
          <w:rFonts w:ascii="Arial" w:hAnsi="Arial" w:cs="Arial"/>
          <w:color w:val="171717" w:themeColor="background2" w:themeShade="1A"/>
          <w:lang w:val="en-US"/>
        </w:rPr>
        <w:t xml:space="preserve"> normal </w:t>
      </w:r>
      <w:r w:rsidR="001B2990" w:rsidRPr="00776B28">
        <w:rPr>
          <w:rFonts w:ascii="Arial" w:hAnsi="Arial" w:cs="Arial"/>
          <w:color w:val="171717" w:themeColor="background2" w:themeShade="1A"/>
          <w:lang w:val="en-US"/>
        </w:rPr>
        <w:fldChar w:fldCharType="begin" w:fldLock="1"/>
      </w:r>
      <w:r w:rsidR="001A66B3" w:rsidRPr="00776B28">
        <w:rPr>
          <w:rFonts w:ascii="Arial" w:hAnsi="Arial" w:cs="Arial"/>
          <w:color w:val="171717" w:themeColor="background2" w:themeShade="1A"/>
          <w:lang w:val="en-US"/>
        </w:rPr>
        <w:instrText>ADDIN CSL_CITATION {"citationItems":[{"id":"ITEM-1","itemData":{"DOI":"10.1177/0145482X221150592","ISSN":"15591476","author":[{"dropping-particle":"","family":"Wall Emerson","given":"Robert","non-dropping-particle":"","parse-names":false,"suffix":""}],"container-title":"Journal of Visual Impairment and Blindness","id":"ITEM-1","issue":"1","issued":{"date-parts":[["2023"]]},"page":"99-100","title":"Mann-Whitney U Test and T-Test","type":"article-journal","volume":"117"},"uris":["http://www.mendeley.com/documents/?uuid=6a081cf7-7b8c-4a29-aabe-2c3619d54ce2"]}],"mendeley":{"formattedCitation":"[15]","plainTextFormattedCitation":"[15]","previouslyFormattedCitation":"[15]"},"properties":{"noteIndex":0},"schema":"https://github.com/citation-style-language/schema/raw/master/csl-citation.json"}</w:instrText>
      </w:r>
      <w:r w:rsidR="001B2990" w:rsidRPr="00776B28">
        <w:rPr>
          <w:rFonts w:ascii="Arial" w:hAnsi="Arial" w:cs="Arial"/>
          <w:color w:val="171717" w:themeColor="background2" w:themeShade="1A"/>
          <w:lang w:val="en-US"/>
        </w:rPr>
        <w:fldChar w:fldCharType="separate"/>
      </w:r>
      <w:r w:rsidR="001A66B3" w:rsidRPr="00776B28">
        <w:rPr>
          <w:rFonts w:ascii="Arial" w:hAnsi="Arial" w:cs="Arial"/>
          <w:noProof/>
          <w:color w:val="171717" w:themeColor="background2" w:themeShade="1A"/>
          <w:lang w:val="en-US"/>
        </w:rPr>
        <w:t>[15]</w:t>
      </w:r>
      <w:r w:rsidR="001B2990" w:rsidRPr="00776B28">
        <w:rPr>
          <w:rFonts w:ascii="Arial" w:hAnsi="Arial" w:cs="Arial"/>
          <w:color w:val="171717" w:themeColor="background2" w:themeShade="1A"/>
          <w:lang w:val="en-US"/>
        </w:rPr>
        <w:fldChar w:fldCharType="end"/>
      </w:r>
      <w:r w:rsidR="001B2990" w:rsidRPr="00776B28">
        <w:rPr>
          <w:rFonts w:ascii="Arial" w:hAnsi="Arial" w:cs="Arial"/>
          <w:color w:val="171717" w:themeColor="background2" w:themeShade="1A"/>
          <w:lang w:val="en-US"/>
        </w:rPr>
        <w:t>.</w:t>
      </w:r>
    </w:p>
    <w:p w14:paraId="6FB4F6A0" w14:textId="0B32F81D" w:rsidR="0029508C" w:rsidRPr="00776B28" w:rsidRDefault="00751FFB" w:rsidP="00EC4426">
      <w:pPr>
        <w:spacing w:after="0" w:line="240" w:lineRule="auto"/>
        <w:ind w:firstLine="360"/>
        <w:jc w:val="both"/>
        <w:rPr>
          <w:rFonts w:ascii="Arial" w:hAnsi="Arial" w:cs="Arial"/>
          <w:color w:val="171717" w:themeColor="background2" w:themeShade="1A"/>
          <w:lang w:val="en-US"/>
        </w:rPr>
      </w:pPr>
      <w:proofErr w:type="spellStart"/>
      <w:r w:rsidRPr="00776B28">
        <w:rPr>
          <w:rFonts w:ascii="Arial" w:hAnsi="Arial" w:cs="Arial"/>
          <w:color w:val="171717" w:themeColor="background2" w:themeShade="1A"/>
          <w:lang w:val="en-US"/>
        </w:rPr>
        <w:t>Hipotesis</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penelitian</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adalah</w:t>
      </w:r>
      <w:proofErr w:type="spellEnd"/>
      <w:r w:rsidRPr="00776B28">
        <w:rPr>
          <w:rFonts w:ascii="Arial" w:hAnsi="Arial" w:cs="Arial"/>
          <w:color w:val="171717" w:themeColor="background2" w:themeShade="1A"/>
          <w:lang w:val="en-US"/>
        </w:rPr>
        <w:t xml:space="preserve"> H</w:t>
      </w:r>
      <w:r w:rsidR="00502847" w:rsidRPr="00776B28">
        <w:rPr>
          <w:rFonts w:ascii="Arial" w:hAnsi="Arial" w:cs="Arial"/>
          <w:color w:val="171717" w:themeColor="background2" w:themeShade="1A"/>
          <w:lang w:val="en-US"/>
        </w:rPr>
        <w:t>o</w:t>
      </w:r>
      <w:r w:rsidRPr="00776B28">
        <w:rPr>
          <w:rFonts w:ascii="Arial" w:hAnsi="Arial" w:cs="Arial"/>
          <w:color w:val="171717" w:themeColor="background2" w:themeShade="1A"/>
          <w:vertAlign w:val="subscript"/>
          <w:lang w:val="en-US"/>
        </w:rPr>
        <w:t xml:space="preserve"> </w:t>
      </w:r>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tidak</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ada</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perbedaan</w:t>
      </w:r>
      <w:proofErr w:type="spellEnd"/>
      <w:r w:rsidRPr="00776B28">
        <w:rPr>
          <w:rFonts w:ascii="Arial" w:hAnsi="Arial" w:cs="Arial"/>
          <w:color w:val="171717" w:themeColor="background2" w:themeShade="1A"/>
          <w:lang w:val="en-US"/>
        </w:rPr>
        <w:t xml:space="preserve"> yang </w:t>
      </w:r>
      <w:proofErr w:type="spellStart"/>
      <w:r w:rsidRPr="00776B28">
        <w:rPr>
          <w:rFonts w:ascii="Arial" w:hAnsi="Arial" w:cs="Arial"/>
          <w:color w:val="171717" w:themeColor="background2" w:themeShade="1A"/>
          <w:lang w:val="en-US"/>
        </w:rPr>
        <w:t>signifikan</w:t>
      </w:r>
      <w:proofErr w:type="spellEnd"/>
      <w:r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jumlah</w:t>
      </w:r>
      <w:proofErr w:type="spellEnd"/>
      <w:r w:rsidR="00AC3C9B" w:rsidRPr="00776B28">
        <w:rPr>
          <w:rFonts w:ascii="Arial" w:hAnsi="Arial" w:cs="Arial"/>
          <w:color w:val="171717" w:themeColor="background2" w:themeShade="1A"/>
          <w:lang w:val="en-US"/>
        </w:rPr>
        <w:t xml:space="preserve"> </w:t>
      </w:r>
      <w:proofErr w:type="spellStart"/>
      <w:r w:rsidR="00617531" w:rsidRPr="00776B28">
        <w:rPr>
          <w:rFonts w:ascii="Arial" w:hAnsi="Arial" w:cs="Arial"/>
          <w:color w:val="171717" w:themeColor="background2" w:themeShade="1A"/>
          <w:lang w:val="en-US"/>
        </w:rPr>
        <w:t>temuan</w:t>
      </w:r>
      <w:proofErr w:type="spellEnd"/>
      <w:r w:rsidR="00617531" w:rsidRPr="00776B28">
        <w:rPr>
          <w:rFonts w:ascii="Arial" w:hAnsi="Arial" w:cs="Arial"/>
          <w:color w:val="171717" w:themeColor="background2" w:themeShade="1A"/>
          <w:lang w:val="en-US"/>
        </w:rPr>
        <w:t xml:space="preserve"> s</w:t>
      </w:r>
      <w:r w:rsidR="00617531" w:rsidRPr="00776B28">
        <w:rPr>
          <w:rFonts w:ascii="Arial" w:hAnsi="Arial" w:cs="Arial"/>
          <w:i/>
          <w:iCs/>
          <w:color w:val="171717" w:themeColor="background2" w:themeShade="1A"/>
          <w:lang w:val="en-US"/>
        </w:rPr>
        <w:t>urveyor</w:t>
      </w:r>
      <w:r w:rsidR="00617531" w:rsidRPr="00776B28">
        <w:rPr>
          <w:rFonts w:ascii="Arial" w:hAnsi="Arial" w:cs="Arial"/>
          <w:color w:val="171717" w:themeColor="background2" w:themeShade="1A"/>
          <w:lang w:val="en-US"/>
        </w:rPr>
        <w:t xml:space="preserve"> </w:t>
      </w:r>
      <w:proofErr w:type="spellStart"/>
      <w:r w:rsidR="00617531" w:rsidRPr="00776B28">
        <w:rPr>
          <w:rFonts w:ascii="Arial" w:hAnsi="Arial" w:cs="Arial"/>
          <w:color w:val="171717" w:themeColor="background2" w:themeShade="1A"/>
          <w:lang w:val="en-US"/>
        </w:rPr>
        <w:t>akreditasi</w:t>
      </w:r>
      <w:proofErr w:type="spellEnd"/>
      <w:r w:rsidR="00AC3C9B" w:rsidRPr="00776B28">
        <w:rPr>
          <w:rFonts w:ascii="Arial" w:hAnsi="Arial" w:cs="Arial"/>
          <w:color w:val="171717" w:themeColor="background2" w:themeShade="1A"/>
          <w:lang w:val="en-US"/>
        </w:rPr>
        <w:t xml:space="preserve"> yang </w:t>
      </w:r>
      <w:proofErr w:type="spellStart"/>
      <w:r w:rsidR="00AC3C9B" w:rsidRPr="00776B28">
        <w:rPr>
          <w:rFonts w:ascii="Arial" w:hAnsi="Arial" w:cs="Arial"/>
          <w:color w:val="171717" w:themeColor="background2" w:themeShade="1A"/>
          <w:lang w:val="en-US"/>
        </w:rPr>
        <w:t>diperoleh</w:t>
      </w:r>
      <w:proofErr w:type="spellEnd"/>
      <w:r w:rsidR="00AC3C9B" w:rsidRPr="00776B28">
        <w:rPr>
          <w:rFonts w:ascii="Arial" w:hAnsi="Arial" w:cs="Arial"/>
          <w:color w:val="171717" w:themeColor="background2" w:themeShade="1A"/>
          <w:lang w:val="en-US"/>
        </w:rPr>
        <w:t xml:space="preserve"> pada </w:t>
      </w:r>
      <w:bookmarkStart w:id="7" w:name="_Hlk179419952"/>
      <w:proofErr w:type="spellStart"/>
      <w:r w:rsidR="00617531" w:rsidRPr="00776B28">
        <w:rPr>
          <w:rFonts w:ascii="Arial" w:hAnsi="Arial" w:cs="Arial"/>
          <w:color w:val="171717" w:themeColor="background2" w:themeShade="1A"/>
          <w:lang w:val="en-US"/>
        </w:rPr>
        <w:t>standar</w:t>
      </w:r>
      <w:proofErr w:type="spellEnd"/>
      <w:r w:rsidR="00617531" w:rsidRPr="00776B28">
        <w:rPr>
          <w:rFonts w:ascii="Arial" w:hAnsi="Arial" w:cs="Arial"/>
          <w:color w:val="171717" w:themeColor="background2" w:themeShade="1A"/>
          <w:lang w:val="en-US"/>
        </w:rPr>
        <w:t xml:space="preserve"> SKP</w:t>
      </w:r>
      <w:r w:rsidR="00AC3C9B" w:rsidRPr="00776B28">
        <w:rPr>
          <w:rFonts w:ascii="Arial" w:hAnsi="Arial" w:cs="Arial"/>
          <w:color w:val="171717" w:themeColor="background2" w:themeShade="1A"/>
          <w:lang w:val="en-US"/>
        </w:rPr>
        <w:t xml:space="preserve"> </w:t>
      </w:r>
      <w:bookmarkEnd w:id="7"/>
      <w:proofErr w:type="spellStart"/>
      <w:r w:rsidR="00AC3C9B" w:rsidRPr="00776B28">
        <w:rPr>
          <w:rFonts w:ascii="Arial" w:hAnsi="Arial" w:cs="Arial"/>
          <w:color w:val="171717" w:themeColor="background2" w:themeShade="1A"/>
          <w:lang w:val="en-US"/>
        </w:rPr>
        <w:t>antara</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rumah</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sakit</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swasta</w:t>
      </w:r>
      <w:proofErr w:type="spellEnd"/>
      <w:r w:rsidR="00AC3C9B" w:rsidRPr="00776B28">
        <w:rPr>
          <w:rFonts w:ascii="Arial" w:hAnsi="Arial" w:cs="Arial"/>
          <w:color w:val="171717" w:themeColor="background2" w:themeShade="1A"/>
          <w:lang w:val="en-US"/>
        </w:rPr>
        <w:t xml:space="preserve"> dan </w:t>
      </w:r>
      <w:proofErr w:type="spellStart"/>
      <w:r w:rsidR="00AC3C9B" w:rsidRPr="00776B28">
        <w:rPr>
          <w:rFonts w:ascii="Arial" w:hAnsi="Arial" w:cs="Arial"/>
          <w:color w:val="171717" w:themeColor="background2" w:themeShade="1A"/>
          <w:lang w:val="en-US"/>
        </w:rPr>
        <w:t>rumah</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sakit</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pemerintah</w:t>
      </w:r>
      <w:proofErr w:type="spellEnd"/>
      <w:r w:rsidR="00AC3C9B" w:rsidRPr="00776B28">
        <w:rPr>
          <w:rFonts w:ascii="Arial" w:hAnsi="Arial" w:cs="Arial"/>
          <w:color w:val="171717" w:themeColor="background2" w:themeShade="1A"/>
          <w:lang w:val="en-US"/>
        </w:rPr>
        <w:t>.</w:t>
      </w:r>
      <w:r w:rsidR="00502847" w:rsidRPr="00776B28">
        <w:rPr>
          <w:rFonts w:ascii="Arial" w:hAnsi="Arial" w:cs="Arial"/>
          <w:color w:val="171717" w:themeColor="background2" w:themeShade="1A"/>
          <w:lang w:val="en-US"/>
        </w:rPr>
        <w:t xml:space="preserve"> Ha = </w:t>
      </w:r>
      <w:proofErr w:type="spellStart"/>
      <w:r w:rsidR="00AC3C9B" w:rsidRPr="00776B28">
        <w:rPr>
          <w:rFonts w:ascii="Arial" w:hAnsi="Arial" w:cs="Arial"/>
          <w:color w:val="171717" w:themeColor="background2" w:themeShade="1A"/>
          <w:lang w:val="en-US"/>
        </w:rPr>
        <w:t>ada</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perbedaan</w:t>
      </w:r>
      <w:proofErr w:type="spellEnd"/>
      <w:r w:rsidR="00AC3C9B" w:rsidRPr="00776B28">
        <w:rPr>
          <w:rFonts w:ascii="Arial" w:hAnsi="Arial" w:cs="Arial"/>
          <w:color w:val="171717" w:themeColor="background2" w:themeShade="1A"/>
          <w:lang w:val="en-US"/>
        </w:rPr>
        <w:t xml:space="preserve"> yang </w:t>
      </w:r>
      <w:proofErr w:type="spellStart"/>
      <w:r w:rsidR="00AC3C9B" w:rsidRPr="00776B28">
        <w:rPr>
          <w:rFonts w:ascii="Arial" w:hAnsi="Arial" w:cs="Arial"/>
          <w:color w:val="171717" w:themeColor="background2" w:themeShade="1A"/>
          <w:lang w:val="en-US"/>
        </w:rPr>
        <w:t>signifikan</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jumlah</w:t>
      </w:r>
      <w:proofErr w:type="spellEnd"/>
      <w:r w:rsidR="00AC3C9B" w:rsidRPr="00776B28">
        <w:rPr>
          <w:rFonts w:ascii="Arial" w:hAnsi="Arial" w:cs="Arial"/>
          <w:color w:val="171717" w:themeColor="background2" w:themeShade="1A"/>
          <w:lang w:val="en-US"/>
        </w:rPr>
        <w:t xml:space="preserve"> </w:t>
      </w:r>
      <w:proofErr w:type="spellStart"/>
      <w:r w:rsidR="00617531" w:rsidRPr="00776B28">
        <w:rPr>
          <w:rFonts w:ascii="Arial" w:hAnsi="Arial" w:cs="Arial"/>
          <w:color w:val="171717" w:themeColor="background2" w:themeShade="1A"/>
          <w:lang w:val="en-US"/>
        </w:rPr>
        <w:t>temuan</w:t>
      </w:r>
      <w:proofErr w:type="spellEnd"/>
      <w:r w:rsidR="00617531" w:rsidRPr="00776B28">
        <w:rPr>
          <w:rFonts w:ascii="Arial" w:hAnsi="Arial" w:cs="Arial"/>
          <w:color w:val="171717" w:themeColor="background2" w:themeShade="1A"/>
          <w:lang w:val="en-US"/>
        </w:rPr>
        <w:t xml:space="preserve"> </w:t>
      </w:r>
      <w:r w:rsidR="00617531" w:rsidRPr="00776B28">
        <w:rPr>
          <w:rFonts w:ascii="Arial" w:hAnsi="Arial" w:cs="Arial"/>
          <w:i/>
          <w:iCs/>
          <w:color w:val="171717" w:themeColor="background2" w:themeShade="1A"/>
          <w:lang w:val="en-US"/>
        </w:rPr>
        <w:t>surveyor</w:t>
      </w:r>
      <w:r w:rsidR="00617531" w:rsidRPr="00776B28">
        <w:rPr>
          <w:rFonts w:ascii="Arial" w:hAnsi="Arial" w:cs="Arial"/>
          <w:color w:val="171717" w:themeColor="background2" w:themeShade="1A"/>
          <w:lang w:val="en-US"/>
        </w:rPr>
        <w:t xml:space="preserve"> </w:t>
      </w:r>
      <w:proofErr w:type="spellStart"/>
      <w:r w:rsidR="00617531" w:rsidRPr="00776B28">
        <w:rPr>
          <w:rFonts w:ascii="Arial" w:hAnsi="Arial" w:cs="Arial"/>
          <w:color w:val="171717" w:themeColor="background2" w:themeShade="1A"/>
          <w:lang w:val="en-US"/>
        </w:rPr>
        <w:t>akreditasi</w:t>
      </w:r>
      <w:proofErr w:type="spellEnd"/>
      <w:r w:rsidR="00617531" w:rsidRPr="00776B28">
        <w:rPr>
          <w:rFonts w:ascii="Arial" w:hAnsi="Arial" w:cs="Arial"/>
          <w:color w:val="171717" w:themeColor="background2" w:themeShade="1A"/>
          <w:lang w:val="en-US"/>
        </w:rPr>
        <w:t xml:space="preserve"> </w:t>
      </w:r>
      <w:r w:rsidR="00AC3C9B" w:rsidRPr="00776B28">
        <w:rPr>
          <w:rFonts w:ascii="Arial" w:hAnsi="Arial" w:cs="Arial"/>
          <w:color w:val="171717" w:themeColor="background2" w:themeShade="1A"/>
          <w:lang w:val="en-US"/>
        </w:rPr>
        <w:t xml:space="preserve">yang </w:t>
      </w:r>
      <w:proofErr w:type="spellStart"/>
      <w:r w:rsidR="00AC3C9B" w:rsidRPr="00776B28">
        <w:rPr>
          <w:rFonts w:ascii="Arial" w:hAnsi="Arial" w:cs="Arial"/>
          <w:color w:val="171717" w:themeColor="background2" w:themeShade="1A"/>
          <w:lang w:val="en-US"/>
        </w:rPr>
        <w:t>diperoleh</w:t>
      </w:r>
      <w:proofErr w:type="spellEnd"/>
      <w:r w:rsidR="00AC3C9B" w:rsidRPr="00776B28">
        <w:rPr>
          <w:rFonts w:ascii="Arial" w:hAnsi="Arial" w:cs="Arial"/>
          <w:color w:val="171717" w:themeColor="background2" w:themeShade="1A"/>
          <w:lang w:val="en-US"/>
        </w:rPr>
        <w:t xml:space="preserve"> pada </w:t>
      </w:r>
      <w:proofErr w:type="spellStart"/>
      <w:r w:rsidR="00617531" w:rsidRPr="00776B28">
        <w:rPr>
          <w:rFonts w:ascii="Arial" w:hAnsi="Arial" w:cs="Arial"/>
          <w:color w:val="171717" w:themeColor="background2" w:themeShade="1A"/>
          <w:lang w:val="en-US"/>
        </w:rPr>
        <w:t>standar</w:t>
      </w:r>
      <w:proofErr w:type="spellEnd"/>
      <w:r w:rsidR="00617531" w:rsidRPr="00776B28">
        <w:rPr>
          <w:rFonts w:ascii="Arial" w:hAnsi="Arial" w:cs="Arial"/>
          <w:color w:val="171717" w:themeColor="background2" w:themeShade="1A"/>
          <w:lang w:val="en-US"/>
        </w:rPr>
        <w:t xml:space="preserve"> SKP </w:t>
      </w:r>
      <w:proofErr w:type="spellStart"/>
      <w:r w:rsidR="00AC3C9B" w:rsidRPr="00776B28">
        <w:rPr>
          <w:rFonts w:ascii="Arial" w:hAnsi="Arial" w:cs="Arial"/>
          <w:color w:val="171717" w:themeColor="background2" w:themeShade="1A"/>
          <w:lang w:val="en-US"/>
        </w:rPr>
        <w:t>antara</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rumah</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sakit</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swasta</w:t>
      </w:r>
      <w:proofErr w:type="spellEnd"/>
      <w:r w:rsidR="00AC3C9B" w:rsidRPr="00776B28">
        <w:rPr>
          <w:rFonts w:ascii="Arial" w:hAnsi="Arial" w:cs="Arial"/>
          <w:color w:val="171717" w:themeColor="background2" w:themeShade="1A"/>
          <w:lang w:val="en-US"/>
        </w:rPr>
        <w:t xml:space="preserve"> dan </w:t>
      </w:r>
      <w:proofErr w:type="spellStart"/>
      <w:r w:rsidR="00AC3C9B" w:rsidRPr="00776B28">
        <w:rPr>
          <w:rFonts w:ascii="Arial" w:hAnsi="Arial" w:cs="Arial"/>
          <w:color w:val="171717" w:themeColor="background2" w:themeShade="1A"/>
          <w:lang w:val="en-US"/>
        </w:rPr>
        <w:t>rumah</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sakit</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pemerintah</w:t>
      </w:r>
      <w:proofErr w:type="spellEnd"/>
      <w:r w:rsidR="00AC3C9B" w:rsidRPr="00776B28">
        <w:rPr>
          <w:rFonts w:ascii="Arial" w:hAnsi="Arial" w:cs="Arial"/>
          <w:color w:val="171717" w:themeColor="background2" w:themeShade="1A"/>
          <w:lang w:val="en-US"/>
        </w:rPr>
        <w:t xml:space="preserve">. </w:t>
      </w:r>
      <w:bookmarkStart w:id="8" w:name="_Hlk183267052"/>
      <w:r w:rsidR="00502847" w:rsidRPr="00776B28">
        <w:rPr>
          <w:rFonts w:ascii="Arial" w:hAnsi="Arial" w:cs="Arial"/>
          <w:color w:val="171717" w:themeColor="background2" w:themeShade="1A"/>
          <w:lang w:val="en-US"/>
        </w:rPr>
        <w:t xml:space="preserve">Bila </w:t>
      </w:r>
      <w:proofErr w:type="spellStart"/>
      <w:r w:rsidR="00502847" w:rsidRPr="00776B28">
        <w:rPr>
          <w:rFonts w:ascii="Arial" w:hAnsi="Arial" w:cs="Arial"/>
          <w:color w:val="171717" w:themeColor="background2" w:themeShade="1A"/>
          <w:lang w:val="en-US"/>
        </w:rPr>
        <w:t>ni</w:t>
      </w:r>
      <w:r w:rsidR="00AC3C9B" w:rsidRPr="00776B28">
        <w:rPr>
          <w:rFonts w:ascii="Arial" w:hAnsi="Arial" w:cs="Arial"/>
          <w:color w:val="171717" w:themeColor="background2" w:themeShade="1A"/>
          <w:lang w:val="en-US"/>
        </w:rPr>
        <w:t>lai</w:t>
      </w:r>
      <w:proofErr w:type="spellEnd"/>
      <w:r w:rsidR="00502847" w:rsidRPr="00776B28">
        <w:rPr>
          <w:rFonts w:ascii="Arial" w:hAnsi="Arial" w:cs="Arial"/>
          <w:color w:val="171717" w:themeColor="background2" w:themeShade="1A"/>
          <w:lang w:val="en-US"/>
        </w:rPr>
        <w:t xml:space="preserve"> p ≤ 0,05 </w:t>
      </w:r>
      <w:proofErr w:type="spellStart"/>
      <w:r w:rsidR="00502847" w:rsidRPr="00776B28">
        <w:rPr>
          <w:rFonts w:ascii="Arial" w:hAnsi="Arial" w:cs="Arial"/>
          <w:color w:val="171717" w:themeColor="background2" w:themeShade="1A"/>
          <w:lang w:val="en-US"/>
        </w:rPr>
        <w:t>maka</w:t>
      </w:r>
      <w:proofErr w:type="spellEnd"/>
      <w:r w:rsidR="00502847" w:rsidRPr="00776B28">
        <w:rPr>
          <w:rFonts w:ascii="Arial" w:hAnsi="Arial" w:cs="Arial"/>
          <w:color w:val="171717" w:themeColor="background2" w:themeShade="1A"/>
          <w:lang w:val="en-US"/>
        </w:rPr>
        <w:t xml:space="preserve"> Ho </w:t>
      </w:r>
      <w:proofErr w:type="spellStart"/>
      <w:r w:rsidR="00502847" w:rsidRPr="00776B28">
        <w:rPr>
          <w:rFonts w:ascii="Arial" w:hAnsi="Arial" w:cs="Arial"/>
          <w:color w:val="171717" w:themeColor="background2" w:themeShade="1A"/>
          <w:lang w:val="en-US"/>
        </w:rPr>
        <w:t>ditolak</w:t>
      </w:r>
      <w:proofErr w:type="spellEnd"/>
      <w:r w:rsidR="00502847" w:rsidRPr="00776B28">
        <w:rPr>
          <w:rFonts w:ascii="Arial" w:hAnsi="Arial" w:cs="Arial"/>
          <w:color w:val="171717" w:themeColor="background2" w:themeShade="1A"/>
          <w:lang w:val="en-US"/>
        </w:rPr>
        <w:t xml:space="preserve"> dan Ha </w:t>
      </w:r>
      <w:proofErr w:type="spellStart"/>
      <w:r w:rsidR="00502847" w:rsidRPr="00776B28">
        <w:rPr>
          <w:rFonts w:ascii="Arial" w:hAnsi="Arial" w:cs="Arial"/>
          <w:color w:val="171717" w:themeColor="background2" w:themeShade="1A"/>
          <w:lang w:val="en-US"/>
        </w:rPr>
        <w:t>diterima</w:t>
      </w:r>
      <w:proofErr w:type="spellEnd"/>
      <w:r w:rsidR="00C67671" w:rsidRPr="00776B28">
        <w:rPr>
          <w:rFonts w:ascii="Arial" w:hAnsi="Arial" w:cs="Arial"/>
          <w:color w:val="171717" w:themeColor="background2" w:themeShade="1A"/>
          <w:lang w:val="en-US"/>
        </w:rPr>
        <w:t xml:space="preserve">, </w:t>
      </w:r>
      <w:proofErr w:type="spellStart"/>
      <w:r w:rsidR="00C67671" w:rsidRPr="00776B28">
        <w:rPr>
          <w:rFonts w:ascii="Arial" w:hAnsi="Arial" w:cs="Arial"/>
          <w:color w:val="171717" w:themeColor="background2" w:themeShade="1A"/>
          <w:lang w:val="en-US"/>
        </w:rPr>
        <w:t>artinya</w:t>
      </w:r>
      <w:proofErr w:type="spellEnd"/>
      <w:r w:rsidR="00C67671" w:rsidRPr="00776B28">
        <w:rPr>
          <w:rFonts w:ascii="Arial" w:hAnsi="Arial" w:cs="Arial"/>
          <w:color w:val="171717" w:themeColor="background2" w:themeShade="1A"/>
          <w:lang w:val="en-US"/>
        </w:rPr>
        <w:t xml:space="preserve"> </w:t>
      </w:r>
      <w:proofErr w:type="spellStart"/>
      <w:r w:rsidR="00C67671" w:rsidRPr="00776B28">
        <w:rPr>
          <w:rFonts w:ascii="Arial" w:hAnsi="Arial" w:cs="Arial"/>
          <w:color w:val="171717" w:themeColor="background2" w:themeShade="1A"/>
          <w:lang w:val="en-US"/>
        </w:rPr>
        <w:t>ada</w:t>
      </w:r>
      <w:proofErr w:type="spellEnd"/>
      <w:r w:rsidR="00C67671" w:rsidRPr="00776B28">
        <w:rPr>
          <w:rFonts w:ascii="Arial" w:hAnsi="Arial" w:cs="Arial"/>
          <w:color w:val="171717" w:themeColor="background2" w:themeShade="1A"/>
          <w:lang w:val="en-US"/>
        </w:rPr>
        <w:t xml:space="preserve"> </w:t>
      </w:r>
      <w:proofErr w:type="spellStart"/>
      <w:r w:rsidR="00C67671" w:rsidRPr="00776B28">
        <w:rPr>
          <w:rFonts w:ascii="Arial" w:hAnsi="Arial" w:cs="Arial"/>
          <w:color w:val="171717" w:themeColor="background2" w:themeShade="1A"/>
          <w:lang w:val="en-US"/>
        </w:rPr>
        <w:t>perbedaan</w:t>
      </w:r>
      <w:proofErr w:type="spellEnd"/>
      <w:r w:rsidR="00C67671" w:rsidRPr="00776B28">
        <w:rPr>
          <w:rFonts w:ascii="Arial" w:hAnsi="Arial" w:cs="Arial"/>
          <w:color w:val="171717" w:themeColor="background2" w:themeShade="1A"/>
          <w:lang w:val="en-US"/>
        </w:rPr>
        <w:t xml:space="preserve"> yang </w:t>
      </w:r>
      <w:proofErr w:type="spellStart"/>
      <w:r w:rsidR="00C67671" w:rsidRPr="00776B28">
        <w:rPr>
          <w:rFonts w:ascii="Arial" w:hAnsi="Arial" w:cs="Arial"/>
          <w:color w:val="171717" w:themeColor="background2" w:themeShade="1A"/>
          <w:lang w:val="en-US"/>
        </w:rPr>
        <w:t>signifikan</w:t>
      </w:r>
      <w:proofErr w:type="spellEnd"/>
      <w:r w:rsidR="00AC3C9B" w:rsidRPr="00776B28">
        <w:rPr>
          <w:rFonts w:ascii="Arial" w:hAnsi="Arial" w:cs="Arial"/>
          <w:color w:val="171717" w:themeColor="background2" w:themeShade="1A"/>
          <w:lang w:val="en-US"/>
        </w:rPr>
        <w:t xml:space="preserve"> </w:t>
      </w:r>
      <w:bookmarkStart w:id="9" w:name="_Hlk179420045"/>
      <w:proofErr w:type="spellStart"/>
      <w:r w:rsidR="00AC3C9B" w:rsidRPr="00776B28">
        <w:rPr>
          <w:rFonts w:ascii="Arial" w:hAnsi="Arial" w:cs="Arial"/>
          <w:color w:val="171717" w:themeColor="background2" w:themeShade="1A"/>
          <w:lang w:val="en-US"/>
        </w:rPr>
        <w:t>dalam</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pemenuhan</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standar</w:t>
      </w:r>
      <w:proofErr w:type="spellEnd"/>
      <w:r w:rsidR="00AC3C9B" w:rsidRPr="00776B28">
        <w:rPr>
          <w:rFonts w:ascii="Arial" w:hAnsi="Arial" w:cs="Arial"/>
          <w:color w:val="171717" w:themeColor="background2" w:themeShade="1A"/>
          <w:lang w:val="en-US"/>
        </w:rPr>
        <w:t xml:space="preserve"> </w:t>
      </w:r>
      <w:r w:rsidR="00617531" w:rsidRPr="00776B28">
        <w:rPr>
          <w:rFonts w:ascii="Arial" w:hAnsi="Arial" w:cs="Arial"/>
          <w:color w:val="171717" w:themeColor="background2" w:themeShade="1A"/>
          <w:lang w:val="en-US"/>
        </w:rPr>
        <w:t xml:space="preserve">SKP </w:t>
      </w:r>
      <w:proofErr w:type="spellStart"/>
      <w:r w:rsidR="00AC3C9B" w:rsidRPr="00776B28">
        <w:rPr>
          <w:rFonts w:ascii="Arial" w:hAnsi="Arial" w:cs="Arial"/>
          <w:color w:val="171717" w:themeColor="background2" w:themeShade="1A"/>
          <w:lang w:val="en-US"/>
        </w:rPr>
        <w:t>antara</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rumah</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sakit</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swasta</w:t>
      </w:r>
      <w:proofErr w:type="spellEnd"/>
      <w:r w:rsidR="00AC3C9B" w:rsidRPr="00776B28">
        <w:rPr>
          <w:rFonts w:ascii="Arial" w:hAnsi="Arial" w:cs="Arial"/>
          <w:color w:val="171717" w:themeColor="background2" w:themeShade="1A"/>
          <w:lang w:val="en-US"/>
        </w:rPr>
        <w:t xml:space="preserve"> dan </w:t>
      </w:r>
      <w:proofErr w:type="spellStart"/>
      <w:r w:rsidR="00AC3C9B" w:rsidRPr="00776B28">
        <w:rPr>
          <w:rFonts w:ascii="Arial" w:hAnsi="Arial" w:cs="Arial"/>
          <w:color w:val="171717" w:themeColor="background2" w:themeShade="1A"/>
          <w:lang w:val="en-US"/>
        </w:rPr>
        <w:t>rumah</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sakit</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pemerintah</w:t>
      </w:r>
      <w:bookmarkEnd w:id="8"/>
      <w:proofErr w:type="spellEnd"/>
      <w:r w:rsidR="00C67671" w:rsidRPr="00776B28">
        <w:rPr>
          <w:rFonts w:ascii="Arial" w:hAnsi="Arial" w:cs="Arial"/>
          <w:color w:val="171717" w:themeColor="background2" w:themeShade="1A"/>
          <w:lang w:val="en-US"/>
        </w:rPr>
        <w:t>.</w:t>
      </w:r>
      <w:bookmarkEnd w:id="9"/>
      <w:r w:rsidR="00502847" w:rsidRPr="00776B28">
        <w:rPr>
          <w:rFonts w:ascii="Arial" w:hAnsi="Arial" w:cs="Arial"/>
          <w:color w:val="171717" w:themeColor="background2" w:themeShade="1A"/>
          <w:lang w:val="en-US"/>
        </w:rPr>
        <w:t xml:space="preserve"> Bila </w:t>
      </w:r>
      <w:proofErr w:type="spellStart"/>
      <w:r w:rsidR="00502847" w:rsidRPr="00776B28">
        <w:rPr>
          <w:rFonts w:ascii="Arial" w:hAnsi="Arial" w:cs="Arial"/>
          <w:color w:val="171717" w:themeColor="background2" w:themeShade="1A"/>
          <w:lang w:val="en-US"/>
        </w:rPr>
        <w:t>nilai</w:t>
      </w:r>
      <w:proofErr w:type="spellEnd"/>
      <w:r w:rsidR="00502847" w:rsidRPr="00776B28">
        <w:rPr>
          <w:rFonts w:ascii="Arial" w:hAnsi="Arial" w:cs="Arial"/>
          <w:color w:val="171717" w:themeColor="background2" w:themeShade="1A"/>
          <w:lang w:val="en-US"/>
        </w:rPr>
        <w:t xml:space="preserve"> p </w:t>
      </w:r>
      <w:r w:rsidR="00C67671" w:rsidRPr="00776B28">
        <w:rPr>
          <w:rFonts w:ascii="Arial" w:hAnsi="Arial" w:cs="Arial"/>
          <w:color w:val="171717" w:themeColor="background2" w:themeShade="1A"/>
          <w:lang w:val="en-US"/>
        </w:rPr>
        <w:t xml:space="preserve">&gt; 0,05 </w:t>
      </w:r>
      <w:proofErr w:type="spellStart"/>
      <w:r w:rsidR="00C67671" w:rsidRPr="00776B28">
        <w:rPr>
          <w:rFonts w:ascii="Arial" w:hAnsi="Arial" w:cs="Arial"/>
          <w:color w:val="171717" w:themeColor="background2" w:themeShade="1A"/>
          <w:lang w:val="en-US"/>
        </w:rPr>
        <w:t>maka</w:t>
      </w:r>
      <w:proofErr w:type="spellEnd"/>
      <w:r w:rsidR="00C67671" w:rsidRPr="00776B28">
        <w:rPr>
          <w:rFonts w:ascii="Arial" w:hAnsi="Arial" w:cs="Arial"/>
          <w:color w:val="171717" w:themeColor="background2" w:themeShade="1A"/>
          <w:lang w:val="en-US"/>
        </w:rPr>
        <w:t xml:space="preserve"> Ho </w:t>
      </w:r>
      <w:proofErr w:type="spellStart"/>
      <w:r w:rsidR="00C67671" w:rsidRPr="00776B28">
        <w:rPr>
          <w:rFonts w:ascii="Arial" w:hAnsi="Arial" w:cs="Arial"/>
          <w:color w:val="171717" w:themeColor="background2" w:themeShade="1A"/>
          <w:lang w:val="en-US"/>
        </w:rPr>
        <w:t>diterima</w:t>
      </w:r>
      <w:proofErr w:type="spellEnd"/>
      <w:r w:rsidR="00C67671" w:rsidRPr="00776B28">
        <w:rPr>
          <w:rFonts w:ascii="Arial" w:hAnsi="Arial" w:cs="Arial"/>
          <w:color w:val="171717" w:themeColor="background2" w:themeShade="1A"/>
          <w:lang w:val="en-US"/>
        </w:rPr>
        <w:t xml:space="preserve"> dan Ha </w:t>
      </w:r>
      <w:proofErr w:type="spellStart"/>
      <w:r w:rsidR="00C67671" w:rsidRPr="00776B28">
        <w:rPr>
          <w:rFonts w:ascii="Arial" w:hAnsi="Arial" w:cs="Arial"/>
          <w:color w:val="171717" w:themeColor="background2" w:themeShade="1A"/>
          <w:lang w:val="en-US"/>
        </w:rPr>
        <w:t>ditolak</w:t>
      </w:r>
      <w:proofErr w:type="spellEnd"/>
      <w:r w:rsidR="00C67671" w:rsidRPr="00776B28">
        <w:rPr>
          <w:rFonts w:ascii="Arial" w:hAnsi="Arial" w:cs="Arial"/>
          <w:color w:val="171717" w:themeColor="background2" w:themeShade="1A"/>
          <w:lang w:val="en-US"/>
        </w:rPr>
        <w:t xml:space="preserve">, </w:t>
      </w:r>
      <w:proofErr w:type="spellStart"/>
      <w:r w:rsidR="00C67671" w:rsidRPr="00776B28">
        <w:rPr>
          <w:rFonts w:ascii="Arial" w:hAnsi="Arial" w:cs="Arial"/>
          <w:color w:val="171717" w:themeColor="background2" w:themeShade="1A"/>
          <w:lang w:val="en-US"/>
        </w:rPr>
        <w:t>artinya</w:t>
      </w:r>
      <w:proofErr w:type="spellEnd"/>
      <w:r w:rsidR="00C67671" w:rsidRPr="00776B28">
        <w:rPr>
          <w:rFonts w:ascii="Arial" w:hAnsi="Arial" w:cs="Arial"/>
          <w:color w:val="171717" w:themeColor="background2" w:themeShade="1A"/>
          <w:lang w:val="en-US"/>
        </w:rPr>
        <w:t xml:space="preserve"> </w:t>
      </w:r>
      <w:proofErr w:type="spellStart"/>
      <w:r w:rsidR="00C67671" w:rsidRPr="00776B28">
        <w:rPr>
          <w:rFonts w:ascii="Arial" w:hAnsi="Arial" w:cs="Arial"/>
          <w:color w:val="171717" w:themeColor="background2" w:themeShade="1A"/>
          <w:lang w:val="en-US"/>
        </w:rPr>
        <w:t>tidak</w:t>
      </w:r>
      <w:proofErr w:type="spellEnd"/>
      <w:r w:rsidR="00C67671" w:rsidRPr="00776B28">
        <w:rPr>
          <w:rFonts w:ascii="Arial" w:hAnsi="Arial" w:cs="Arial"/>
          <w:color w:val="171717" w:themeColor="background2" w:themeShade="1A"/>
          <w:lang w:val="en-US"/>
        </w:rPr>
        <w:t xml:space="preserve"> </w:t>
      </w:r>
      <w:proofErr w:type="spellStart"/>
      <w:r w:rsidR="00C67671" w:rsidRPr="00776B28">
        <w:rPr>
          <w:rFonts w:ascii="Arial" w:hAnsi="Arial" w:cs="Arial"/>
          <w:color w:val="171717" w:themeColor="background2" w:themeShade="1A"/>
          <w:lang w:val="en-US"/>
        </w:rPr>
        <w:t>ada</w:t>
      </w:r>
      <w:proofErr w:type="spellEnd"/>
      <w:r w:rsidR="00C67671" w:rsidRPr="00776B28">
        <w:rPr>
          <w:rFonts w:ascii="Arial" w:hAnsi="Arial" w:cs="Arial"/>
          <w:color w:val="171717" w:themeColor="background2" w:themeShade="1A"/>
          <w:lang w:val="en-US"/>
        </w:rPr>
        <w:t xml:space="preserve"> </w:t>
      </w:r>
      <w:proofErr w:type="spellStart"/>
      <w:r w:rsidR="00C67671" w:rsidRPr="00776B28">
        <w:rPr>
          <w:rFonts w:ascii="Arial" w:hAnsi="Arial" w:cs="Arial"/>
          <w:color w:val="171717" w:themeColor="background2" w:themeShade="1A"/>
          <w:lang w:val="en-US"/>
        </w:rPr>
        <w:t>perbedaan</w:t>
      </w:r>
      <w:proofErr w:type="spellEnd"/>
      <w:r w:rsidR="00C67671" w:rsidRPr="00776B28">
        <w:rPr>
          <w:rFonts w:ascii="Arial" w:hAnsi="Arial" w:cs="Arial"/>
          <w:color w:val="171717" w:themeColor="background2" w:themeShade="1A"/>
          <w:lang w:val="en-US"/>
        </w:rPr>
        <w:t xml:space="preserve"> yang </w:t>
      </w:r>
      <w:proofErr w:type="spellStart"/>
      <w:r w:rsidR="00C67671" w:rsidRPr="00776B28">
        <w:rPr>
          <w:rFonts w:ascii="Arial" w:hAnsi="Arial" w:cs="Arial"/>
          <w:color w:val="171717" w:themeColor="background2" w:themeShade="1A"/>
          <w:lang w:val="en-US"/>
        </w:rPr>
        <w:t>signifikan</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dalam</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pemenuhan</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standar</w:t>
      </w:r>
      <w:proofErr w:type="spellEnd"/>
      <w:r w:rsidR="00AC3C9B" w:rsidRPr="00776B28">
        <w:rPr>
          <w:rFonts w:ascii="Arial" w:hAnsi="Arial" w:cs="Arial"/>
          <w:color w:val="171717" w:themeColor="background2" w:themeShade="1A"/>
          <w:lang w:val="en-US"/>
        </w:rPr>
        <w:t xml:space="preserve"> </w:t>
      </w:r>
      <w:r w:rsidR="00617531" w:rsidRPr="00776B28">
        <w:rPr>
          <w:rFonts w:ascii="Arial" w:hAnsi="Arial" w:cs="Arial"/>
          <w:color w:val="171717" w:themeColor="background2" w:themeShade="1A"/>
          <w:lang w:val="en-US"/>
        </w:rPr>
        <w:t xml:space="preserve">SKP </w:t>
      </w:r>
      <w:proofErr w:type="spellStart"/>
      <w:r w:rsidR="00AC3C9B" w:rsidRPr="00776B28">
        <w:rPr>
          <w:rFonts w:ascii="Arial" w:hAnsi="Arial" w:cs="Arial"/>
          <w:color w:val="171717" w:themeColor="background2" w:themeShade="1A"/>
          <w:lang w:val="en-US"/>
        </w:rPr>
        <w:t>antara</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rumah</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sakit</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swasta</w:t>
      </w:r>
      <w:proofErr w:type="spellEnd"/>
      <w:r w:rsidR="00AC3C9B" w:rsidRPr="00776B28">
        <w:rPr>
          <w:rFonts w:ascii="Arial" w:hAnsi="Arial" w:cs="Arial"/>
          <w:color w:val="171717" w:themeColor="background2" w:themeShade="1A"/>
          <w:lang w:val="en-US"/>
        </w:rPr>
        <w:t xml:space="preserve"> dan </w:t>
      </w:r>
      <w:proofErr w:type="spellStart"/>
      <w:r w:rsidR="00AC3C9B" w:rsidRPr="00776B28">
        <w:rPr>
          <w:rFonts w:ascii="Arial" w:hAnsi="Arial" w:cs="Arial"/>
          <w:color w:val="171717" w:themeColor="background2" w:themeShade="1A"/>
          <w:lang w:val="en-US"/>
        </w:rPr>
        <w:t>rumah</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sakit</w:t>
      </w:r>
      <w:proofErr w:type="spellEnd"/>
      <w:r w:rsidR="00AC3C9B" w:rsidRPr="00776B28">
        <w:rPr>
          <w:rFonts w:ascii="Arial" w:hAnsi="Arial" w:cs="Arial"/>
          <w:color w:val="171717" w:themeColor="background2" w:themeShade="1A"/>
          <w:lang w:val="en-US"/>
        </w:rPr>
        <w:t xml:space="preserve"> </w:t>
      </w:r>
      <w:proofErr w:type="spellStart"/>
      <w:r w:rsidR="00AC3C9B" w:rsidRPr="00776B28">
        <w:rPr>
          <w:rFonts w:ascii="Arial" w:hAnsi="Arial" w:cs="Arial"/>
          <w:color w:val="171717" w:themeColor="background2" w:themeShade="1A"/>
          <w:lang w:val="en-US"/>
        </w:rPr>
        <w:t>pemerintah</w:t>
      </w:r>
      <w:proofErr w:type="spellEnd"/>
      <w:r w:rsidR="00AC3C9B" w:rsidRPr="00776B28">
        <w:rPr>
          <w:rFonts w:ascii="Arial" w:hAnsi="Arial" w:cs="Arial"/>
          <w:color w:val="171717" w:themeColor="background2" w:themeShade="1A"/>
          <w:lang w:val="en-US"/>
        </w:rPr>
        <w:t>.</w:t>
      </w:r>
    </w:p>
    <w:p w14:paraId="44F4E73E" w14:textId="031A7500" w:rsidR="006C5B61" w:rsidRPr="00776B28" w:rsidRDefault="006C5B61" w:rsidP="005A566E">
      <w:pPr>
        <w:spacing w:before="100" w:after="0" w:line="240" w:lineRule="auto"/>
        <w:jc w:val="both"/>
        <w:rPr>
          <w:rFonts w:ascii="Arial" w:hAnsi="Arial" w:cs="Arial"/>
          <w:b/>
          <w:bCs/>
          <w:color w:val="171717" w:themeColor="background2" w:themeShade="1A"/>
          <w:lang w:val="en-US"/>
        </w:rPr>
      </w:pPr>
      <w:r w:rsidRPr="00776B28">
        <w:rPr>
          <w:rFonts w:ascii="Arial" w:hAnsi="Arial" w:cs="Arial"/>
          <w:b/>
          <w:bCs/>
          <w:color w:val="171717" w:themeColor="background2" w:themeShade="1A"/>
          <w:lang w:val="en-US"/>
        </w:rPr>
        <w:t xml:space="preserve">Uji </w:t>
      </w:r>
      <w:proofErr w:type="spellStart"/>
      <w:r w:rsidRPr="00776B28">
        <w:rPr>
          <w:rFonts w:ascii="Arial" w:hAnsi="Arial" w:cs="Arial"/>
          <w:b/>
          <w:bCs/>
          <w:color w:val="171717" w:themeColor="background2" w:themeShade="1A"/>
          <w:lang w:val="en-US"/>
        </w:rPr>
        <w:t>Etik</w:t>
      </w:r>
      <w:proofErr w:type="spellEnd"/>
    </w:p>
    <w:p w14:paraId="55A314BB" w14:textId="0482F545" w:rsidR="00C53772" w:rsidRDefault="00571843" w:rsidP="006C5B61">
      <w:pPr>
        <w:spacing w:after="0" w:line="240" w:lineRule="auto"/>
        <w:ind w:firstLine="284"/>
        <w:jc w:val="both"/>
        <w:rPr>
          <w:rFonts w:ascii="Arial" w:hAnsi="Arial" w:cs="Arial"/>
          <w:color w:val="171717" w:themeColor="background2" w:themeShade="1A"/>
          <w:lang w:val="en-US"/>
        </w:rPr>
      </w:pPr>
      <w:proofErr w:type="spellStart"/>
      <w:r w:rsidRPr="00776B28">
        <w:rPr>
          <w:rFonts w:ascii="Arial" w:hAnsi="Arial" w:cs="Arial"/>
          <w:color w:val="171717" w:themeColor="background2" w:themeShade="1A"/>
          <w:lang w:val="en-US"/>
        </w:rPr>
        <w:t>Penelitian</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ini</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telah</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disetujui</w:t>
      </w:r>
      <w:proofErr w:type="spellEnd"/>
      <w:r w:rsidRPr="00776B28">
        <w:rPr>
          <w:rFonts w:ascii="Arial" w:hAnsi="Arial" w:cs="Arial"/>
          <w:color w:val="171717" w:themeColor="background2" w:themeShade="1A"/>
          <w:lang w:val="en-US"/>
        </w:rPr>
        <w:t xml:space="preserve"> oleh </w:t>
      </w:r>
      <w:proofErr w:type="spellStart"/>
      <w:r w:rsidRPr="00776B28">
        <w:rPr>
          <w:rFonts w:ascii="Arial" w:hAnsi="Arial" w:cs="Arial"/>
          <w:color w:val="171717" w:themeColor="background2" w:themeShade="1A"/>
          <w:lang w:val="en-US"/>
        </w:rPr>
        <w:t>Komite</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Etik</w:t>
      </w:r>
      <w:proofErr w:type="spellEnd"/>
      <w:r w:rsidRPr="00776B28">
        <w:rPr>
          <w:rFonts w:ascii="Arial" w:hAnsi="Arial" w:cs="Arial"/>
          <w:color w:val="171717" w:themeColor="background2" w:themeShade="1A"/>
          <w:lang w:val="en-US"/>
        </w:rPr>
        <w:t xml:space="preserve"> </w:t>
      </w:r>
      <w:proofErr w:type="spellStart"/>
      <w:r w:rsidRPr="00776B28">
        <w:rPr>
          <w:rFonts w:ascii="Arial" w:hAnsi="Arial" w:cs="Arial"/>
          <w:color w:val="171717" w:themeColor="background2" w:themeShade="1A"/>
          <w:lang w:val="en-US"/>
        </w:rPr>
        <w:t>Penelitian</w:t>
      </w:r>
      <w:proofErr w:type="spellEnd"/>
      <w:r w:rsidRPr="00776B28">
        <w:rPr>
          <w:rFonts w:ascii="Arial" w:hAnsi="Arial" w:cs="Arial"/>
          <w:color w:val="171717" w:themeColor="background2" w:themeShade="1A"/>
          <w:lang w:val="en-US"/>
        </w:rPr>
        <w:t xml:space="preserve"> Kesehatan Universitas Muhammadiyah Yogyakarta No. 018/EC-EXEM-KEPK FKIK UMY/II/2024.</w:t>
      </w:r>
    </w:p>
    <w:p w14:paraId="48450210" w14:textId="77777777" w:rsidR="00E424F7" w:rsidRPr="00776B28" w:rsidRDefault="00E424F7" w:rsidP="006C5B61">
      <w:pPr>
        <w:spacing w:after="0" w:line="240" w:lineRule="auto"/>
        <w:ind w:firstLine="284"/>
        <w:jc w:val="both"/>
        <w:rPr>
          <w:rFonts w:ascii="Arial" w:hAnsi="Arial" w:cs="Arial"/>
          <w:color w:val="171717" w:themeColor="background2" w:themeShade="1A"/>
          <w:lang w:val="en-US"/>
        </w:rPr>
      </w:pPr>
    </w:p>
    <w:p w14:paraId="1A59442E" w14:textId="77777777" w:rsidR="00C53772" w:rsidRDefault="00C53772" w:rsidP="004B284F">
      <w:pPr>
        <w:tabs>
          <w:tab w:val="left" w:pos="720"/>
        </w:tabs>
        <w:spacing w:after="0" w:line="240" w:lineRule="auto"/>
        <w:ind w:firstLine="284"/>
        <w:jc w:val="both"/>
        <w:rPr>
          <w:rFonts w:ascii="Arial" w:hAnsi="Arial" w:cs="Arial"/>
          <w:color w:val="171717" w:themeColor="background2" w:themeShade="1A"/>
        </w:rPr>
      </w:pPr>
    </w:p>
    <w:p w14:paraId="364785D9" w14:textId="233DEA42" w:rsidR="003B6AED" w:rsidRPr="005A566E" w:rsidRDefault="00F36FFB" w:rsidP="005A566E">
      <w:pPr>
        <w:spacing w:before="100" w:after="100" w:line="240" w:lineRule="auto"/>
        <w:rPr>
          <w:rFonts w:ascii="Arial" w:hAnsi="Arial" w:cs="Arial"/>
          <w:b/>
          <w:color w:val="171717" w:themeColor="background2" w:themeShade="1A"/>
        </w:rPr>
      </w:pPr>
      <w:r w:rsidRPr="00776B28">
        <w:rPr>
          <w:rFonts w:ascii="Arial" w:hAnsi="Arial" w:cs="Arial"/>
          <w:b/>
          <w:color w:val="171717" w:themeColor="background2" w:themeShade="1A"/>
        </w:rPr>
        <w:lastRenderedPageBreak/>
        <w:t xml:space="preserve">HASIL </w:t>
      </w:r>
      <w:r w:rsidR="003B6AED" w:rsidRPr="00776B28">
        <w:rPr>
          <w:rFonts w:ascii="Arial" w:hAnsi="Arial" w:cs="Arial"/>
          <w:b/>
          <w:color w:val="171717" w:themeColor="background2" w:themeShade="1A"/>
        </w:rPr>
        <w:t xml:space="preserve"> </w:t>
      </w:r>
    </w:p>
    <w:p w14:paraId="787F01BB" w14:textId="77777777" w:rsidR="00A03D4B" w:rsidRPr="00776B28" w:rsidRDefault="00A03D4B" w:rsidP="005A566E">
      <w:pPr>
        <w:tabs>
          <w:tab w:val="left" w:pos="720"/>
        </w:tabs>
        <w:spacing w:before="100" w:after="0" w:line="240" w:lineRule="auto"/>
        <w:jc w:val="both"/>
        <w:rPr>
          <w:rFonts w:ascii="Arial" w:hAnsi="Arial" w:cs="Arial"/>
          <w:b/>
          <w:bCs/>
          <w:color w:val="171717" w:themeColor="background2" w:themeShade="1A"/>
        </w:rPr>
      </w:pPr>
      <w:r w:rsidRPr="00776B28">
        <w:rPr>
          <w:rFonts w:ascii="Arial" w:hAnsi="Arial" w:cs="Arial"/>
          <w:b/>
          <w:bCs/>
          <w:color w:val="171717" w:themeColor="background2" w:themeShade="1A"/>
        </w:rPr>
        <w:t>Analisis Deskriptif</w:t>
      </w:r>
    </w:p>
    <w:p w14:paraId="70E6B164" w14:textId="6F3E0E86" w:rsidR="006B22FA" w:rsidRPr="00776B28" w:rsidRDefault="0091046D"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Terdapat 126 rumah sakit terakreditasi paripurna di Jawa Timur </w:t>
      </w:r>
      <w:r w:rsidR="002268D3" w:rsidRPr="00776B28">
        <w:rPr>
          <w:rFonts w:ascii="Arial" w:hAnsi="Arial" w:cs="Arial"/>
          <w:color w:val="171717" w:themeColor="background2" w:themeShade="1A"/>
        </w:rPr>
        <w:t>yang me</w:t>
      </w:r>
      <w:r w:rsidR="006C5B61" w:rsidRPr="00776B28">
        <w:rPr>
          <w:rFonts w:ascii="Arial" w:hAnsi="Arial" w:cs="Arial"/>
          <w:color w:val="171717" w:themeColor="background2" w:themeShade="1A"/>
        </w:rPr>
        <w:t>menuhi kriteria</w:t>
      </w:r>
      <w:r w:rsidR="002268D3" w:rsidRPr="00776B28">
        <w:rPr>
          <w:rFonts w:ascii="Arial" w:hAnsi="Arial" w:cs="Arial"/>
          <w:color w:val="171717" w:themeColor="background2" w:themeShade="1A"/>
        </w:rPr>
        <w:t xml:space="preserve"> </w:t>
      </w:r>
      <w:r w:rsidR="00142420" w:rsidRPr="00776B28">
        <w:rPr>
          <w:rFonts w:ascii="Arial" w:hAnsi="Arial" w:cs="Arial"/>
          <w:color w:val="171717" w:themeColor="background2" w:themeShade="1A"/>
        </w:rPr>
        <w:t xml:space="preserve">penelitian </w:t>
      </w:r>
      <w:r w:rsidR="006C5B61" w:rsidRPr="00776B28">
        <w:rPr>
          <w:rFonts w:ascii="Arial" w:hAnsi="Arial" w:cs="Arial"/>
          <w:color w:val="171717" w:themeColor="background2" w:themeShade="1A"/>
        </w:rPr>
        <w:t>yang dilengkapi dengan</w:t>
      </w:r>
      <w:r w:rsidR="00617531" w:rsidRPr="00776B28">
        <w:rPr>
          <w:rFonts w:ascii="Arial" w:hAnsi="Arial" w:cs="Arial"/>
          <w:color w:val="171717" w:themeColor="background2" w:themeShade="1A"/>
        </w:rPr>
        <w:t xml:space="preserve"> temuan </w:t>
      </w:r>
      <w:r w:rsidR="00617531" w:rsidRPr="00776B28">
        <w:rPr>
          <w:rFonts w:ascii="Arial" w:hAnsi="Arial" w:cs="Arial"/>
          <w:i/>
          <w:iCs/>
          <w:color w:val="171717" w:themeColor="background2" w:themeShade="1A"/>
        </w:rPr>
        <w:t>surveyor</w:t>
      </w:r>
      <w:r w:rsidR="00617531" w:rsidRPr="00776B28">
        <w:rPr>
          <w:rFonts w:ascii="Arial" w:hAnsi="Arial" w:cs="Arial"/>
          <w:color w:val="171717" w:themeColor="background2" w:themeShade="1A"/>
        </w:rPr>
        <w:t xml:space="preserve"> akreditasi</w:t>
      </w:r>
      <w:r w:rsidR="006C5B61" w:rsidRPr="00776B28">
        <w:rPr>
          <w:rFonts w:ascii="Arial" w:hAnsi="Arial" w:cs="Arial"/>
          <w:color w:val="171717" w:themeColor="background2" w:themeShade="1A"/>
        </w:rPr>
        <w:t>.</w:t>
      </w:r>
      <w:r w:rsidR="00B75395">
        <w:rPr>
          <w:rFonts w:ascii="Arial" w:hAnsi="Arial" w:cs="Arial"/>
          <w:color w:val="171717" w:themeColor="background2" w:themeShade="1A"/>
        </w:rPr>
        <w:t xml:space="preserve"> </w:t>
      </w:r>
      <w:r w:rsidR="00EE6029" w:rsidRPr="00776B28">
        <w:rPr>
          <w:rFonts w:ascii="Arial" w:hAnsi="Arial" w:cs="Arial"/>
          <w:color w:val="171717" w:themeColor="background2" w:themeShade="1A"/>
        </w:rPr>
        <w:t xml:space="preserve">Data temuan </w:t>
      </w:r>
      <w:r w:rsidR="006C5B61" w:rsidRPr="00776B28">
        <w:rPr>
          <w:rFonts w:ascii="Arial" w:hAnsi="Arial" w:cs="Arial"/>
          <w:color w:val="171717" w:themeColor="background2" w:themeShade="1A"/>
        </w:rPr>
        <w:t xml:space="preserve">tersebut diberikan oleh </w:t>
      </w:r>
      <w:r w:rsidR="006C5B61" w:rsidRPr="00776B28">
        <w:rPr>
          <w:rFonts w:ascii="Arial" w:hAnsi="Arial" w:cs="Arial"/>
          <w:i/>
          <w:iCs/>
          <w:color w:val="171717" w:themeColor="background2" w:themeShade="1A"/>
        </w:rPr>
        <w:t>surve</w:t>
      </w:r>
      <w:r w:rsidR="00EE6029" w:rsidRPr="00776B28">
        <w:rPr>
          <w:rFonts w:ascii="Arial" w:hAnsi="Arial" w:cs="Arial"/>
          <w:i/>
          <w:iCs/>
          <w:color w:val="171717" w:themeColor="background2" w:themeShade="1A"/>
        </w:rPr>
        <w:t>yor</w:t>
      </w:r>
      <w:r w:rsidR="006C5B61" w:rsidRPr="00776B28">
        <w:rPr>
          <w:rFonts w:ascii="Arial" w:hAnsi="Arial" w:cs="Arial"/>
          <w:color w:val="171717" w:themeColor="background2" w:themeShade="1A"/>
        </w:rPr>
        <w:t xml:space="preserve"> dari lembaga independen penyelenggara akreditasi.</w:t>
      </w:r>
      <w:r w:rsidR="001B6AFC" w:rsidRPr="00776B28">
        <w:rPr>
          <w:rFonts w:ascii="Arial" w:hAnsi="Arial" w:cs="Arial"/>
          <w:color w:val="171717" w:themeColor="background2" w:themeShade="1A"/>
        </w:rPr>
        <w:t xml:space="preserve"> Karakteristik rumah sakit berdasarkan status kepemilikan dapat dilihat pada tabel 1.</w:t>
      </w:r>
    </w:p>
    <w:p w14:paraId="6C20F758" w14:textId="5E1562CC" w:rsidR="0091046D" w:rsidRPr="00776B28" w:rsidRDefault="0091046D" w:rsidP="00BB19D1">
      <w:pPr>
        <w:tabs>
          <w:tab w:val="left" w:pos="720"/>
        </w:tabs>
        <w:spacing w:before="100" w:after="0" w:line="240" w:lineRule="auto"/>
        <w:jc w:val="center"/>
        <w:rPr>
          <w:rFonts w:ascii="Arial" w:hAnsi="Arial" w:cs="Arial"/>
          <w:b/>
          <w:bCs/>
          <w:color w:val="171717" w:themeColor="background2" w:themeShade="1A"/>
          <w:sz w:val="20"/>
          <w:szCs w:val="20"/>
        </w:rPr>
      </w:pPr>
      <w:bookmarkStart w:id="10" w:name="_Hlk174804070"/>
      <w:r w:rsidRPr="00776B28">
        <w:rPr>
          <w:rFonts w:ascii="Arial" w:hAnsi="Arial" w:cs="Arial"/>
          <w:b/>
          <w:bCs/>
          <w:color w:val="171717" w:themeColor="background2" w:themeShade="1A"/>
          <w:sz w:val="20"/>
          <w:szCs w:val="20"/>
        </w:rPr>
        <w:t xml:space="preserve">Tabel 1. </w:t>
      </w:r>
      <w:r w:rsidR="002268D3" w:rsidRPr="00776B28">
        <w:rPr>
          <w:rFonts w:ascii="Arial" w:hAnsi="Arial" w:cs="Arial"/>
          <w:b/>
          <w:bCs/>
          <w:color w:val="171717" w:themeColor="background2" w:themeShade="1A"/>
          <w:sz w:val="20"/>
          <w:szCs w:val="20"/>
        </w:rPr>
        <w:t>Karakteristik Sampel</w:t>
      </w:r>
    </w:p>
    <w:tbl>
      <w:tblPr>
        <w:tblW w:w="6662" w:type="dxa"/>
        <w:tblInd w:w="851" w:type="dxa"/>
        <w:tblLayout w:type="fixed"/>
        <w:tblLook w:val="0000" w:firstRow="0" w:lastRow="0" w:firstColumn="0" w:lastColumn="0" w:noHBand="0" w:noVBand="0"/>
      </w:tblPr>
      <w:tblGrid>
        <w:gridCol w:w="4536"/>
        <w:gridCol w:w="1276"/>
        <w:gridCol w:w="850"/>
      </w:tblGrid>
      <w:tr w:rsidR="00CC17DA" w:rsidRPr="00776B28" w14:paraId="460881A6" w14:textId="77777777" w:rsidTr="00266AFA">
        <w:trPr>
          <w:trHeight w:val="149"/>
        </w:trPr>
        <w:tc>
          <w:tcPr>
            <w:tcW w:w="4536" w:type="dxa"/>
            <w:tcBorders>
              <w:top w:val="single" w:sz="4" w:space="0" w:color="000000"/>
              <w:bottom w:val="single" w:sz="4" w:space="0" w:color="000000"/>
            </w:tcBorders>
          </w:tcPr>
          <w:p w14:paraId="660F972B" w14:textId="5388D710" w:rsidR="0091046D" w:rsidRPr="00776B28" w:rsidRDefault="006454F3" w:rsidP="0091046D">
            <w:pPr>
              <w:widowControl w:val="0"/>
              <w:autoSpaceDE w:val="0"/>
              <w:autoSpaceDN w:val="0"/>
              <w:adjustRightInd w:val="0"/>
              <w:spacing w:after="0" w:line="240" w:lineRule="auto"/>
              <w:ind w:hanging="2"/>
              <w:jc w:val="both"/>
              <w:textAlignment w:val="baseline"/>
              <w:rPr>
                <w:rFonts w:ascii="Arial" w:eastAsia="Arial" w:hAnsi="Arial" w:cs="Arial"/>
                <w:bCs/>
                <w:color w:val="171717" w:themeColor="background2" w:themeShade="1A"/>
                <w:kern w:val="2"/>
                <w:sz w:val="20"/>
                <w:szCs w:val="20"/>
                <w:lang w:val="en-US" w:eastAsia="ko-KR"/>
              </w:rPr>
            </w:pPr>
            <w:bookmarkStart w:id="11" w:name="_Hlk167372278"/>
            <w:bookmarkEnd w:id="10"/>
            <w:r w:rsidRPr="00776B28">
              <w:rPr>
                <w:rFonts w:ascii="Arial" w:eastAsia="Arial" w:hAnsi="Arial" w:cs="Arial"/>
                <w:bCs/>
                <w:color w:val="171717" w:themeColor="background2" w:themeShade="1A"/>
                <w:kern w:val="2"/>
                <w:sz w:val="20"/>
                <w:szCs w:val="20"/>
                <w:lang w:val="en-US" w:eastAsia="ko-KR"/>
              </w:rPr>
              <w:t xml:space="preserve">Status </w:t>
            </w:r>
            <w:proofErr w:type="spellStart"/>
            <w:r w:rsidRPr="00776B28">
              <w:rPr>
                <w:rFonts w:ascii="Arial" w:eastAsia="Arial" w:hAnsi="Arial" w:cs="Arial"/>
                <w:bCs/>
                <w:color w:val="171717" w:themeColor="background2" w:themeShade="1A"/>
                <w:kern w:val="2"/>
                <w:sz w:val="20"/>
                <w:szCs w:val="20"/>
                <w:lang w:val="en-US" w:eastAsia="ko-KR"/>
              </w:rPr>
              <w:t>Kepemilikan</w:t>
            </w:r>
            <w:proofErr w:type="spellEnd"/>
            <w:r w:rsidR="00C53772" w:rsidRPr="00776B28">
              <w:rPr>
                <w:rFonts w:ascii="Arial" w:eastAsia="Arial" w:hAnsi="Arial" w:cs="Arial"/>
                <w:bCs/>
                <w:color w:val="171717" w:themeColor="background2" w:themeShade="1A"/>
                <w:kern w:val="2"/>
                <w:sz w:val="20"/>
                <w:szCs w:val="20"/>
                <w:lang w:val="en-US" w:eastAsia="ko-KR"/>
              </w:rPr>
              <w:t xml:space="preserve"> Rumah Sakit</w:t>
            </w:r>
          </w:p>
        </w:tc>
        <w:tc>
          <w:tcPr>
            <w:tcW w:w="1276" w:type="dxa"/>
            <w:tcBorders>
              <w:top w:val="single" w:sz="4" w:space="0" w:color="000000"/>
              <w:bottom w:val="single" w:sz="4" w:space="0" w:color="000000"/>
            </w:tcBorders>
          </w:tcPr>
          <w:p w14:paraId="7F272D46" w14:textId="77777777" w:rsidR="0091046D" w:rsidRPr="00776B28" w:rsidRDefault="0091046D" w:rsidP="0091046D">
            <w:pPr>
              <w:widowControl w:val="0"/>
              <w:autoSpaceDE w:val="0"/>
              <w:autoSpaceDN w:val="0"/>
              <w:adjustRightInd w:val="0"/>
              <w:spacing w:after="0" w:line="240" w:lineRule="auto"/>
              <w:ind w:hanging="2"/>
              <w:jc w:val="both"/>
              <w:textAlignment w:val="baseline"/>
              <w:rPr>
                <w:rFonts w:ascii="Arial" w:eastAsia="Arial" w:hAnsi="Arial" w:cs="Arial"/>
                <w:bCs/>
                <w:color w:val="171717" w:themeColor="background2" w:themeShade="1A"/>
                <w:kern w:val="2"/>
                <w:sz w:val="20"/>
                <w:szCs w:val="20"/>
                <w:lang w:val="en-US" w:eastAsia="ko-KR"/>
              </w:rPr>
            </w:pPr>
            <w:r w:rsidRPr="00776B28">
              <w:rPr>
                <w:rFonts w:ascii="Arial" w:eastAsia="Arial" w:hAnsi="Arial" w:cs="Arial"/>
                <w:bCs/>
                <w:color w:val="171717" w:themeColor="background2" w:themeShade="1A"/>
                <w:kern w:val="2"/>
                <w:sz w:val="20"/>
                <w:szCs w:val="20"/>
                <w:lang w:val="en-US" w:eastAsia="ko-KR"/>
              </w:rPr>
              <w:t>n</w:t>
            </w:r>
          </w:p>
        </w:tc>
        <w:tc>
          <w:tcPr>
            <w:tcW w:w="850" w:type="dxa"/>
            <w:tcBorders>
              <w:top w:val="single" w:sz="4" w:space="0" w:color="000000"/>
              <w:bottom w:val="single" w:sz="4" w:space="0" w:color="000000"/>
            </w:tcBorders>
          </w:tcPr>
          <w:p w14:paraId="1D00E2C6" w14:textId="77777777" w:rsidR="0091046D" w:rsidRPr="00776B28" w:rsidRDefault="0091046D" w:rsidP="0091046D">
            <w:pPr>
              <w:widowControl w:val="0"/>
              <w:autoSpaceDE w:val="0"/>
              <w:autoSpaceDN w:val="0"/>
              <w:adjustRightInd w:val="0"/>
              <w:spacing w:after="0" w:line="240" w:lineRule="auto"/>
              <w:ind w:hanging="2"/>
              <w:jc w:val="both"/>
              <w:textAlignment w:val="baseline"/>
              <w:rPr>
                <w:rFonts w:ascii="Arial" w:eastAsia="Arial" w:hAnsi="Arial" w:cs="Arial"/>
                <w:bCs/>
                <w:color w:val="171717" w:themeColor="background2" w:themeShade="1A"/>
                <w:kern w:val="2"/>
                <w:sz w:val="20"/>
                <w:szCs w:val="20"/>
                <w:lang w:val="en-US" w:eastAsia="ko-KR"/>
              </w:rPr>
            </w:pPr>
            <w:r w:rsidRPr="00776B28">
              <w:rPr>
                <w:rFonts w:ascii="Arial" w:eastAsia="Arial" w:hAnsi="Arial" w:cs="Arial"/>
                <w:bCs/>
                <w:color w:val="171717" w:themeColor="background2" w:themeShade="1A"/>
                <w:kern w:val="2"/>
                <w:sz w:val="20"/>
                <w:szCs w:val="20"/>
                <w:lang w:val="en-US" w:eastAsia="ko-KR"/>
              </w:rPr>
              <w:t>%</w:t>
            </w:r>
          </w:p>
        </w:tc>
      </w:tr>
      <w:tr w:rsidR="00CC17DA" w:rsidRPr="00776B28" w14:paraId="64E47C76" w14:textId="77777777" w:rsidTr="00266AFA">
        <w:tc>
          <w:tcPr>
            <w:tcW w:w="4536" w:type="dxa"/>
          </w:tcPr>
          <w:p w14:paraId="74FD79FE" w14:textId="2AC74932" w:rsidR="0091046D" w:rsidRPr="00776B28" w:rsidRDefault="0091046D" w:rsidP="0091046D">
            <w:pPr>
              <w:widowControl w:val="0"/>
              <w:autoSpaceDE w:val="0"/>
              <w:autoSpaceDN w:val="0"/>
              <w:adjustRightInd w:val="0"/>
              <w:spacing w:after="0" w:line="240" w:lineRule="auto"/>
              <w:ind w:hanging="2"/>
              <w:jc w:val="both"/>
              <w:textAlignment w:val="baseline"/>
              <w:rPr>
                <w:rFonts w:ascii="Arial" w:eastAsia="Arial" w:hAnsi="Arial" w:cs="Arial"/>
                <w:bCs/>
                <w:color w:val="171717" w:themeColor="background2" w:themeShade="1A"/>
                <w:kern w:val="2"/>
                <w:sz w:val="20"/>
                <w:szCs w:val="20"/>
                <w:lang w:val="en-US" w:eastAsia="ko-KR"/>
              </w:rPr>
            </w:pPr>
            <w:r w:rsidRPr="00776B28">
              <w:rPr>
                <w:rFonts w:ascii="Arial" w:eastAsia="Arial" w:hAnsi="Arial" w:cs="Arial"/>
                <w:bCs/>
                <w:color w:val="171717" w:themeColor="background2" w:themeShade="1A"/>
                <w:kern w:val="2"/>
                <w:sz w:val="20"/>
                <w:szCs w:val="20"/>
                <w:lang w:val="en-US" w:eastAsia="ko-KR"/>
              </w:rPr>
              <w:t xml:space="preserve">   </w:t>
            </w:r>
            <w:proofErr w:type="spellStart"/>
            <w:r w:rsidR="00266AFA" w:rsidRPr="00776B28">
              <w:rPr>
                <w:rFonts w:ascii="Arial" w:eastAsia="Arial" w:hAnsi="Arial" w:cs="Arial"/>
                <w:bCs/>
                <w:color w:val="171717" w:themeColor="background2" w:themeShade="1A"/>
                <w:kern w:val="2"/>
                <w:sz w:val="20"/>
                <w:szCs w:val="20"/>
                <w:lang w:val="en-US" w:eastAsia="ko-KR"/>
              </w:rPr>
              <w:t>Swasta</w:t>
            </w:r>
            <w:proofErr w:type="spellEnd"/>
          </w:p>
        </w:tc>
        <w:tc>
          <w:tcPr>
            <w:tcW w:w="1276" w:type="dxa"/>
          </w:tcPr>
          <w:p w14:paraId="3B3DF465" w14:textId="25527EE9" w:rsidR="0091046D" w:rsidRPr="00776B28" w:rsidRDefault="00266AFA" w:rsidP="0091046D">
            <w:pPr>
              <w:widowControl w:val="0"/>
              <w:autoSpaceDE w:val="0"/>
              <w:autoSpaceDN w:val="0"/>
              <w:adjustRightInd w:val="0"/>
              <w:spacing w:after="0" w:line="240" w:lineRule="auto"/>
              <w:ind w:hanging="2"/>
              <w:jc w:val="both"/>
              <w:textAlignment w:val="baseline"/>
              <w:rPr>
                <w:rFonts w:ascii="Arial" w:eastAsia="Arial" w:hAnsi="Arial" w:cs="Arial"/>
                <w:bCs/>
                <w:color w:val="171717" w:themeColor="background2" w:themeShade="1A"/>
                <w:kern w:val="2"/>
                <w:sz w:val="20"/>
                <w:szCs w:val="20"/>
                <w:lang w:val="en-US" w:eastAsia="ko-KR"/>
              </w:rPr>
            </w:pPr>
            <w:r w:rsidRPr="00776B28">
              <w:rPr>
                <w:rFonts w:ascii="Arial" w:eastAsia="Arial" w:hAnsi="Arial" w:cs="Arial"/>
                <w:bCs/>
                <w:color w:val="171717" w:themeColor="background2" w:themeShade="1A"/>
                <w:kern w:val="2"/>
                <w:sz w:val="20"/>
                <w:szCs w:val="20"/>
                <w:lang w:val="en-US" w:eastAsia="ko-KR"/>
              </w:rPr>
              <w:t>87</w:t>
            </w:r>
          </w:p>
        </w:tc>
        <w:tc>
          <w:tcPr>
            <w:tcW w:w="850" w:type="dxa"/>
          </w:tcPr>
          <w:p w14:paraId="52D5888D" w14:textId="3FA2C6D2" w:rsidR="0091046D" w:rsidRPr="00776B28" w:rsidRDefault="00266AFA" w:rsidP="0091046D">
            <w:pPr>
              <w:widowControl w:val="0"/>
              <w:autoSpaceDE w:val="0"/>
              <w:autoSpaceDN w:val="0"/>
              <w:adjustRightInd w:val="0"/>
              <w:spacing w:after="0" w:line="240" w:lineRule="auto"/>
              <w:ind w:hanging="2"/>
              <w:jc w:val="both"/>
              <w:textAlignment w:val="baseline"/>
              <w:rPr>
                <w:rFonts w:ascii="Arial" w:eastAsia="Arial" w:hAnsi="Arial" w:cs="Arial"/>
                <w:bCs/>
                <w:color w:val="171717" w:themeColor="background2" w:themeShade="1A"/>
                <w:kern w:val="2"/>
                <w:sz w:val="20"/>
                <w:szCs w:val="20"/>
                <w:lang w:val="en-US" w:eastAsia="ko-KR"/>
              </w:rPr>
            </w:pPr>
            <w:r w:rsidRPr="00776B28">
              <w:rPr>
                <w:rFonts w:ascii="Arial" w:eastAsia="Arial" w:hAnsi="Arial" w:cs="Arial"/>
                <w:bCs/>
                <w:color w:val="171717" w:themeColor="background2" w:themeShade="1A"/>
                <w:kern w:val="2"/>
                <w:sz w:val="20"/>
                <w:szCs w:val="20"/>
                <w:lang w:val="en-US" w:eastAsia="ko-KR"/>
              </w:rPr>
              <w:t>69,0</w:t>
            </w:r>
            <w:r w:rsidR="00995B75" w:rsidRPr="00776B28">
              <w:rPr>
                <w:rFonts w:ascii="Arial" w:eastAsia="Arial" w:hAnsi="Arial" w:cs="Arial"/>
                <w:bCs/>
                <w:color w:val="171717" w:themeColor="background2" w:themeShade="1A"/>
                <w:kern w:val="2"/>
                <w:sz w:val="20"/>
                <w:szCs w:val="20"/>
                <w:lang w:val="en-US" w:eastAsia="ko-KR"/>
              </w:rPr>
              <w:t>5</w:t>
            </w:r>
          </w:p>
        </w:tc>
      </w:tr>
      <w:tr w:rsidR="0091046D" w:rsidRPr="00776B28" w14:paraId="52156774" w14:textId="77777777" w:rsidTr="00266AFA">
        <w:tc>
          <w:tcPr>
            <w:tcW w:w="4536" w:type="dxa"/>
            <w:tcBorders>
              <w:bottom w:val="single" w:sz="4" w:space="0" w:color="auto"/>
            </w:tcBorders>
          </w:tcPr>
          <w:p w14:paraId="41D6041A" w14:textId="38CE0AF7" w:rsidR="0091046D" w:rsidRPr="00776B28" w:rsidRDefault="0091046D" w:rsidP="0091046D">
            <w:pPr>
              <w:widowControl w:val="0"/>
              <w:autoSpaceDE w:val="0"/>
              <w:autoSpaceDN w:val="0"/>
              <w:adjustRightInd w:val="0"/>
              <w:spacing w:after="0" w:line="240" w:lineRule="auto"/>
              <w:ind w:hanging="2"/>
              <w:jc w:val="both"/>
              <w:textAlignment w:val="baseline"/>
              <w:rPr>
                <w:rFonts w:ascii="Arial" w:eastAsia="Arial" w:hAnsi="Arial" w:cs="Arial"/>
                <w:bCs/>
                <w:color w:val="171717" w:themeColor="background2" w:themeShade="1A"/>
                <w:kern w:val="2"/>
                <w:sz w:val="20"/>
                <w:szCs w:val="20"/>
                <w:lang w:val="en-US" w:eastAsia="ko-KR"/>
              </w:rPr>
            </w:pPr>
            <w:r w:rsidRPr="00776B28">
              <w:rPr>
                <w:rFonts w:ascii="Arial" w:eastAsia="Arial" w:hAnsi="Arial" w:cs="Arial"/>
                <w:bCs/>
                <w:color w:val="171717" w:themeColor="background2" w:themeShade="1A"/>
                <w:kern w:val="2"/>
                <w:sz w:val="20"/>
                <w:szCs w:val="20"/>
                <w:lang w:val="en-US" w:eastAsia="ko-KR"/>
              </w:rPr>
              <w:t xml:space="preserve">   </w:t>
            </w:r>
            <w:proofErr w:type="spellStart"/>
            <w:r w:rsidR="00266AFA" w:rsidRPr="00776B28">
              <w:rPr>
                <w:rFonts w:ascii="Arial" w:eastAsia="Arial" w:hAnsi="Arial" w:cs="Arial"/>
                <w:bCs/>
                <w:color w:val="171717" w:themeColor="background2" w:themeShade="1A"/>
                <w:kern w:val="2"/>
                <w:sz w:val="20"/>
                <w:szCs w:val="20"/>
                <w:lang w:val="en-US" w:eastAsia="ko-KR"/>
              </w:rPr>
              <w:t>Pemerintah</w:t>
            </w:r>
            <w:proofErr w:type="spellEnd"/>
          </w:p>
        </w:tc>
        <w:tc>
          <w:tcPr>
            <w:tcW w:w="1276" w:type="dxa"/>
            <w:tcBorders>
              <w:bottom w:val="single" w:sz="4" w:space="0" w:color="auto"/>
            </w:tcBorders>
          </w:tcPr>
          <w:p w14:paraId="4A683789" w14:textId="703C9261" w:rsidR="0091046D" w:rsidRPr="00776B28" w:rsidRDefault="00266AFA" w:rsidP="0091046D">
            <w:pPr>
              <w:widowControl w:val="0"/>
              <w:autoSpaceDE w:val="0"/>
              <w:autoSpaceDN w:val="0"/>
              <w:adjustRightInd w:val="0"/>
              <w:spacing w:after="0" w:line="240" w:lineRule="auto"/>
              <w:ind w:hanging="2"/>
              <w:jc w:val="both"/>
              <w:textAlignment w:val="baseline"/>
              <w:rPr>
                <w:rFonts w:ascii="Arial" w:eastAsia="Arial" w:hAnsi="Arial" w:cs="Arial"/>
                <w:bCs/>
                <w:color w:val="171717" w:themeColor="background2" w:themeShade="1A"/>
                <w:kern w:val="2"/>
                <w:sz w:val="20"/>
                <w:szCs w:val="20"/>
                <w:lang w:val="en-US" w:eastAsia="ko-KR"/>
              </w:rPr>
            </w:pPr>
            <w:r w:rsidRPr="00776B28">
              <w:rPr>
                <w:rFonts w:ascii="Arial" w:eastAsia="Arial" w:hAnsi="Arial" w:cs="Arial"/>
                <w:bCs/>
                <w:color w:val="171717" w:themeColor="background2" w:themeShade="1A"/>
                <w:kern w:val="2"/>
                <w:sz w:val="20"/>
                <w:szCs w:val="20"/>
                <w:lang w:val="en-US" w:eastAsia="ko-KR"/>
              </w:rPr>
              <w:t>39</w:t>
            </w:r>
          </w:p>
        </w:tc>
        <w:tc>
          <w:tcPr>
            <w:tcW w:w="850" w:type="dxa"/>
            <w:tcBorders>
              <w:bottom w:val="single" w:sz="4" w:space="0" w:color="auto"/>
            </w:tcBorders>
          </w:tcPr>
          <w:p w14:paraId="1B2769E0" w14:textId="2946FF84" w:rsidR="0091046D" w:rsidRPr="00776B28" w:rsidRDefault="0091046D" w:rsidP="0091046D">
            <w:pPr>
              <w:widowControl w:val="0"/>
              <w:autoSpaceDE w:val="0"/>
              <w:autoSpaceDN w:val="0"/>
              <w:adjustRightInd w:val="0"/>
              <w:spacing w:after="0" w:line="240" w:lineRule="auto"/>
              <w:ind w:hanging="2"/>
              <w:jc w:val="both"/>
              <w:textAlignment w:val="baseline"/>
              <w:rPr>
                <w:rFonts w:ascii="Arial" w:eastAsia="Arial" w:hAnsi="Arial" w:cs="Arial"/>
                <w:bCs/>
                <w:color w:val="171717" w:themeColor="background2" w:themeShade="1A"/>
                <w:kern w:val="2"/>
                <w:sz w:val="20"/>
                <w:szCs w:val="20"/>
                <w:lang w:val="en-US" w:eastAsia="ko-KR"/>
              </w:rPr>
            </w:pPr>
            <w:r w:rsidRPr="00776B28">
              <w:rPr>
                <w:rFonts w:ascii="Arial" w:eastAsia="Arial" w:hAnsi="Arial" w:cs="Arial"/>
                <w:bCs/>
                <w:color w:val="171717" w:themeColor="background2" w:themeShade="1A"/>
                <w:kern w:val="2"/>
                <w:sz w:val="20"/>
                <w:szCs w:val="20"/>
                <w:lang w:val="en-US" w:eastAsia="ko-KR"/>
              </w:rPr>
              <w:t>3</w:t>
            </w:r>
            <w:r w:rsidR="00266AFA" w:rsidRPr="00776B28">
              <w:rPr>
                <w:rFonts w:ascii="Arial" w:eastAsia="Arial" w:hAnsi="Arial" w:cs="Arial"/>
                <w:bCs/>
                <w:color w:val="171717" w:themeColor="background2" w:themeShade="1A"/>
                <w:kern w:val="2"/>
                <w:sz w:val="20"/>
                <w:szCs w:val="20"/>
                <w:lang w:val="en-US" w:eastAsia="ko-KR"/>
              </w:rPr>
              <w:t>0,95</w:t>
            </w:r>
          </w:p>
        </w:tc>
      </w:tr>
    </w:tbl>
    <w:bookmarkEnd w:id="11"/>
    <w:p w14:paraId="5D30482E" w14:textId="32646BE6" w:rsidR="003B6AED" w:rsidRPr="00776B28" w:rsidRDefault="0088036F" w:rsidP="00EC4426">
      <w:pPr>
        <w:tabs>
          <w:tab w:val="left" w:pos="142"/>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Analisis perbedaan pemenuhan s</w:t>
      </w:r>
      <w:r w:rsidR="00B20D3D" w:rsidRPr="00776B28">
        <w:rPr>
          <w:rFonts w:ascii="Arial" w:hAnsi="Arial" w:cs="Arial"/>
          <w:color w:val="171717" w:themeColor="background2" w:themeShade="1A"/>
        </w:rPr>
        <w:t>t</w:t>
      </w:r>
      <w:r w:rsidRPr="00776B28">
        <w:rPr>
          <w:rFonts w:ascii="Arial" w:hAnsi="Arial" w:cs="Arial"/>
          <w:color w:val="171717" w:themeColor="background2" w:themeShade="1A"/>
        </w:rPr>
        <w:t xml:space="preserve">andar akreditasi </w:t>
      </w:r>
      <w:r w:rsidR="007032AD" w:rsidRPr="00776B28">
        <w:rPr>
          <w:rFonts w:ascii="Arial" w:hAnsi="Arial" w:cs="Arial"/>
          <w:color w:val="171717" w:themeColor="background2" w:themeShade="1A"/>
        </w:rPr>
        <w:t xml:space="preserve">berdasarkan </w:t>
      </w:r>
      <w:r w:rsidR="001B6AFC" w:rsidRPr="00776B28">
        <w:rPr>
          <w:rFonts w:ascii="Arial" w:hAnsi="Arial" w:cs="Arial"/>
          <w:color w:val="171717" w:themeColor="background2" w:themeShade="1A"/>
        </w:rPr>
        <w:t>status kepemil</w:t>
      </w:r>
      <w:r w:rsidR="0029508C" w:rsidRPr="00776B28">
        <w:rPr>
          <w:rFonts w:ascii="Arial" w:hAnsi="Arial" w:cs="Arial"/>
          <w:color w:val="171717" w:themeColor="background2" w:themeShade="1A"/>
        </w:rPr>
        <w:t>i</w:t>
      </w:r>
      <w:r w:rsidR="001B6AFC" w:rsidRPr="00776B28">
        <w:rPr>
          <w:rFonts w:ascii="Arial" w:hAnsi="Arial" w:cs="Arial"/>
          <w:color w:val="171717" w:themeColor="background2" w:themeShade="1A"/>
        </w:rPr>
        <w:t>kan</w:t>
      </w:r>
      <w:r w:rsidR="007032AD"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rumah sakit dilakukan </w:t>
      </w:r>
      <w:r w:rsidR="007032AD" w:rsidRPr="00776B28">
        <w:rPr>
          <w:rFonts w:ascii="Arial" w:hAnsi="Arial" w:cs="Arial"/>
          <w:color w:val="171717" w:themeColor="background2" w:themeShade="1A"/>
        </w:rPr>
        <w:t>untuk me</w:t>
      </w:r>
      <w:r w:rsidRPr="00776B28">
        <w:rPr>
          <w:rFonts w:ascii="Arial" w:hAnsi="Arial" w:cs="Arial"/>
          <w:color w:val="171717" w:themeColor="background2" w:themeShade="1A"/>
        </w:rPr>
        <w:t>ngetahui</w:t>
      </w:r>
      <w:r w:rsidR="007032AD" w:rsidRPr="00776B28">
        <w:rPr>
          <w:rFonts w:ascii="Arial" w:hAnsi="Arial" w:cs="Arial"/>
          <w:color w:val="171717" w:themeColor="background2" w:themeShade="1A"/>
        </w:rPr>
        <w:t xml:space="preserve"> perbedaan </w:t>
      </w:r>
      <w:r w:rsidRPr="00776B28">
        <w:rPr>
          <w:rFonts w:ascii="Arial" w:hAnsi="Arial" w:cs="Arial"/>
          <w:color w:val="171717" w:themeColor="background2" w:themeShade="1A"/>
        </w:rPr>
        <w:t xml:space="preserve">penerapan </w:t>
      </w:r>
      <w:r w:rsidR="00EE6029" w:rsidRPr="00776B28">
        <w:rPr>
          <w:rFonts w:ascii="Arial" w:hAnsi="Arial" w:cs="Arial"/>
          <w:color w:val="171717" w:themeColor="background2" w:themeShade="1A"/>
        </w:rPr>
        <w:t>standar SKP</w:t>
      </w:r>
      <w:r w:rsidR="00142420" w:rsidRPr="00776B28">
        <w:rPr>
          <w:rFonts w:ascii="Arial" w:hAnsi="Arial" w:cs="Arial"/>
          <w:color w:val="171717" w:themeColor="background2" w:themeShade="1A"/>
        </w:rPr>
        <w:t xml:space="preserve"> </w:t>
      </w:r>
      <w:r w:rsidRPr="00776B28">
        <w:rPr>
          <w:rFonts w:ascii="Arial" w:hAnsi="Arial" w:cs="Arial"/>
          <w:color w:val="171717" w:themeColor="background2" w:themeShade="1A"/>
        </w:rPr>
        <w:t>antara</w:t>
      </w:r>
      <w:r w:rsidR="00142420" w:rsidRPr="00776B28">
        <w:rPr>
          <w:rFonts w:ascii="Arial" w:hAnsi="Arial" w:cs="Arial"/>
          <w:color w:val="171717" w:themeColor="background2" w:themeShade="1A"/>
        </w:rPr>
        <w:t xml:space="preserve"> rumah sakit </w:t>
      </w:r>
      <w:r w:rsidR="001B6AFC" w:rsidRPr="00776B28">
        <w:rPr>
          <w:rFonts w:ascii="Arial" w:hAnsi="Arial" w:cs="Arial"/>
          <w:color w:val="171717" w:themeColor="background2" w:themeShade="1A"/>
        </w:rPr>
        <w:t>swasta dan</w:t>
      </w:r>
      <w:r w:rsidRPr="00776B28">
        <w:rPr>
          <w:rFonts w:ascii="Arial" w:hAnsi="Arial" w:cs="Arial"/>
          <w:color w:val="171717" w:themeColor="background2" w:themeShade="1A"/>
        </w:rPr>
        <w:t xml:space="preserve"> </w:t>
      </w:r>
      <w:r w:rsidR="001B6AFC" w:rsidRPr="00776B28">
        <w:rPr>
          <w:rFonts w:ascii="Arial" w:hAnsi="Arial" w:cs="Arial"/>
          <w:color w:val="171717" w:themeColor="background2" w:themeShade="1A"/>
        </w:rPr>
        <w:t>pemerintah</w:t>
      </w:r>
      <w:r w:rsidR="007032AD" w:rsidRPr="00776B28">
        <w:rPr>
          <w:rFonts w:ascii="Arial" w:hAnsi="Arial" w:cs="Arial"/>
          <w:color w:val="171717" w:themeColor="background2" w:themeShade="1A"/>
        </w:rPr>
        <w:t xml:space="preserve">. Sampel yang terbanyak adalah </w:t>
      </w:r>
      <w:r w:rsidR="001B6AFC" w:rsidRPr="00776B28">
        <w:rPr>
          <w:rFonts w:ascii="Arial" w:hAnsi="Arial" w:cs="Arial"/>
          <w:color w:val="171717" w:themeColor="background2" w:themeShade="1A"/>
        </w:rPr>
        <w:t xml:space="preserve">rumah sakit </w:t>
      </w:r>
      <w:r w:rsidR="00FC0877" w:rsidRPr="00776B28">
        <w:rPr>
          <w:rFonts w:ascii="Arial" w:hAnsi="Arial" w:cs="Arial"/>
          <w:color w:val="171717" w:themeColor="background2" w:themeShade="1A"/>
        </w:rPr>
        <w:t>swasta</w:t>
      </w:r>
      <w:r w:rsidR="007032AD" w:rsidRPr="00776B28">
        <w:rPr>
          <w:rFonts w:ascii="Arial" w:hAnsi="Arial" w:cs="Arial"/>
          <w:color w:val="171717" w:themeColor="background2" w:themeShade="1A"/>
        </w:rPr>
        <w:t xml:space="preserve"> dengan jumlah </w:t>
      </w:r>
      <w:r w:rsidR="001B6AFC" w:rsidRPr="00776B28">
        <w:rPr>
          <w:rFonts w:ascii="Arial" w:hAnsi="Arial" w:cs="Arial"/>
          <w:color w:val="171717" w:themeColor="background2" w:themeShade="1A"/>
        </w:rPr>
        <w:t>87</w:t>
      </w:r>
      <w:r w:rsidR="007032AD" w:rsidRPr="00776B28">
        <w:rPr>
          <w:rFonts w:ascii="Arial" w:hAnsi="Arial" w:cs="Arial"/>
          <w:color w:val="171717" w:themeColor="background2" w:themeShade="1A"/>
        </w:rPr>
        <w:t xml:space="preserve"> rumah sakit (</w:t>
      </w:r>
      <w:r w:rsidR="001B6AFC" w:rsidRPr="00776B28">
        <w:rPr>
          <w:rFonts w:ascii="Arial" w:hAnsi="Arial" w:cs="Arial"/>
          <w:color w:val="171717" w:themeColor="background2" w:themeShade="1A"/>
        </w:rPr>
        <w:t>69,0</w:t>
      </w:r>
      <w:r w:rsidR="00995B75" w:rsidRPr="00776B28">
        <w:rPr>
          <w:rFonts w:ascii="Arial" w:hAnsi="Arial" w:cs="Arial"/>
          <w:color w:val="171717" w:themeColor="background2" w:themeShade="1A"/>
        </w:rPr>
        <w:t>5</w:t>
      </w:r>
      <w:r w:rsidR="007032AD" w:rsidRPr="00776B28">
        <w:rPr>
          <w:rFonts w:ascii="Arial" w:hAnsi="Arial" w:cs="Arial"/>
          <w:color w:val="171717" w:themeColor="background2" w:themeShade="1A"/>
        </w:rPr>
        <w:t>%)</w:t>
      </w:r>
      <w:r w:rsidR="009B4185" w:rsidRPr="00776B28">
        <w:rPr>
          <w:rFonts w:ascii="Arial" w:hAnsi="Arial" w:cs="Arial"/>
          <w:color w:val="171717" w:themeColor="background2" w:themeShade="1A"/>
        </w:rPr>
        <w:t xml:space="preserve">. </w:t>
      </w:r>
      <w:r w:rsidR="001B6AFC" w:rsidRPr="00776B28">
        <w:rPr>
          <w:rFonts w:ascii="Arial" w:hAnsi="Arial" w:cs="Arial"/>
          <w:color w:val="171717" w:themeColor="background2" w:themeShade="1A"/>
        </w:rPr>
        <w:t xml:space="preserve">Sedangkan rumah sakit pemerintah sebanyak 39 rumah sakit (30,95%). </w:t>
      </w:r>
    </w:p>
    <w:p w14:paraId="4EA77186" w14:textId="56537D36" w:rsidR="00085716" w:rsidRPr="00776B28" w:rsidRDefault="00085716"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Pada </w:t>
      </w:r>
      <w:r w:rsidR="006262D8" w:rsidRPr="00776B28">
        <w:rPr>
          <w:rFonts w:ascii="Arial" w:hAnsi="Arial" w:cs="Arial"/>
          <w:color w:val="171717" w:themeColor="background2" w:themeShade="1A"/>
        </w:rPr>
        <w:t>stand</w:t>
      </w:r>
      <w:r w:rsidR="00EE6029" w:rsidRPr="00776B28">
        <w:rPr>
          <w:rFonts w:ascii="Arial" w:hAnsi="Arial" w:cs="Arial"/>
          <w:color w:val="171717" w:themeColor="background2" w:themeShade="1A"/>
        </w:rPr>
        <w:t>ar SKP</w:t>
      </w:r>
      <w:r w:rsidR="00A03D4B" w:rsidRPr="00776B28">
        <w:rPr>
          <w:rFonts w:ascii="Arial" w:hAnsi="Arial" w:cs="Arial"/>
          <w:color w:val="171717" w:themeColor="background2" w:themeShade="1A"/>
        </w:rPr>
        <w:t xml:space="preserve"> </w:t>
      </w:r>
      <w:r w:rsidR="00EC0DCD" w:rsidRPr="00776B28">
        <w:rPr>
          <w:rFonts w:ascii="Arial" w:hAnsi="Arial" w:cs="Arial"/>
          <w:color w:val="171717" w:themeColor="background2" w:themeShade="1A"/>
        </w:rPr>
        <w:t xml:space="preserve">terdapat </w:t>
      </w:r>
      <w:r w:rsidR="007017B3" w:rsidRPr="00776B28">
        <w:rPr>
          <w:rFonts w:ascii="Arial" w:hAnsi="Arial" w:cs="Arial"/>
          <w:color w:val="171717" w:themeColor="background2" w:themeShade="1A"/>
        </w:rPr>
        <w:t>beberapa</w:t>
      </w:r>
      <w:r w:rsidR="00EC0DCD" w:rsidRPr="00776B28">
        <w:rPr>
          <w:rFonts w:ascii="Arial" w:hAnsi="Arial" w:cs="Arial"/>
          <w:color w:val="171717" w:themeColor="background2" w:themeShade="1A"/>
        </w:rPr>
        <w:t xml:space="preserve"> variabel standar dengan elemen</w:t>
      </w:r>
      <w:r w:rsidR="003C58F1" w:rsidRPr="00776B28">
        <w:rPr>
          <w:rFonts w:ascii="Arial" w:hAnsi="Arial" w:cs="Arial"/>
          <w:color w:val="171717" w:themeColor="background2" w:themeShade="1A"/>
        </w:rPr>
        <w:t>-elemen</w:t>
      </w:r>
      <w:r w:rsidR="00EC0DCD" w:rsidRPr="00776B28">
        <w:rPr>
          <w:rFonts w:ascii="Arial" w:hAnsi="Arial" w:cs="Arial"/>
          <w:color w:val="171717" w:themeColor="background2" w:themeShade="1A"/>
        </w:rPr>
        <w:t xml:space="preserve"> penilaian</w:t>
      </w:r>
      <w:r w:rsidR="006D10D1" w:rsidRPr="00776B28">
        <w:rPr>
          <w:rFonts w:ascii="Arial" w:hAnsi="Arial" w:cs="Arial"/>
          <w:color w:val="171717" w:themeColor="background2" w:themeShade="1A"/>
        </w:rPr>
        <w:t xml:space="preserve"> </w:t>
      </w:r>
      <w:r w:rsidR="00EC0DCD" w:rsidRPr="00776B28">
        <w:rPr>
          <w:rFonts w:ascii="Arial" w:hAnsi="Arial" w:cs="Arial"/>
          <w:color w:val="171717" w:themeColor="background2" w:themeShade="1A"/>
        </w:rPr>
        <w:t>yang</w:t>
      </w:r>
      <w:r w:rsidR="00691243" w:rsidRPr="00776B28">
        <w:rPr>
          <w:rFonts w:ascii="Arial" w:hAnsi="Arial" w:cs="Arial"/>
          <w:color w:val="171717" w:themeColor="background2" w:themeShade="1A"/>
        </w:rPr>
        <w:t xml:space="preserve"> </w:t>
      </w:r>
      <w:r w:rsidR="00EC0DCD" w:rsidRPr="00776B28">
        <w:rPr>
          <w:rFonts w:ascii="Arial" w:hAnsi="Arial" w:cs="Arial"/>
          <w:color w:val="171717" w:themeColor="background2" w:themeShade="1A"/>
        </w:rPr>
        <w:t>telah</w:t>
      </w:r>
      <w:r w:rsidR="00691243" w:rsidRPr="00776B28">
        <w:rPr>
          <w:rFonts w:ascii="Arial" w:hAnsi="Arial" w:cs="Arial"/>
          <w:color w:val="171717" w:themeColor="background2" w:themeShade="1A"/>
        </w:rPr>
        <w:t xml:space="preserve"> </w:t>
      </w:r>
      <w:r w:rsidR="003C58F1" w:rsidRPr="00776B28">
        <w:rPr>
          <w:rFonts w:ascii="Arial" w:hAnsi="Arial" w:cs="Arial"/>
          <w:color w:val="171717" w:themeColor="background2" w:themeShade="1A"/>
        </w:rPr>
        <w:t>ditetapkan</w:t>
      </w:r>
      <w:r w:rsidR="00691243" w:rsidRPr="00776B28">
        <w:rPr>
          <w:rFonts w:ascii="Arial" w:hAnsi="Arial" w:cs="Arial"/>
          <w:color w:val="171717" w:themeColor="background2" w:themeShade="1A"/>
        </w:rPr>
        <w:t xml:space="preserve"> </w:t>
      </w:r>
      <w:r w:rsidR="003C58F1" w:rsidRPr="00776B28">
        <w:rPr>
          <w:rFonts w:ascii="Arial" w:hAnsi="Arial" w:cs="Arial"/>
          <w:color w:val="171717" w:themeColor="background2" w:themeShade="1A"/>
        </w:rPr>
        <w:t>oleh</w:t>
      </w:r>
      <w:r w:rsidR="00691243" w:rsidRPr="00776B28">
        <w:rPr>
          <w:rFonts w:ascii="Arial" w:hAnsi="Arial" w:cs="Arial"/>
          <w:color w:val="171717" w:themeColor="background2" w:themeShade="1A"/>
        </w:rPr>
        <w:t xml:space="preserve"> </w:t>
      </w:r>
      <w:r w:rsidR="007017B3" w:rsidRPr="00776B28">
        <w:rPr>
          <w:rFonts w:ascii="Arial" w:hAnsi="Arial" w:cs="Arial"/>
          <w:color w:val="171717" w:themeColor="background2" w:themeShade="1A"/>
        </w:rPr>
        <w:t>K</w:t>
      </w:r>
      <w:r w:rsidR="003C58F1" w:rsidRPr="00776B28">
        <w:rPr>
          <w:rFonts w:ascii="Arial" w:hAnsi="Arial" w:cs="Arial"/>
          <w:color w:val="171717" w:themeColor="background2" w:themeShade="1A"/>
        </w:rPr>
        <w:t xml:space="preserve">ementerian </w:t>
      </w:r>
      <w:r w:rsidR="007017B3" w:rsidRPr="00776B28">
        <w:rPr>
          <w:rFonts w:ascii="Arial" w:hAnsi="Arial" w:cs="Arial"/>
          <w:color w:val="171717" w:themeColor="background2" w:themeShade="1A"/>
        </w:rPr>
        <w:t>K</w:t>
      </w:r>
      <w:r w:rsidR="003C58F1" w:rsidRPr="00776B28">
        <w:rPr>
          <w:rFonts w:ascii="Arial" w:hAnsi="Arial" w:cs="Arial"/>
          <w:color w:val="171717" w:themeColor="background2" w:themeShade="1A"/>
        </w:rPr>
        <w:t>esehatan</w:t>
      </w:r>
      <w:r w:rsidR="006D10D1" w:rsidRPr="00776B28">
        <w:rPr>
          <w:rFonts w:ascii="Arial" w:hAnsi="Arial" w:cs="Arial"/>
          <w:color w:val="171717" w:themeColor="background2" w:themeShade="1A"/>
        </w:rPr>
        <w:t xml:space="preserve"> </w:t>
      </w:r>
      <w:r w:rsidR="007017B3" w:rsidRPr="00776B28">
        <w:rPr>
          <w:rFonts w:ascii="Arial" w:hAnsi="Arial" w:cs="Arial"/>
          <w:color w:val="171717" w:themeColor="background2" w:themeShade="1A"/>
          <w:lang w:val="en-US"/>
        </w:rPr>
        <w:fldChar w:fldCharType="begin" w:fldLock="1"/>
      </w:r>
      <w:r w:rsidR="008D26D3" w:rsidRPr="00776B28">
        <w:rPr>
          <w:rFonts w:ascii="Arial" w:hAnsi="Arial" w:cs="Arial"/>
          <w:color w:val="171717" w:themeColor="background2" w:themeShade="1A"/>
          <w:lang w:val="en-US"/>
        </w:rPr>
        <w:instrText>ADDIN CSL_CITATION {"citationItems":[{"id":"ITEM-1","itemData":{"author":[{"dropping-particle":"","family":"Kementerian Kesehatan RI","given":"","non-dropping-particle":"","parse-names":false,"suffix":""}],"container-title":"yankes.kemkes.go.id","id":"ITEM-1","issued":{"date-parts":[["2022"]]},"publisher":"Kementerian Kesehatan","publisher-place":"Jakarta","title":"Keputusan Menteri Kesehatan Republik Indonesia Nomor HK.01.07/MENKES/1128/2022 tentang Standar Akreditasi Rumah Sakit","type":"legislation"},"uris":["http://www.mendeley.com/documents/?uuid=301230bd-1348-4ee8-93b4-b3648ae0a8a3"]}],"mendeley":{"formattedCitation":"[8]","plainTextFormattedCitation":"[8]","previouslyFormattedCitation":"[8]"},"properties":{"noteIndex":0},"schema":"https://github.com/citation-style-language/schema/raw/master/csl-citation.json"}</w:instrText>
      </w:r>
      <w:r w:rsidR="007017B3" w:rsidRPr="00776B28">
        <w:rPr>
          <w:rFonts w:ascii="Arial" w:hAnsi="Arial" w:cs="Arial"/>
          <w:color w:val="171717" w:themeColor="background2" w:themeShade="1A"/>
          <w:lang w:val="en-US"/>
        </w:rPr>
        <w:fldChar w:fldCharType="separate"/>
      </w:r>
      <w:r w:rsidR="00A82D3D" w:rsidRPr="00776B28">
        <w:rPr>
          <w:rFonts w:ascii="Arial" w:hAnsi="Arial" w:cs="Arial"/>
          <w:noProof/>
          <w:color w:val="171717" w:themeColor="background2" w:themeShade="1A"/>
          <w:lang w:val="en-US"/>
        </w:rPr>
        <w:t>[8]</w:t>
      </w:r>
      <w:r w:rsidR="007017B3" w:rsidRPr="00776B28">
        <w:rPr>
          <w:rFonts w:ascii="Arial" w:hAnsi="Arial" w:cs="Arial"/>
          <w:color w:val="171717" w:themeColor="background2" w:themeShade="1A"/>
          <w:lang w:val="en-US"/>
        </w:rPr>
        <w:fldChar w:fldCharType="end"/>
      </w:r>
      <w:r w:rsidR="003C58F1" w:rsidRPr="00776B28">
        <w:rPr>
          <w:rFonts w:ascii="Arial" w:hAnsi="Arial" w:cs="Arial"/>
          <w:color w:val="171717" w:themeColor="background2" w:themeShade="1A"/>
        </w:rPr>
        <w:t xml:space="preserve">. Rincian standar SKP yang mendapatkan </w:t>
      </w:r>
      <w:proofErr w:type="spellStart"/>
      <w:r w:rsidR="00EE6029" w:rsidRPr="00776B28">
        <w:rPr>
          <w:rFonts w:ascii="Arial" w:hAnsi="Arial" w:cs="Arial"/>
          <w:color w:val="171717" w:themeColor="background2" w:themeShade="1A"/>
          <w:lang w:val="en-US"/>
        </w:rPr>
        <w:t>temuan</w:t>
      </w:r>
      <w:proofErr w:type="spellEnd"/>
      <w:r w:rsidR="00EE6029" w:rsidRPr="00776B28">
        <w:rPr>
          <w:rFonts w:ascii="Arial" w:hAnsi="Arial" w:cs="Arial"/>
          <w:color w:val="171717" w:themeColor="background2" w:themeShade="1A"/>
          <w:lang w:val="en-US"/>
        </w:rPr>
        <w:t xml:space="preserve"> </w:t>
      </w:r>
      <w:r w:rsidR="00EE6029" w:rsidRPr="00776B28">
        <w:rPr>
          <w:rFonts w:ascii="Arial" w:hAnsi="Arial" w:cs="Arial"/>
          <w:i/>
          <w:iCs/>
          <w:color w:val="171717" w:themeColor="background2" w:themeShade="1A"/>
          <w:lang w:val="en-US"/>
        </w:rPr>
        <w:t>surveyor</w:t>
      </w:r>
      <w:r w:rsidR="00EE6029" w:rsidRPr="00776B28">
        <w:rPr>
          <w:rFonts w:ascii="Arial" w:hAnsi="Arial" w:cs="Arial"/>
          <w:color w:val="171717" w:themeColor="background2" w:themeShade="1A"/>
          <w:lang w:val="en-US"/>
        </w:rPr>
        <w:t xml:space="preserve"> </w:t>
      </w:r>
      <w:proofErr w:type="spellStart"/>
      <w:r w:rsidR="00EE6029" w:rsidRPr="00776B28">
        <w:rPr>
          <w:rFonts w:ascii="Arial" w:hAnsi="Arial" w:cs="Arial"/>
          <w:color w:val="171717" w:themeColor="background2" w:themeShade="1A"/>
          <w:lang w:val="en-US"/>
        </w:rPr>
        <w:t>akreditasi</w:t>
      </w:r>
      <w:proofErr w:type="spellEnd"/>
      <w:r w:rsidR="003C58F1" w:rsidRPr="00776B28">
        <w:rPr>
          <w:rFonts w:ascii="Arial" w:hAnsi="Arial" w:cs="Arial"/>
          <w:color w:val="171717" w:themeColor="background2" w:themeShade="1A"/>
        </w:rPr>
        <w:t xml:space="preserve"> dapat dilihat pada </w:t>
      </w:r>
      <w:r w:rsidR="00F67C8A" w:rsidRPr="00776B28">
        <w:rPr>
          <w:rFonts w:ascii="Arial" w:hAnsi="Arial" w:cs="Arial"/>
          <w:color w:val="171717" w:themeColor="background2" w:themeShade="1A"/>
        </w:rPr>
        <w:t>gambar</w:t>
      </w:r>
      <w:r w:rsidR="003C58F1" w:rsidRPr="00776B28">
        <w:rPr>
          <w:rFonts w:ascii="Arial" w:hAnsi="Arial" w:cs="Arial"/>
          <w:color w:val="171717" w:themeColor="background2" w:themeShade="1A"/>
        </w:rPr>
        <w:t xml:space="preserve"> </w:t>
      </w:r>
      <w:r w:rsidR="00F67C8A" w:rsidRPr="00776B28">
        <w:rPr>
          <w:rFonts w:ascii="Arial" w:hAnsi="Arial" w:cs="Arial"/>
          <w:color w:val="171717" w:themeColor="background2" w:themeShade="1A"/>
        </w:rPr>
        <w:t>1</w:t>
      </w:r>
      <w:r w:rsidR="003C58F1" w:rsidRPr="00776B28">
        <w:rPr>
          <w:rFonts w:ascii="Arial" w:hAnsi="Arial" w:cs="Arial"/>
          <w:color w:val="171717" w:themeColor="background2" w:themeShade="1A"/>
        </w:rPr>
        <w:t>.</w:t>
      </w:r>
    </w:p>
    <w:p w14:paraId="62BD60C5" w14:textId="62D1C5C7" w:rsidR="00405BC2" w:rsidRPr="00776B28" w:rsidRDefault="00405BC2" w:rsidP="00156F28">
      <w:pPr>
        <w:pStyle w:val="NormalWeb"/>
        <w:spacing w:before="0" w:beforeAutospacing="0" w:after="0" w:afterAutospacing="0"/>
        <w:ind w:left="2268" w:hanging="2126"/>
        <w:rPr>
          <w:rFonts w:ascii="Arial" w:hAnsi="Arial" w:cs="Arial"/>
          <w:b/>
          <w:color w:val="171717" w:themeColor="background2" w:themeShade="1A"/>
          <w:sz w:val="16"/>
          <w:szCs w:val="16"/>
        </w:rPr>
      </w:pPr>
      <w:r w:rsidRPr="00776B28">
        <w:rPr>
          <w:noProof/>
        </w:rPr>
        <w:drawing>
          <wp:inline distT="0" distB="0" distL="0" distR="0" wp14:anchorId="378A9863" wp14:editId="0F4F9F58">
            <wp:extent cx="5291528" cy="2743200"/>
            <wp:effectExtent l="0" t="0" r="4445" b="0"/>
            <wp:docPr id="2"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of different colored ba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3285" cy="2759663"/>
                    </a:xfrm>
                    <a:prstGeom prst="rect">
                      <a:avLst/>
                    </a:prstGeom>
                    <a:noFill/>
                    <a:ln>
                      <a:noFill/>
                    </a:ln>
                  </pic:spPr>
                </pic:pic>
              </a:graphicData>
            </a:graphic>
          </wp:inline>
        </w:drawing>
      </w:r>
      <w:r w:rsidRPr="00776B28">
        <w:rPr>
          <w:rFonts w:ascii="Arial" w:hAnsi="Arial" w:cs="Arial"/>
          <w:b/>
          <w:color w:val="171717" w:themeColor="background2" w:themeShade="1A"/>
          <w:sz w:val="16"/>
          <w:szCs w:val="16"/>
        </w:rPr>
        <w:t xml:space="preserve">                         </w:t>
      </w:r>
      <w:r w:rsidRPr="00776B28">
        <w:rPr>
          <w:rFonts w:ascii="Arial" w:hAnsi="Arial" w:cs="Arial"/>
          <w:b/>
          <w:color w:val="171717" w:themeColor="background2" w:themeShade="1A"/>
          <w:sz w:val="14"/>
          <w:szCs w:val="14"/>
        </w:rPr>
        <w:t>S</w:t>
      </w:r>
      <w:r w:rsidR="00622543" w:rsidRPr="00776B28">
        <w:rPr>
          <w:rFonts w:ascii="Arial" w:hAnsi="Arial" w:cs="Arial"/>
          <w:b/>
          <w:color w:val="171717" w:themeColor="background2" w:themeShade="1A"/>
          <w:sz w:val="14"/>
          <w:szCs w:val="14"/>
        </w:rPr>
        <w:t>tatus Kepemilikan Rumah Sakit / S</w:t>
      </w:r>
      <w:r w:rsidRPr="00776B28">
        <w:rPr>
          <w:rFonts w:ascii="Arial" w:hAnsi="Arial" w:cs="Arial"/>
          <w:b/>
          <w:color w:val="171717" w:themeColor="background2" w:themeShade="1A"/>
          <w:sz w:val="14"/>
          <w:szCs w:val="14"/>
        </w:rPr>
        <w:t>tandar Sasaran Keselamatan Pasien</w:t>
      </w:r>
    </w:p>
    <w:p w14:paraId="15EEFD2E" w14:textId="78334A7C" w:rsidR="00D02CF1" w:rsidRPr="00776B28" w:rsidRDefault="00D02CF1" w:rsidP="006A66DA">
      <w:pPr>
        <w:spacing w:before="100" w:after="100" w:line="240" w:lineRule="auto"/>
        <w:jc w:val="center"/>
        <w:rPr>
          <w:rFonts w:ascii="Arial" w:hAnsi="Arial" w:cs="Arial"/>
          <w:b/>
          <w:color w:val="171717" w:themeColor="background2" w:themeShade="1A"/>
          <w:sz w:val="20"/>
          <w:szCs w:val="20"/>
        </w:rPr>
      </w:pPr>
      <w:r w:rsidRPr="00776B28">
        <w:rPr>
          <w:rFonts w:ascii="Arial" w:hAnsi="Arial" w:cs="Arial"/>
          <w:b/>
          <w:color w:val="171717" w:themeColor="background2" w:themeShade="1A"/>
          <w:sz w:val="20"/>
          <w:szCs w:val="20"/>
        </w:rPr>
        <w:t xml:space="preserve">Gambar </w:t>
      </w:r>
      <w:r w:rsidR="00F67C8A" w:rsidRPr="00776B28">
        <w:rPr>
          <w:rFonts w:ascii="Arial" w:hAnsi="Arial" w:cs="Arial"/>
          <w:b/>
          <w:color w:val="171717" w:themeColor="background2" w:themeShade="1A"/>
          <w:sz w:val="20"/>
          <w:szCs w:val="20"/>
        </w:rPr>
        <w:t>1</w:t>
      </w:r>
      <w:r w:rsidRPr="00776B28">
        <w:rPr>
          <w:rFonts w:ascii="Arial" w:hAnsi="Arial" w:cs="Arial"/>
          <w:b/>
          <w:color w:val="171717" w:themeColor="background2" w:themeShade="1A"/>
          <w:sz w:val="20"/>
          <w:szCs w:val="20"/>
          <w:lang w:val="en-ID"/>
        </w:rPr>
        <w:t xml:space="preserve">. </w:t>
      </w:r>
      <w:proofErr w:type="spellStart"/>
      <w:r w:rsidR="007A5623" w:rsidRPr="00776B28">
        <w:rPr>
          <w:rFonts w:ascii="Arial" w:hAnsi="Arial" w:cs="Arial"/>
          <w:b/>
          <w:color w:val="171717" w:themeColor="background2" w:themeShade="1A"/>
          <w:sz w:val="20"/>
          <w:szCs w:val="20"/>
          <w:lang w:val="en-ID"/>
        </w:rPr>
        <w:t>Distribusi</w:t>
      </w:r>
      <w:proofErr w:type="spellEnd"/>
      <w:r w:rsidR="007A5623" w:rsidRPr="00776B28">
        <w:rPr>
          <w:rFonts w:ascii="Arial" w:hAnsi="Arial" w:cs="Arial"/>
          <w:b/>
          <w:color w:val="171717" w:themeColor="background2" w:themeShade="1A"/>
          <w:sz w:val="20"/>
          <w:szCs w:val="20"/>
          <w:lang w:val="en-ID"/>
        </w:rPr>
        <w:t xml:space="preserve"> </w:t>
      </w:r>
      <w:proofErr w:type="spellStart"/>
      <w:r w:rsidR="00D53F11" w:rsidRPr="00776B28">
        <w:rPr>
          <w:rFonts w:ascii="Arial" w:hAnsi="Arial" w:cs="Arial"/>
          <w:b/>
          <w:color w:val="171717" w:themeColor="background2" w:themeShade="1A"/>
          <w:sz w:val="20"/>
          <w:szCs w:val="20"/>
          <w:lang w:val="en-ID"/>
        </w:rPr>
        <w:t>Pemenuhan</w:t>
      </w:r>
      <w:proofErr w:type="spellEnd"/>
      <w:r w:rsidR="00D53F11" w:rsidRPr="00776B28">
        <w:rPr>
          <w:rFonts w:ascii="Arial" w:hAnsi="Arial" w:cs="Arial"/>
          <w:b/>
          <w:color w:val="171717" w:themeColor="background2" w:themeShade="1A"/>
          <w:sz w:val="20"/>
          <w:szCs w:val="20"/>
          <w:lang w:val="en-ID"/>
        </w:rPr>
        <w:t xml:space="preserve"> </w:t>
      </w:r>
      <w:proofErr w:type="spellStart"/>
      <w:r w:rsidR="007A5623" w:rsidRPr="00776B28">
        <w:rPr>
          <w:rFonts w:ascii="Arial" w:hAnsi="Arial" w:cs="Arial"/>
          <w:b/>
          <w:color w:val="171717" w:themeColor="background2" w:themeShade="1A"/>
          <w:sz w:val="20"/>
          <w:szCs w:val="20"/>
          <w:lang w:val="en-ID"/>
        </w:rPr>
        <w:t>Standar</w:t>
      </w:r>
      <w:proofErr w:type="spellEnd"/>
      <w:r w:rsidR="007A5623" w:rsidRPr="00776B28">
        <w:rPr>
          <w:rFonts w:ascii="Arial" w:hAnsi="Arial" w:cs="Arial"/>
          <w:b/>
          <w:color w:val="171717" w:themeColor="background2" w:themeShade="1A"/>
          <w:sz w:val="20"/>
          <w:szCs w:val="20"/>
          <w:lang w:val="en-ID"/>
        </w:rPr>
        <w:t xml:space="preserve"> </w:t>
      </w:r>
      <w:proofErr w:type="spellStart"/>
      <w:r w:rsidR="00E85B55" w:rsidRPr="00776B28">
        <w:rPr>
          <w:rFonts w:ascii="Arial" w:hAnsi="Arial" w:cs="Arial"/>
          <w:b/>
          <w:color w:val="171717" w:themeColor="background2" w:themeShade="1A"/>
          <w:sz w:val="20"/>
          <w:szCs w:val="20"/>
          <w:lang w:val="en-ID"/>
        </w:rPr>
        <w:t>Sasaran</w:t>
      </w:r>
      <w:proofErr w:type="spellEnd"/>
      <w:r w:rsidR="00E85B55" w:rsidRPr="00776B28">
        <w:rPr>
          <w:rFonts w:ascii="Arial" w:hAnsi="Arial" w:cs="Arial"/>
          <w:b/>
          <w:color w:val="171717" w:themeColor="background2" w:themeShade="1A"/>
          <w:sz w:val="20"/>
          <w:szCs w:val="20"/>
          <w:lang w:val="en-ID"/>
        </w:rPr>
        <w:t xml:space="preserve"> </w:t>
      </w:r>
      <w:proofErr w:type="spellStart"/>
      <w:r w:rsidR="00E85B55" w:rsidRPr="00776B28">
        <w:rPr>
          <w:rFonts w:ascii="Arial" w:hAnsi="Arial" w:cs="Arial"/>
          <w:b/>
          <w:color w:val="171717" w:themeColor="background2" w:themeShade="1A"/>
          <w:sz w:val="20"/>
          <w:szCs w:val="20"/>
          <w:lang w:val="en-ID"/>
        </w:rPr>
        <w:t>Keselamatan</w:t>
      </w:r>
      <w:proofErr w:type="spellEnd"/>
      <w:r w:rsidR="00E85B55" w:rsidRPr="00776B28">
        <w:rPr>
          <w:rFonts w:ascii="Arial" w:hAnsi="Arial" w:cs="Arial"/>
          <w:b/>
          <w:color w:val="171717" w:themeColor="background2" w:themeShade="1A"/>
          <w:sz w:val="20"/>
          <w:szCs w:val="20"/>
          <w:lang w:val="en-ID"/>
        </w:rPr>
        <w:t xml:space="preserve"> </w:t>
      </w:r>
      <w:proofErr w:type="spellStart"/>
      <w:r w:rsidR="00E85B55" w:rsidRPr="00776B28">
        <w:rPr>
          <w:rFonts w:ascii="Arial" w:hAnsi="Arial" w:cs="Arial"/>
          <w:b/>
          <w:color w:val="171717" w:themeColor="background2" w:themeShade="1A"/>
          <w:sz w:val="20"/>
          <w:szCs w:val="20"/>
          <w:lang w:val="en-ID"/>
        </w:rPr>
        <w:t>Pasien</w:t>
      </w:r>
      <w:proofErr w:type="spellEnd"/>
      <w:r w:rsidR="007A5623" w:rsidRPr="00776B28">
        <w:rPr>
          <w:rFonts w:ascii="Arial" w:hAnsi="Arial" w:cs="Arial"/>
          <w:b/>
          <w:color w:val="171717" w:themeColor="background2" w:themeShade="1A"/>
          <w:sz w:val="20"/>
          <w:szCs w:val="20"/>
          <w:lang w:val="en-ID"/>
        </w:rPr>
        <w:t xml:space="preserve"> </w:t>
      </w:r>
      <w:proofErr w:type="spellStart"/>
      <w:r w:rsidR="00D53F11" w:rsidRPr="00776B28">
        <w:rPr>
          <w:rFonts w:ascii="Arial" w:hAnsi="Arial" w:cs="Arial"/>
          <w:b/>
          <w:color w:val="171717" w:themeColor="background2" w:themeShade="1A"/>
          <w:sz w:val="20"/>
          <w:szCs w:val="20"/>
          <w:lang w:val="en-ID"/>
        </w:rPr>
        <w:t>b</w:t>
      </w:r>
      <w:r w:rsidR="00FA39F8" w:rsidRPr="00776B28">
        <w:rPr>
          <w:rFonts w:ascii="Arial" w:hAnsi="Arial" w:cs="Arial"/>
          <w:b/>
          <w:color w:val="171717" w:themeColor="background2" w:themeShade="1A"/>
          <w:sz w:val="20"/>
          <w:szCs w:val="20"/>
          <w:lang w:val="en-ID"/>
        </w:rPr>
        <w:t>erdasarkan</w:t>
      </w:r>
      <w:proofErr w:type="spellEnd"/>
      <w:r w:rsidR="00FA39F8" w:rsidRPr="00776B28">
        <w:rPr>
          <w:rFonts w:ascii="Arial" w:hAnsi="Arial" w:cs="Arial"/>
          <w:b/>
          <w:color w:val="171717" w:themeColor="background2" w:themeShade="1A"/>
          <w:sz w:val="20"/>
          <w:szCs w:val="20"/>
          <w:lang w:val="en-ID"/>
        </w:rPr>
        <w:t xml:space="preserve"> Status </w:t>
      </w:r>
      <w:proofErr w:type="spellStart"/>
      <w:r w:rsidR="00FA39F8" w:rsidRPr="00776B28">
        <w:rPr>
          <w:rFonts w:ascii="Arial" w:hAnsi="Arial" w:cs="Arial"/>
          <w:b/>
          <w:color w:val="171717" w:themeColor="background2" w:themeShade="1A"/>
          <w:sz w:val="20"/>
          <w:szCs w:val="20"/>
          <w:lang w:val="en-ID"/>
        </w:rPr>
        <w:t>Kepemilikan</w:t>
      </w:r>
      <w:proofErr w:type="spellEnd"/>
      <w:r w:rsidR="00FA39F8" w:rsidRPr="00776B28">
        <w:rPr>
          <w:rFonts w:ascii="Arial" w:hAnsi="Arial" w:cs="Arial"/>
          <w:b/>
          <w:color w:val="171717" w:themeColor="background2" w:themeShade="1A"/>
          <w:sz w:val="20"/>
          <w:szCs w:val="20"/>
          <w:lang w:val="en-ID"/>
        </w:rPr>
        <w:t xml:space="preserve"> Rumah Sakit</w:t>
      </w:r>
    </w:p>
    <w:p w14:paraId="54091137" w14:textId="10C3268F" w:rsidR="000C7FD0" w:rsidRPr="00776B28" w:rsidRDefault="00D02CF1" w:rsidP="007A5623">
      <w:pPr>
        <w:spacing w:after="0" w:line="240" w:lineRule="auto"/>
        <w:ind w:left="284" w:hanging="284"/>
        <w:jc w:val="both"/>
        <w:rPr>
          <w:rFonts w:ascii="Arial" w:hAnsi="Arial" w:cs="Arial"/>
          <w:color w:val="171717" w:themeColor="background2" w:themeShade="1A"/>
          <w:sz w:val="20"/>
          <w:szCs w:val="20"/>
        </w:rPr>
      </w:pPr>
      <w:r w:rsidRPr="00776B28">
        <w:rPr>
          <w:rFonts w:ascii="Arial" w:hAnsi="Arial" w:cs="Arial"/>
          <w:color w:val="171717" w:themeColor="background2" w:themeShade="1A"/>
          <w:sz w:val="20"/>
          <w:szCs w:val="20"/>
        </w:rPr>
        <w:t>Keterangan gambar:</w:t>
      </w:r>
    </w:p>
    <w:p w14:paraId="400FAF76" w14:textId="3A896539" w:rsidR="007A5623" w:rsidRPr="00776B28" w:rsidRDefault="007A5623" w:rsidP="007A5623">
      <w:pPr>
        <w:pStyle w:val="ListParagraph"/>
        <w:numPr>
          <w:ilvl w:val="0"/>
          <w:numId w:val="39"/>
        </w:numPr>
        <w:spacing w:after="0" w:line="240" w:lineRule="auto"/>
        <w:ind w:left="284" w:hanging="284"/>
        <w:jc w:val="both"/>
        <w:rPr>
          <w:rFonts w:ascii="Arial" w:hAnsi="Arial" w:cs="Arial"/>
          <w:color w:val="171717" w:themeColor="background2" w:themeShade="1A"/>
          <w:sz w:val="20"/>
          <w:szCs w:val="20"/>
        </w:rPr>
      </w:pPr>
      <w:r w:rsidRPr="00776B28">
        <w:rPr>
          <w:rFonts w:ascii="Arial" w:hAnsi="Arial" w:cs="Arial"/>
          <w:color w:val="171717" w:themeColor="background2" w:themeShade="1A"/>
          <w:sz w:val="20"/>
          <w:szCs w:val="20"/>
        </w:rPr>
        <w:t>SKP: S</w:t>
      </w:r>
      <w:r w:rsidR="00FA39F8" w:rsidRPr="00776B28">
        <w:rPr>
          <w:rFonts w:ascii="Arial" w:hAnsi="Arial" w:cs="Arial"/>
          <w:color w:val="171717" w:themeColor="background2" w:themeShade="1A"/>
          <w:sz w:val="20"/>
          <w:szCs w:val="20"/>
        </w:rPr>
        <w:t>asaran</w:t>
      </w:r>
      <w:r w:rsidRPr="00776B28">
        <w:rPr>
          <w:rFonts w:ascii="Arial" w:hAnsi="Arial" w:cs="Arial"/>
          <w:color w:val="171717" w:themeColor="background2" w:themeShade="1A"/>
          <w:sz w:val="20"/>
          <w:szCs w:val="20"/>
        </w:rPr>
        <w:t xml:space="preserve"> Keselamatan Pasien</w:t>
      </w:r>
    </w:p>
    <w:p w14:paraId="6F7322D5" w14:textId="073F4D3F" w:rsidR="007A5623" w:rsidRPr="00776B28" w:rsidRDefault="007A5623" w:rsidP="007A5623">
      <w:pPr>
        <w:pStyle w:val="ListParagraph"/>
        <w:numPr>
          <w:ilvl w:val="0"/>
          <w:numId w:val="39"/>
        </w:numPr>
        <w:spacing w:after="0" w:line="240" w:lineRule="auto"/>
        <w:ind w:left="284" w:hanging="284"/>
        <w:jc w:val="both"/>
        <w:rPr>
          <w:rFonts w:ascii="Arial" w:hAnsi="Arial" w:cs="Arial"/>
          <w:color w:val="171717" w:themeColor="background2" w:themeShade="1A"/>
          <w:sz w:val="20"/>
          <w:szCs w:val="20"/>
        </w:rPr>
      </w:pPr>
      <w:r w:rsidRPr="00776B28">
        <w:rPr>
          <w:rFonts w:ascii="Arial" w:hAnsi="Arial" w:cs="Arial"/>
          <w:color w:val="171717" w:themeColor="background2" w:themeShade="1A"/>
          <w:sz w:val="20"/>
          <w:szCs w:val="20"/>
        </w:rPr>
        <w:t>SKP1: identifikasi pasien</w:t>
      </w:r>
      <w:r w:rsidR="00E5107A" w:rsidRPr="00776B28">
        <w:rPr>
          <w:rFonts w:ascii="Arial" w:hAnsi="Arial" w:cs="Arial"/>
          <w:color w:val="171717" w:themeColor="background2" w:themeShade="1A"/>
          <w:sz w:val="20"/>
          <w:szCs w:val="20"/>
        </w:rPr>
        <w:t xml:space="preserve"> dengan tepat</w:t>
      </w:r>
    </w:p>
    <w:p w14:paraId="2F0C46EE" w14:textId="5B8022EB" w:rsidR="007A5623" w:rsidRPr="00776B28" w:rsidRDefault="007A5623" w:rsidP="007A5623">
      <w:pPr>
        <w:pStyle w:val="ListParagraph"/>
        <w:numPr>
          <w:ilvl w:val="0"/>
          <w:numId w:val="39"/>
        </w:numPr>
        <w:spacing w:after="0" w:line="240" w:lineRule="auto"/>
        <w:ind w:left="284" w:hanging="284"/>
        <w:jc w:val="both"/>
        <w:rPr>
          <w:rFonts w:ascii="Arial" w:hAnsi="Arial" w:cs="Arial"/>
          <w:color w:val="171717" w:themeColor="background2" w:themeShade="1A"/>
          <w:sz w:val="20"/>
          <w:szCs w:val="20"/>
        </w:rPr>
      </w:pPr>
      <w:r w:rsidRPr="00776B28">
        <w:rPr>
          <w:rFonts w:ascii="Arial" w:hAnsi="Arial" w:cs="Arial"/>
          <w:color w:val="171717" w:themeColor="background2" w:themeShade="1A"/>
          <w:sz w:val="20"/>
          <w:szCs w:val="20"/>
        </w:rPr>
        <w:t xml:space="preserve">SKP2: </w:t>
      </w:r>
      <w:bookmarkStart w:id="12" w:name="_Hlk174637137"/>
      <w:bookmarkStart w:id="13" w:name="_Hlk174671423"/>
      <w:r w:rsidR="00E5107A" w:rsidRPr="00776B28">
        <w:rPr>
          <w:rFonts w:ascii="Arial" w:hAnsi="Arial" w:cs="Arial"/>
          <w:color w:val="171717" w:themeColor="background2" w:themeShade="1A"/>
          <w:sz w:val="20"/>
          <w:szCs w:val="20"/>
        </w:rPr>
        <w:t xml:space="preserve">melakukan </w:t>
      </w:r>
      <w:r w:rsidRPr="00776B28">
        <w:rPr>
          <w:rFonts w:ascii="Arial" w:hAnsi="Arial" w:cs="Arial"/>
          <w:color w:val="171717" w:themeColor="background2" w:themeShade="1A"/>
          <w:sz w:val="20"/>
          <w:szCs w:val="20"/>
        </w:rPr>
        <w:t>komunikasi</w:t>
      </w:r>
      <w:r w:rsidR="001B7950" w:rsidRPr="00776B28">
        <w:rPr>
          <w:rFonts w:ascii="Arial" w:hAnsi="Arial" w:cs="Arial"/>
          <w:color w:val="171717" w:themeColor="background2" w:themeShade="1A"/>
          <w:sz w:val="20"/>
          <w:szCs w:val="20"/>
        </w:rPr>
        <w:t xml:space="preserve"> efektif</w:t>
      </w:r>
      <w:r w:rsidRPr="00776B28">
        <w:rPr>
          <w:rFonts w:ascii="Arial" w:hAnsi="Arial" w:cs="Arial"/>
          <w:color w:val="171717" w:themeColor="background2" w:themeShade="1A"/>
          <w:sz w:val="20"/>
          <w:szCs w:val="20"/>
        </w:rPr>
        <w:t xml:space="preserve"> </w:t>
      </w:r>
      <w:bookmarkEnd w:id="12"/>
    </w:p>
    <w:bookmarkEnd w:id="13"/>
    <w:p w14:paraId="0509F48D" w14:textId="15E60E73" w:rsidR="007A5623" w:rsidRPr="00776B28" w:rsidRDefault="007A5623" w:rsidP="007A5623">
      <w:pPr>
        <w:pStyle w:val="ListParagraph"/>
        <w:numPr>
          <w:ilvl w:val="0"/>
          <w:numId w:val="39"/>
        </w:numPr>
        <w:spacing w:after="0" w:line="240" w:lineRule="auto"/>
        <w:ind w:left="284" w:hanging="284"/>
        <w:jc w:val="both"/>
        <w:rPr>
          <w:rFonts w:ascii="Arial" w:hAnsi="Arial" w:cs="Arial"/>
          <w:color w:val="171717" w:themeColor="background2" w:themeShade="1A"/>
          <w:sz w:val="20"/>
          <w:szCs w:val="20"/>
        </w:rPr>
      </w:pPr>
      <w:r w:rsidRPr="00776B28">
        <w:rPr>
          <w:rFonts w:ascii="Arial" w:hAnsi="Arial" w:cs="Arial"/>
          <w:color w:val="171717" w:themeColor="background2" w:themeShade="1A"/>
          <w:sz w:val="20"/>
          <w:szCs w:val="20"/>
        </w:rPr>
        <w:t>SKP3: keamanan penggunaan obat yang memerlukan kewaspadaan tinggi</w:t>
      </w:r>
    </w:p>
    <w:p w14:paraId="69F781C3" w14:textId="63F6B769" w:rsidR="007A5623" w:rsidRPr="00776B28" w:rsidRDefault="007A5623" w:rsidP="007A5623">
      <w:pPr>
        <w:pStyle w:val="ListParagraph"/>
        <w:numPr>
          <w:ilvl w:val="0"/>
          <w:numId w:val="39"/>
        </w:numPr>
        <w:spacing w:after="0" w:line="240" w:lineRule="auto"/>
        <w:ind w:left="284" w:hanging="284"/>
        <w:jc w:val="both"/>
        <w:rPr>
          <w:rFonts w:ascii="Arial" w:hAnsi="Arial" w:cs="Arial"/>
          <w:color w:val="171717" w:themeColor="background2" w:themeShade="1A"/>
          <w:sz w:val="20"/>
          <w:szCs w:val="20"/>
        </w:rPr>
      </w:pPr>
      <w:r w:rsidRPr="00776B28">
        <w:rPr>
          <w:rFonts w:ascii="Arial" w:hAnsi="Arial" w:cs="Arial"/>
          <w:color w:val="171717" w:themeColor="background2" w:themeShade="1A"/>
          <w:sz w:val="20"/>
          <w:szCs w:val="20"/>
        </w:rPr>
        <w:t xml:space="preserve">SKP3.1: </w:t>
      </w:r>
      <w:bookmarkStart w:id="14" w:name="_Hlk174674785"/>
      <w:r w:rsidRPr="00776B28">
        <w:rPr>
          <w:rFonts w:ascii="Arial" w:hAnsi="Arial" w:cs="Arial"/>
          <w:color w:val="171717" w:themeColor="background2" w:themeShade="1A"/>
          <w:sz w:val="20"/>
          <w:szCs w:val="20"/>
        </w:rPr>
        <w:t>keamanan penggunaan elektrolit konsentrat</w:t>
      </w:r>
    </w:p>
    <w:bookmarkEnd w:id="14"/>
    <w:p w14:paraId="573A0D0D" w14:textId="00E8B615" w:rsidR="007A5623" w:rsidRPr="00776B28" w:rsidRDefault="007A5623" w:rsidP="007A5623">
      <w:pPr>
        <w:pStyle w:val="ListParagraph"/>
        <w:numPr>
          <w:ilvl w:val="0"/>
          <w:numId w:val="39"/>
        </w:numPr>
        <w:spacing w:after="0" w:line="240" w:lineRule="auto"/>
        <w:ind w:left="284" w:hanging="284"/>
        <w:jc w:val="both"/>
        <w:rPr>
          <w:rFonts w:ascii="Arial" w:hAnsi="Arial" w:cs="Arial"/>
          <w:color w:val="171717" w:themeColor="background2" w:themeShade="1A"/>
          <w:sz w:val="20"/>
          <w:szCs w:val="20"/>
        </w:rPr>
      </w:pPr>
      <w:r w:rsidRPr="00776B28">
        <w:rPr>
          <w:rFonts w:ascii="Arial" w:hAnsi="Arial" w:cs="Arial"/>
          <w:color w:val="171717" w:themeColor="background2" w:themeShade="1A"/>
          <w:sz w:val="20"/>
          <w:szCs w:val="20"/>
        </w:rPr>
        <w:t>SKP4:</w:t>
      </w:r>
      <w:bookmarkStart w:id="15" w:name="_Hlk174675174"/>
      <w:r w:rsidR="00C307C1" w:rsidRPr="00776B28">
        <w:rPr>
          <w:rFonts w:ascii="Arial" w:hAnsi="Arial" w:cs="Arial"/>
          <w:color w:val="171717" w:themeColor="background2" w:themeShade="1A"/>
          <w:sz w:val="20"/>
          <w:szCs w:val="20"/>
        </w:rPr>
        <w:t xml:space="preserve"> </w:t>
      </w:r>
      <w:r w:rsidRPr="00776B28">
        <w:rPr>
          <w:rFonts w:ascii="Arial" w:hAnsi="Arial" w:cs="Arial"/>
          <w:color w:val="171717" w:themeColor="background2" w:themeShade="1A"/>
          <w:sz w:val="20"/>
          <w:szCs w:val="20"/>
        </w:rPr>
        <w:t xml:space="preserve">verifikasi pra operasi, penandaan lokasi operasi dan proses </w:t>
      </w:r>
      <w:r w:rsidRPr="00776B28">
        <w:rPr>
          <w:rFonts w:ascii="Arial" w:hAnsi="Arial" w:cs="Arial"/>
          <w:i/>
          <w:iCs/>
          <w:color w:val="171717" w:themeColor="background2" w:themeShade="1A"/>
          <w:sz w:val="20"/>
          <w:szCs w:val="20"/>
        </w:rPr>
        <w:t>time-out</w:t>
      </w:r>
      <w:r w:rsidRPr="00776B28">
        <w:rPr>
          <w:rFonts w:ascii="Arial" w:hAnsi="Arial" w:cs="Arial"/>
          <w:color w:val="171717" w:themeColor="background2" w:themeShade="1A"/>
          <w:sz w:val="20"/>
          <w:szCs w:val="20"/>
        </w:rPr>
        <w:t xml:space="preserve"> sesaat sebelum tindakan pembedahan/invasif serta proses </w:t>
      </w:r>
      <w:r w:rsidRPr="00776B28">
        <w:rPr>
          <w:rFonts w:ascii="Arial" w:hAnsi="Arial" w:cs="Arial"/>
          <w:i/>
          <w:iCs/>
          <w:color w:val="171717" w:themeColor="background2" w:themeShade="1A"/>
          <w:sz w:val="20"/>
          <w:szCs w:val="20"/>
        </w:rPr>
        <w:t>sign-out</w:t>
      </w:r>
      <w:r w:rsidRPr="00776B28">
        <w:rPr>
          <w:rFonts w:ascii="Arial" w:hAnsi="Arial" w:cs="Arial"/>
          <w:color w:val="171717" w:themeColor="background2" w:themeShade="1A"/>
          <w:sz w:val="20"/>
          <w:szCs w:val="20"/>
        </w:rPr>
        <w:t xml:space="preserve"> </w:t>
      </w:r>
      <w:r w:rsidR="00845791" w:rsidRPr="00776B28">
        <w:rPr>
          <w:rFonts w:ascii="Arial" w:hAnsi="Arial" w:cs="Arial"/>
          <w:color w:val="171717" w:themeColor="background2" w:themeShade="1A"/>
          <w:sz w:val="20"/>
          <w:szCs w:val="20"/>
        </w:rPr>
        <w:t xml:space="preserve"> </w:t>
      </w:r>
      <w:r w:rsidRPr="00776B28">
        <w:rPr>
          <w:rFonts w:ascii="Arial" w:hAnsi="Arial" w:cs="Arial"/>
          <w:color w:val="171717" w:themeColor="background2" w:themeShade="1A"/>
          <w:sz w:val="20"/>
          <w:szCs w:val="20"/>
        </w:rPr>
        <w:t>setelah tindakan selesai</w:t>
      </w:r>
    </w:p>
    <w:bookmarkEnd w:id="15"/>
    <w:p w14:paraId="6913852F" w14:textId="7B9CC23D" w:rsidR="007A5623" w:rsidRPr="00776B28" w:rsidRDefault="007A5623" w:rsidP="007A5623">
      <w:pPr>
        <w:pStyle w:val="ListParagraph"/>
        <w:numPr>
          <w:ilvl w:val="0"/>
          <w:numId w:val="39"/>
        </w:numPr>
        <w:spacing w:after="0" w:line="240" w:lineRule="auto"/>
        <w:ind w:left="284" w:hanging="284"/>
        <w:jc w:val="both"/>
        <w:rPr>
          <w:rFonts w:ascii="Arial" w:hAnsi="Arial" w:cs="Arial"/>
          <w:color w:val="171717" w:themeColor="background2" w:themeShade="1A"/>
          <w:sz w:val="20"/>
          <w:szCs w:val="20"/>
        </w:rPr>
      </w:pPr>
      <w:r w:rsidRPr="00776B28">
        <w:rPr>
          <w:rFonts w:ascii="Arial" w:hAnsi="Arial" w:cs="Arial"/>
          <w:color w:val="171717" w:themeColor="background2" w:themeShade="1A"/>
          <w:sz w:val="20"/>
          <w:szCs w:val="20"/>
        </w:rPr>
        <w:t xml:space="preserve">SKP5: </w:t>
      </w:r>
      <w:bookmarkStart w:id="16" w:name="_Hlk174675708"/>
      <w:r w:rsidRPr="00776B28">
        <w:rPr>
          <w:rFonts w:ascii="Arial" w:hAnsi="Arial" w:cs="Arial"/>
          <w:color w:val="171717" w:themeColor="background2" w:themeShade="1A"/>
          <w:sz w:val="20"/>
          <w:szCs w:val="20"/>
        </w:rPr>
        <w:t>kebersihan tangan</w:t>
      </w:r>
      <w:bookmarkEnd w:id="16"/>
      <w:r w:rsidRPr="00776B28">
        <w:rPr>
          <w:rFonts w:ascii="Arial" w:hAnsi="Arial" w:cs="Arial"/>
          <w:color w:val="171717" w:themeColor="background2" w:themeShade="1A"/>
          <w:sz w:val="20"/>
          <w:szCs w:val="20"/>
        </w:rPr>
        <w:t xml:space="preserve"> </w:t>
      </w:r>
      <w:bookmarkStart w:id="17" w:name="_Hlk174675815"/>
    </w:p>
    <w:bookmarkEnd w:id="17"/>
    <w:p w14:paraId="2CE957A2" w14:textId="052FC6A7" w:rsidR="007A5623" w:rsidRPr="00776B28" w:rsidRDefault="007A5623" w:rsidP="007A5623">
      <w:pPr>
        <w:pStyle w:val="ListParagraph"/>
        <w:numPr>
          <w:ilvl w:val="0"/>
          <w:numId w:val="39"/>
        </w:numPr>
        <w:spacing w:after="0" w:line="240" w:lineRule="auto"/>
        <w:ind w:left="284" w:hanging="284"/>
        <w:jc w:val="both"/>
        <w:rPr>
          <w:rFonts w:ascii="Arial" w:hAnsi="Arial" w:cs="Arial"/>
          <w:color w:val="171717" w:themeColor="background2" w:themeShade="1A"/>
          <w:sz w:val="20"/>
          <w:szCs w:val="20"/>
        </w:rPr>
      </w:pPr>
      <w:r w:rsidRPr="00776B28">
        <w:rPr>
          <w:rFonts w:ascii="Arial" w:hAnsi="Arial" w:cs="Arial"/>
          <w:color w:val="171717" w:themeColor="background2" w:themeShade="1A"/>
          <w:sz w:val="20"/>
          <w:szCs w:val="20"/>
        </w:rPr>
        <w:t>SKP6:</w:t>
      </w:r>
      <w:bookmarkStart w:id="18" w:name="_Hlk174676115"/>
      <w:r w:rsidR="00845791" w:rsidRPr="00776B28">
        <w:rPr>
          <w:rFonts w:ascii="Arial" w:hAnsi="Arial" w:cs="Arial"/>
          <w:color w:val="171717" w:themeColor="background2" w:themeShade="1A"/>
          <w:sz w:val="20"/>
          <w:szCs w:val="20"/>
        </w:rPr>
        <w:t xml:space="preserve"> </w:t>
      </w:r>
      <w:r w:rsidRPr="00776B28">
        <w:rPr>
          <w:rFonts w:ascii="Arial" w:hAnsi="Arial" w:cs="Arial"/>
          <w:color w:val="171717" w:themeColor="background2" w:themeShade="1A"/>
          <w:sz w:val="20"/>
          <w:szCs w:val="20"/>
        </w:rPr>
        <w:t>mengurangi risiko cedera pasien akibat jatuh di rawat jalan</w:t>
      </w:r>
    </w:p>
    <w:bookmarkEnd w:id="18"/>
    <w:p w14:paraId="48004C08" w14:textId="17C0922B" w:rsidR="007A5623" w:rsidRPr="00776B28" w:rsidRDefault="007A5623" w:rsidP="007A5623">
      <w:pPr>
        <w:pStyle w:val="ListParagraph"/>
        <w:numPr>
          <w:ilvl w:val="0"/>
          <w:numId w:val="39"/>
        </w:numPr>
        <w:spacing w:after="0" w:line="240" w:lineRule="auto"/>
        <w:ind w:left="284" w:hanging="284"/>
        <w:jc w:val="both"/>
        <w:rPr>
          <w:rFonts w:ascii="Arial" w:hAnsi="Arial" w:cs="Arial"/>
          <w:color w:val="171717" w:themeColor="background2" w:themeShade="1A"/>
          <w:sz w:val="20"/>
          <w:szCs w:val="20"/>
        </w:rPr>
      </w:pPr>
      <w:r w:rsidRPr="00776B28">
        <w:rPr>
          <w:rFonts w:ascii="Arial" w:hAnsi="Arial" w:cs="Arial"/>
          <w:color w:val="171717" w:themeColor="background2" w:themeShade="1A"/>
          <w:sz w:val="20"/>
          <w:szCs w:val="20"/>
        </w:rPr>
        <w:t>SKP6.1:</w:t>
      </w:r>
      <w:bookmarkStart w:id="19" w:name="_Hlk174676153"/>
      <w:r w:rsidR="00845791" w:rsidRPr="00776B28">
        <w:rPr>
          <w:rFonts w:ascii="Arial" w:hAnsi="Arial" w:cs="Arial"/>
          <w:color w:val="171717" w:themeColor="background2" w:themeShade="1A"/>
          <w:sz w:val="20"/>
          <w:szCs w:val="20"/>
        </w:rPr>
        <w:t xml:space="preserve"> </w:t>
      </w:r>
      <w:r w:rsidRPr="00776B28">
        <w:rPr>
          <w:rFonts w:ascii="Arial" w:hAnsi="Arial" w:cs="Arial"/>
          <w:color w:val="171717" w:themeColor="background2" w:themeShade="1A"/>
          <w:sz w:val="20"/>
          <w:szCs w:val="20"/>
        </w:rPr>
        <w:t>mengurangi risiko cedera pasien akibat jatuh di rawat inap</w:t>
      </w:r>
      <w:bookmarkEnd w:id="19"/>
      <w:r w:rsidRPr="00776B28">
        <w:rPr>
          <w:rFonts w:ascii="Arial" w:hAnsi="Arial" w:cs="Arial"/>
          <w:color w:val="171717" w:themeColor="background2" w:themeShade="1A"/>
          <w:sz w:val="20"/>
          <w:szCs w:val="20"/>
        </w:rPr>
        <w:t>.</w:t>
      </w:r>
    </w:p>
    <w:p w14:paraId="4F5682E7" w14:textId="4206DBA6" w:rsidR="00902239" w:rsidRPr="00776B28" w:rsidRDefault="00CB6E13" w:rsidP="00A37864">
      <w:pPr>
        <w:spacing w:before="100"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Gambar </w:t>
      </w:r>
      <w:r w:rsidR="00F67C8A" w:rsidRPr="00776B28">
        <w:rPr>
          <w:rFonts w:ascii="Arial" w:hAnsi="Arial" w:cs="Arial"/>
          <w:color w:val="171717" w:themeColor="background2" w:themeShade="1A"/>
        </w:rPr>
        <w:t>1</w:t>
      </w:r>
      <w:r w:rsidR="00902239" w:rsidRPr="00776B28">
        <w:rPr>
          <w:color w:val="171717" w:themeColor="background2" w:themeShade="1A"/>
        </w:rPr>
        <w:t xml:space="preserve"> </w:t>
      </w:r>
      <w:r w:rsidR="00902239" w:rsidRPr="00776B28">
        <w:rPr>
          <w:rFonts w:ascii="Arial" w:hAnsi="Arial" w:cs="Arial"/>
          <w:color w:val="171717" w:themeColor="background2" w:themeShade="1A"/>
        </w:rPr>
        <w:t xml:space="preserve">menunjukkan </w:t>
      </w:r>
      <w:r w:rsidR="00153532" w:rsidRPr="00776B28">
        <w:rPr>
          <w:rFonts w:ascii="Arial" w:hAnsi="Arial" w:cs="Arial"/>
          <w:color w:val="171717" w:themeColor="background2" w:themeShade="1A"/>
        </w:rPr>
        <w:t>distribusi</w:t>
      </w:r>
      <w:r w:rsidR="00902239" w:rsidRPr="00776B28">
        <w:rPr>
          <w:rFonts w:ascii="Arial" w:hAnsi="Arial" w:cs="Arial"/>
          <w:color w:val="171717" w:themeColor="background2" w:themeShade="1A"/>
        </w:rPr>
        <w:t xml:space="preserve"> pemenuhan standar </w:t>
      </w:r>
      <w:r w:rsidR="00153532" w:rsidRPr="00776B28">
        <w:rPr>
          <w:rFonts w:ascii="Arial" w:hAnsi="Arial" w:cs="Arial"/>
          <w:color w:val="171717" w:themeColor="background2" w:themeShade="1A"/>
        </w:rPr>
        <w:t xml:space="preserve">SKP </w:t>
      </w:r>
      <w:r w:rsidR="00902239" w:rsidRPr="00776B28">
        <w:rPr>
          <w:rFonts w:ascii="Arial" w:hAnsi="Arial" w:cs="Arial"/>
          <w:color w:val="171717" w:themeColor="background2" w:themeShade="1A"/>
        </w:rPr>
        <w:t>pada rumah sakit</w:t>
      </w:r>
      <w:r w:rsidR="00B20D3D" w:rsidRPr="00776B28">
        <w:rPr>
          <w:rFonts w:ascii="Arial" w:hAnsi="Arial" w:cs="Arial"/>
          <w:color w:val="171717" w:themeColor="background2" w:themeShade="1A"/>
        </w:rPr>
        <w:t xml:space="preserve"> swasta dan pemerintah yang</w:t>
      </w:r>
      <w:r w:rsidR="00902239" w:rsidRPr="00776B28">
        <w:rPr>
          <w:rFonts w:ascii="Arial" w:hAnsi="Arial" w:cs="Arial"/>
          <w:color w:val="171717" w:themeColor="background2" w:themeShade="1A"/>
        </w:rPr>
        <w:t xml:space="preserve"> terakreditasi paripurn</w:t>
      </w:r>
      <w:r w:rsidR="00B20D3D" w:rsidRPr="00776B28">
        <w:rPr>
          <w:rFonts w:ascii="Arial" w:hAnsi="Arial" w:cs="Arial"/>
          <w:color w:val="171717" w:themeColor="background2" w:themeShade="1A"/>
        </w:rPr>
        <w:t>a</w:t>
      </w:r>
      <w:r w:rsidR="00153532" w:rsidRPr="00776B28">
        <w:rPr>
          <w:rFonts w:ascii="Arial" w:hAnsi="Arial" w:cs="Arial"/>
          <w:color w:val="171717" w:themeColor="background2" w:themeShade="1A"/>
        </w:rPr>
        <w:t xml:space="preserve">. </w:t>
      </w:r>
      <w:r w:rsidR="00902239" w:rsidRPr="00776B28">
        <w:rPr>
          <w:rFonts w:ascii="Arial" w:hAnsi="Arial" w:cs="Arial"/>
          <w:color w:val="171717" w:themeColor="background2" w:themeShade="1A"/>
        </w:rPr>
        <w:t xml:space="preserve">Setiap batang menunjukkan persentase </w:t>
      </w:r>
      <w:r w:rsidR="00902239" w:rsidRPr="00776B28">
        <w:rPr>
          <w:rFonts w:ascii="Arial" w:hAnsi="Arial" w:cs="Arial"/>
          <w:color w:val="171717" w:themeColor="background2" w:themeShade="1A"/>
        </w:rPr>
        <w:lastRenderedPageBreak/>
        <w:t xml:space="preserve">pemenuhan (dalam %). </w:t>
      </w:r>
      <w:bookmarkStart w:id="20" w:name="_Hlk179417093"/>
      <w:r w:rsidR="00902239" w:rsidRPr="00776B28">
        <w:rPr>
          <w:rFonts w:ascii="Arial" w:hAnsi="Arial" w:cs="Arial"/>
          <w:color w:val="171717" w:themeColor="background2" w:themeShade="1A"/>
        </w:rPr>
        <w:t xml:space="preserve">Pemenuhan tertinggi bila </w:t>
      </w:r>
      <w:proofErr w:type="spellStart"/>
      <w:r w:rsidR="00153532" w:rsidRPr="00776B28">
        <w:rPr>
          <w:rFonts w:ascii="Arial" w:hAnsi="Arial" w:cs="Arial"/>
          <w:color w:val="171717" w:themeColor="background2" w:themeShade="1A"/>
          <w:lang w:val="en-US"/>
        </w:rPr>
        <w:t>temuan</w:t>
      </w:r>
      <w:proofErr w:type="spellEnd"/>
      <w:r w:rsidR="00153532" w:rsidRPr="00776B28">
        <w:rPr>
          <w:rFonts w:ascii="Arial" w:hAnsi="Arial" w:cs="Arial"/>
          <w:color w:val="171717" w:themeColor="background2" w:themeShade="1A"/>
          <w:lang w:val="en-US"/>
        </w:rPr>
        <w:t xml:space="preserve"> </w:t>
      </w:r>
      <w:r w:rsidR="00153532" w:rsidRPr="00776B28">
        <w:rPr>
          <w:rFonts w:ascii="Arial" w:hAnsi="Arial" w:cs="Arial"/>
          <w:i/>
          <w:iCs/>
          <w:color w:val="171717" w:themeColor="background2" w:themeShade="1A"/>
          <w:lang w:val="en-US"/>
        </w:rPr>
        <w:t>surveyor</w:t>
      </w:r>
      <w:r w:rsidR="00153532" w:rsidRPr="00776B28">
        <w:rPr>
          <w:rFonts w:ascii="Arial" w:hAnsi="Arial" w:cs="Arial"/>
          <w:color w:val="171717" w:themeColor="background2" w:themeShade="1A"/>
          <w:lang w:val="en-US"/>
        </w:rPr>
        <w:t xml:space="preserve"> </w:t>
      </w:r>
      <w:proofErr w:type="spellStart"/>
      <w:r w:rsidR="00153532" w:rsidRPr="00776B28">
        <w:rPr>
          <w:rFonts w:ascii="Arial" w:hAnsi="Arial" w:cs="Arial"/>
          <w:color w:val="171717" w:themeColor="background2" w:themeShade="1A"/>
          <w:lang w:val="en-US"/>
        </w:rPr>
        <w:t>akreditasi</w:t>
      </w:r>
      <w:proofErr w:type="spellEnd"/>
      <w:r w:rsidR="00902239" w:rsidRPr="00776B28">
        <w:rPr>
          <w:rFonts w:ascii="Arial" w:hAnsi="Arial" w:cs="Arial"/>
          <w:color w:val="171717" w:themeColor="background2" w:themeShade="1A"/>
        </w:rPr>
        <w:t xml:space="preserve"> yang diperoleh paling sedikit, sedangkan pemenuhan terendah bila mendapatkan </w:t>
      </w:r>
      <w:proofErr w:type="spellStart"/>
      <w:r w:rsidR="00153532" w:rsidRPr="00776B28">
        <w:rPr>
          <w:rFonts w:ascii="Arial" w:hAnsi="Arial" w:cs="Arial"/>
          <w:color w:val="171717" w:themeColor="background2" w:themeShade="1A"/>
          <w:lang w:val="en-US"/>
        </w:rPr>
        <w:t>temuan</w:t>
      </w:r>
      <w:proofErr w:type="spellEnd"/>
      <w:r w:rsidR="00153532" w:rsidRPr="00776B28">
        <w:rPr>
          <w:rFonts w:ascii="Arial" w:hAnsi="Arial" w:cs="Arial"/>
          <w:color w:val="171717" w:themeColor="background2" w:themeShade="1A"/>
          <w:lang w:val="en-US"/>
        </w:rPr>
        <w:t xml:space="preserve"> </w:t>
      </w:r>
      <w:r w:rsidR="00153532" w:rsidRPr="00776B28">
        <w:rPr>
          <w:rFonts w:ascii="Arial" w:hAnsi="Arial" w:cs="Arial"/>
          <w:i/>
          <w:iCs/>
          <w:color w:val="171717" w:themeColor="background2" w:themeShade="1A"/>
          <w:lang w:val="en-US"/>
        </w:rPr>
        <w:t>surveyor</w:t>
      </w:r>
      <w:r w:rsidR="00153532" w:rsidRPr="00776B28">
        <w:rPr>
          <w:rFonts w:ascii="Arial" w:hAnsi="Arial" w:cs="Arial"/>
          <w:color w:val="171717" w:themeColor="background2" w:themeShade="1A"/>
          <w:lang w:val="en-US"/>
        </w:rPr>
        <w:t xml:space="preserve"> </w:t>
      </w:r>
      <w:proofErr w:type="spellStart"/>
      <w:r w:rsidR="00153532" w:rsidRPr="00776B28">
        <w:rPr>
          <w:rFonts w:ascii="Arial" w:hAnsi="Arial" w:cs="Arial"/>
          <w:color w:val="171717" w:themeColor="background2" w:themeShade="1A"/>
          <w:lang w:val="en-US"/>
        </w:rPr>
        <w:t>akreditasi</w:t>
      </w:r>
      <w:proofErr w:type="spellEnd"/>
      <w:r w:rsidR="00902239" w:rsidRPr="00776B28">
        <w:rPr>
          <w:rFonts w:ascii="Arial" w:hAnsi="Arial" w:cs="Arial"/>
          <w:color w:val="171717" w:themeColor="background2" w:themeShade="1A"/>
        </w:rPr>
        <w:t xml:space="preserve"> terbanyak</w:t>
      </w:r>
      <w:bookmarkEnd w:id="20"/>
      <w:r w:rsidR="00902239" w:rsidRPr="00776B28">
        <w:rPr>
          <w:rFonts w:ascii="Arial" w:hAnsi="Arial" w:cs="Arial"/>
          <w:color w:val="171717" w:themeColor="background2" w:themeShade="1A"/>
        </w:rPr>
        <w:t xml:space="preserve">. Distribusi pemenuhan standar dalam </w:t>
      </w:r>
      <w:r w:rsidR="00691243" w:rsidRPr="00776B28">
        <w:rPr>
          <w:rFonts w:ascii="Arial" w:hAnsi="Arial" w:cs="Arial"/>
          <w:color w:val="171717" w:themeColor="background2" w:themeShade="1A"/>
        </w:rPr>
        <w:t>standar</w:t>
      </w:r>
      <w:r w:rsidR="00902239" w:rsidRPr="00776B28">
        <w:rPr>
          <w:rFonts w:ascii="Arial" w:hAnsi="Arial" w:cs="Arial"/>
          <w:color w:val="171717" w:themeColor="background2" w:themeShade="1A"/>
        </w:rPr>
        <w:t xml:space="preserve"> S</w:t>
      </w:r>
      <w:r w:rsidR="00691243" w:rsidRPr="00776B28">
        <w:rPr>
          <w:rFonts w:ascii="Arial" w:hAnsi="Arial" w:cs="Arial"/>
          <w:color w:val="171717" w:themeColor="background2" w:themeShade="1A"/>
        </w:rPr>
        <w:t>KP</w:t>
      </w:r>
      <w:r w:rsidR="00902239" w:rsidRPr="00776B28">
        <w:rPr>
          <w:rFonts w:ascii="Arial" w:hAnsi="Arial" w:cs="Arial"/>
          <w:color w:val="171717" w:themeColor="background2" w:themeShade="1A"/>
        </w:rPr>
        <w:t xml:space="preserve"> berdasarkan status kepemilikan rumah sakit, terdapat variasi persentase antara 8,97% - 33,91%. Hal ini menunjukkan adanya perbedaan dalam pemenuhan standar akreditasi di berbagai variabel standar SKP pada rumah sakit pemerintah </w:t>
      </w:r>
      <w:r w:rsidR="00B20D3D" w:rsidRPr="00776B28">
        <w:rPr>
          <w:rFonts w:ascii="Arial" w:hAnsi="Arial" w:cs="Arial"/>
          <w:color w:val="171717" w:themeColor="background2" w:themeShade="1A"/>
        </w:rPr>
        <w:t>dan</w:t>
      </w:r>
      <w:r w:rsidR="00902239" w:rsidRPr="00776B28">
        <w:rPr>
          <w:rFonts w:ascii="Arial" w:hAnsi="Arial" w:cs="Arial"/>
          <w:color w:val="171717" w:themeColor="background2" w:themeShade="1A"/>
        </w:rPr>
        <w:t xml:space="preserve"> swasta</w:t>
      </w:r>
      <w:r w:rsidR="00B20D3D" w:rsidRPr="00776B28">
        <w:rPr>
          <w:rFonts w:ascii="Arial" w:hAnsi="Arial" w:cs="Arial"/>
          <w:color w:val="171717" w:themeColor="background2" w:themeShade="1A"/>
        </w:rPr>
        <w:t xml:space="preserve"> dari prosentase capaian yang diperoleh.</w:t>
      </w:r>
      <w:r w:rsidR="00902239" w:rsidRPr="00776B28">
        <w:rPr>
          <w:rFonts w:ascii="Arial" w:hAnsi="Arial" w:cs="Arial"/>
          <w:color w:val="171717" w:themeColor="background2" w:themeShade="1A"/>
        </w:rPr>
        <w:t xml:space="preserve"> </w:t>
      </w:r>
    </w:p>
    <w:p w14:paraId="5FBA219A" w14:textId="62AA1859" w:rsidR="00191EDD" w:rsidRPr="00776B28" w:rsidRDefault="00902239" w:rsidP="00EC4426">
      <w:pPr>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Pemenuhan </w:t>
      </w:r>
      <w:r w:rsidR="00B20D3D" w:rsidRPr="00776B28">
        <w:rPr>
          <w:rFonts w:ascii="Arial" w:hAnsi="Arial" w:cs="Arial"/>
          <w:color w:val="171717" w:themeColor="background2" w:themeShade="1A"/>
        </w:rPr>
        <w:t>standar SKP</w:t>
      </w:r>
      <w:r w:rsidRPr="00776B28">
        <w:rPr>
          <w:rFonts w:ascii="Arial" w:hAnsi="Arial" w:cs="Arial"/>
          <w:color w:val="171717" w:themeColor="background2" w:themeShade="1A"/>
        </w:rPr>
        <w:t xml:space="preserve"> terendah di </w:t>
      </w:r>
      <w:r w:rsidR="00691243" w:rsidRPr="00776B28">
        <w:rPr>
          <w:rFonts w:ascii="Arial" w:hAnsi="Arial" w:cs="Arial"/>
          <w:color w:val="171717" w:themeColor="background2" w:themeShade="1A"/>
        </w:rPr>
        <w:t>r</w:t>
      </w:r>
      <w:r w:rsidRPr="00776B28">
        <w:rPr>
          <w:rFonts w:ascii="Arial" w:hAnsi="Arial" w:cs="Arial"/>
          <w:color w:val="171717" w:themeColor="background2" w:themeShade="1A"/>
        </w:rPr>
        <w:t>umah sakit pemerintah adalah SKP6</w:t>
      </w:r>
      <w:r w:rsidR="00A0633D" w:rsidRPr="00776B28">
        <w:rPr>
          <w:rFonts w:ascii="Arial" w:hAnsi="Arial" w:cs="Arial"/>
          <w:color w:val="171717" w:themeColor="background2" w:themeShade="1A"/>
        </w:rPr>
        <w:t xml:space="preserve"> (</w:t>
      </w:r>
      <w:r w:rsidR="00220EB2" w:rsidRPr="00776B28">
        <w:rPr>
          <w:rFonts w:ascii="Arial" w:hAnsi="Arial" w:cs="Arial"/>
          <w:color w:val="171717" w:themeColor="background2" w:themeShade="1A"/>
        </w:rPr>
        <w:t xml:space="preserve">mengurangi </w:t>
      </w:r>
      <w:r w:rsidR="00A0633D" w:rsidRPr="00776B28">
        <w:rPr>
          <w:rFonts w:ascii="Arial" w:hAnsi="Arial" w:cs="Arial"/>
          <w:color w:val="171717" w:themeColor="background2" w:themeShade="1A"/>
        </w:rPr>
        <w:t>risiko jatuh di rawat jalan) dan SKP2 (komunikasi efektif)</w:t>
      </w:r>
      <w:r w:rsidRPr="00776B28">
        <w:rPr>
          <w:rFonts w:ascii="Arial" w:hAnsi="Arial" w:cs="Arial"/>
          <w:color w:val="171717" w:themeColor="background2" w:themeShade="1A"/>
        </w:rPr>
        <w:t xml:space="preserve">, hal ini ditunjukkan melalui perolehan </w:t>
      </w:r>
      <w:proofErr w:type="spellStart"/>
      <w:r w:rsidR="00153532" w:rsidRPr="00776B28">
        <w:rPr>
          <w:rFonts w:ascii="Arial" w:hAnsi="Arial" w:cs="Arial"/>
          <w:color w:val="171717" w:themeColor="background2" w:themeShade="1A"/>
          <w:lang w:val="en-US"/>
        </w:rPr>
        <w:t>temuan</w:t>
      </w:r>
      <w:proofErr w:type="spellEnd"/>
      <w:r w:rsidR="00153532" w:rsidRPr="00776B28">
        <w:rPr>
          <w:rFonts w:ascii="Arial" w:hAnsi="Arial" w:cs="Arial"/>
          <w:color w:val="171717" w:themeColor="background2" w:themeShade="1A"/>
          <w:lang w:val="en-US"/>
        </w:rPr>
        <w:t xml:space="preserve"> </w:t>
      </w:r>
      <w:r w:rsidR="00153532" w:rsidRPr="00776B28">
        <w:rPr>
          <w:rFonts w:ascii="Arial" w:hAnsi="Arial" w:cs="Arial"/>
          <w:i/>
          <w:iCs/>
          <w:color w:val="171717" w:themeColor="background2" w:themeShade="1A"/>
          <w:lang w:val="en-US"/>
        </w:rPr>
        <w:t>surveyor</w:t>
      </w:r>
      <w:r w:rsidR="00153532" w:rsidRPr="00776B28">
        <w:rPr>
          <w:rFonts w:ascii="Arial" w:hAnsi="Arial" w:cs="Arial"/>
          <w:color w:val="171717" w:themeColor="background2" w:themeShade="1A"/>
          <w:lang w:val="en-US"/>
        </w:rPr>
        <w:t xml:space="preserve"> </w:t>
      </w:r>
      <w:proofErr w:type="spellStart"/>
      <w:r w:rsidR="00153532" w:rsidRPr="00776B28">
        <w:rPr>
          <w:rFonts w:ascii="Arial" w:hAnsi="Arial" w:cs="Arial"/>
          <w:color w:val="171717" w:themeColor="background2" w:themeShade="1A"/>
          <w:lang w:val="en-US"/>
        </w:rPr>
        <w:t>akreditasi</w:t>
      </w:r>
      <w:proofErr w:type="spellEnd"/>
      <w:r w:rsidRPr="00776B28">
        <w:rPr>
          <w:rFonts w:ascii="Arial" w:hAnsi="Arial" w:cs="Arial"/>
          <w:color w:val="171717" w:themeColor="background2" w:themeShade="1A"/>
        </w:rPr>
        <w:t xml:space="preserve"> terbanyak pada standar SKP6</w:t>
      </w:r>
      <w:r w:rsidR="00A0633D" w:rsidRPr="00776B28">
        <w:rPr>
          <w:rFonts w:ascii="Arial" w:hAnsi="Arial" w:cs="Arial"/>
          <w:color w:val="171717" w:themeColor="background2" w:themeShade="1A"/>
        </w:rPr>
        <w:t xml:space="preserve"> dan SKP2</w:t>
      </w:r>
      <w:r w:rsidRPr="00776B28">
        <w:rPr>
          <w:rFonts w:ascii="Arial" w:hAnsi="Arial" w:cs="Arial"/>
          <w:color w:val="171717" w:themeColor="background2" w:themeShade="1A"/>
        </w:rPr>
        <w:t xml:space="preserve"> sebanyak 25,64%. Pemenuhan </w:t>
      </w:r>
      <w:r w:rsidR="00B20D3D" w:rsidRPr="00776B28">
        <w:rPr>
          <w:rFonts w:ascii="Arial" w:hAnsi="Arial" w:cs="Arial"/>
          <w:color w:val="171717" w:themeColor="background2" w:themeShade="1A"/>
        </w:rPr>
        <w:t>standar SKP</w:t>
      </w:r>
      <w:r w:rsidRPr="00776B28">
        <w:rPr>
          <w:rFonts w:ascii="Arial" w:hAnsi="Arial" w:cs="Arial"/>
          <w:color w:val="171717" w:themeColor="background2" w:themeShade="1A"/>
        </w:rPr>
        <w:t xml:space="preserve"> tertinggi pada standar SKP4 dengan memperoleh jumlah </w:t>
      </w:r>
      <w:proofErr w:type="spellStart"/>
      <w:r w:rsidR="00153532" w:rsidRPr="00776B28">
        <w:rPr>
          <w:rFonts w:ascii="Arial" w:hAnsi="Arial" w:cs="Arial"/>
          <w:color w:val="171717" w:themeColor="background2" w:themeShade="1A"/>
          <w:lang w:val="en-US"/>
        </w:rPr>
        <w:t>temuan</w:t>
      </w:r>
      <w:proofErr w:type="spellEnd"/>
      <w:r w:rsidR="00153532" w:rsidRPr="00776B28">
        <w:rPr>
          <w:rFonts w:ascii="Arial" w:hAnsi="Arial" w:cs="Arial"/>
          <w:color w:val="171717" w:themeColor="background2" w:themeShade="1A"/>
          <w:lang w:val="en-US"/>
        </w:rPr>
        <w:t xml:space="preserve"> </w:t>
      </w:r>
      <w:r w:rsidR="00153532" w:rsidRPr="00776B28">
        <w:rPr>
          <w:rFonts w:ascii="Arial" w:hAnsi="Arial" w:cs="Arial"/>
          <w:i/>
          <w:iCs/>
          <w:color w:val="171717" w:themeColor="background2" w:themeShade="1A"/>
          <w:lang w:val="en-US"/>
        </w:rPr>
        <w:t>surveyor</w:t>
      </w:r>
      <w:r w:rsidR="00153532" w:rsidRPr="00776B28">
        <w:rPr>
          <w:rFonts w:ascii="Arial" w:hAnsi="Arial" w:cs="Arial"/>
          <w:color w:val="171717" w:themeColor="background2" w:themeShade="1A"/>
          <w:lang w:val="en-US"/>
        </w:rPr>
        <w:t xml:space="preserve"> </w:t>
      </w:r>
      <w:proofErr w:type="spellStart"/>
      <w:r w:rsidR="00153532" w:rsidRPr="00776B28">
        <w:rPr>
          <w:rFonts w:ascii="Arial" w:hAnsi="Arial" w:cs="Arial"/>
          <w:color w:val="171717" w:themeColor="background2" w:themeShade="1A"/>
          <w:lang w:val="en-US"/>
        </w:rPr>
        <w:t>akreditasi</w:t>
      </w:r>
      <w:proofErr w:type="spellEnd"/>
      <w:r w:rsidRPr="00776B28">
        <w:rPr>
          <w:rFonts w:ascii="Arial" w:hAnsi="Arial" w:cs="Arial"/>
          <w:color w:val="171717" w:themeColor="background2" w:themeShade="1A"/>
        </w:rPr>
        <w:t xml:space="preserve"> terendah sebesar 8,97%.</w:t>
      </w:r>
      <w:r w:rsidR="00A0633D" w:rsidRPr="00776B28">
        <w:rPr>
          <w:rFonts w:ascii="Arial" w:hAnsi="Arial" w:cs="Arial"/>
          <w:color w:val="171717" w:themeColor="background2" w:themeShade="1A"/>
        </w:rPr>
        <w:t xml:space="preserve"> </w:t>
      </w:r>
      <w:r w:rsidRPr="00776B28">
        <w:rPr>
          <w:rFonts w:ascii="Arial" w:hAnsi="Arial" w:cs="Arial"/>
          <w:color w:val="171717" w:themeColor="background2" w:themeShade="1A"/>
        </w:rPr>
        <w:t>Pemenuhan</w:t>
      </w:r>
      <w:r w:rsidR="00B20D3D" w:rsidRPr="00776B28">
        <w:rPr>
          <w:rFonts w:ascii="Arial" w:hAnsi="Arial" w:cs="Arial"/>
          <w:color w:val="171717" w:themeColor="background2" w:themeShade="1A"/>
        </w:rPr>
        <w:t xml:space="preserve"> standar SKP </w:t>
      </w:r>
      <w:r w:rsidRPr="00776B28">
        <w:rPr>
          <w:rFonts w:ascii="Arial" w:hAnsi="Arial" w:cs="Arial"/>
          <w:color w:val="171717" w:themeColor="background2" w:themeShade="1A"/>
        </w:rPr>
        <w:t xml:space="preserve">terendah di </w:t>
      </w:r>
      <w:r w:rsidR="00691243" w:rsidRPr="00776B28">
        <w:rPr>
          <w:rFonts w:ascii="Arial" w:hAnsi="Arial" w:cs="Arial"/>
          <w:color w:val="171717" w:themeColor="background2" w:themeShade="1A"/>
        </w:rPr>
        <w:t>r</w:t>
      </w:r>
      <w:r w:rsidRPr="00776B28">
        <w:rPr>
          <w:rFonts w:ascii="Arial" w:hAnsi="Arial" w:cs="Arial"/>
          <w:color w:val="171717" w:themeColor="background2" w:themeShade="1A"/>
        </w:rPr>
        <w:t xml:space="preserve">umah sakit swasta adalah SKP6, hal ini ditunjukkan melalui perolehan rekomendasi terbanyak pada standar SKP6 sebanyak 33,91%. Pemenuhan standar akreditasi tertinggi pada SKP4 dengan memperoleh jumlah </w:t>
      </w:r>
      <w:proofErr w:type="spellStart"/>
      <w:r w:rsidR="00153532" w:rsidRPr="00776B28">
        <w:rPr>
          <w:rFonts w:ascii="Arial" w:hAnsi="Arial" w:cs="Arial"/>
          <w:color w:val="171717" w:themeColor="background2" w:themeShade="1A"/>
          <w:lang w:val="en-US"/>
        </w:rPr>
        <w:t>temuan</w:t>
      </w:r>
      <w:proofErr w:type="spellEnd"/>
      <w:r w:rsidR="00153532" w:rsidRPr="00776B28">
        <w:rPr>
          <w:rFonts w:ascii="Arial" w:hAnsi="Arial" w:cs="Arial"/>
          <w:color w:val="171717" w:themeColor="background2" w:themeShade="1A"/>
          <w:lang w:val="en-US"/>
        </w:rPr>
        <w:t xml:space="preserve"> </w:t>
      </w:r>
      <w:r w:rsidR="00153532" w:rsidRPr="00776B28">
        <w:rPr>
          <w:rFonts w:ascii="Arial" w:hAnsi="Arial" w:cs="Arial"/>
          <w:i/>
          <w:iCs/>
          <w:color w:val="171717" w:themeColor="background2" w:themeShade="1A"/>
          <w:lang w:val="en-US"/>
        </w:rPr>
        <w:t>surveyor</w:t>
      </w:r>
      <w:r w:rsidR="00153532" w:rsidRPr="00776B28">
        <w:rPr>
          <w:rFonts w:ascii="Arial" w:hAnsi="Arial" w:cs="Arial"/>
          <w:color w:val="171717" w:themeColor="background2" w:themeShade="1A"/>
          <w:lang w:val="en-US"/>
        </w:rPr>
        <w:t xml:space="preserve"> </w:t>
      </w:r>
      <w:proofErr w:type="spellStart"/>
      <w:r w:rsidR="00153532" w:rsidRPr="00776B28">
        <w:rPr>
          <w:rFonts w:ascii="Arial" w:hAnsi="Arial" w:cs="Arial"/>
          <w:color w:val="171717" w:themeColor="background2" w:themeShade="1A"/>
          <w:lang w:val="en-US"/>
        </w:rPr>
        <w:t>akreditasi</w:t>
      </w:r>
      <w:proofErr w:type="spellEnd"/>
      <w:r w:rsidRPr="00776B28">
        <w:rPr>
          <w:rFonts w:ascii="Arial" w:hAnsi="Arial" w:cs="Arial"/>
          <w:color w:val="171717" w:themeColor="background2" w:themeShade="1A"/>
        </w:rPr>
        <w:t xml:space="preserve"> terendah sebesar 11,49%.</w:t>
      </w:r>
      <w:r w:rsidR="00A0633D" w:rsidRPr="00776B28">
        <w:rPr>
          <w:rFonts w:ascii="Arial" w:hAnsi="Arial" w:cs="Arial"/>
          <w:color w:val="171717" w:themeColor="background2" w:themeShade="1A"/>
        </w:rPr>
        <w:t xml:space="preserve"> </w:t>
      </w:r>
      <w:proofErr w:type="spellStart"/>
      <w:r w:rsidR="00153532" w:rsidRPr="00776B28">
        <w:rPr>
          <w:rFonts w:ascii="Arial" w:hAnsi="Arial" w:cs="Arial"/>
          <w:color w:val="171717" w:themeColor="background2" w:themeShade="1A"/>
          <w:lang w:val="en-US"/>
        </w:rPr>
        <w:t>Temuan</w:t>
      </w:r>
      <w:proofErr w:type="spellEnd"/>
      <w:r w:rsidR="00153532" w:rsidRPr="00776B28">
        <w:rPr>
          <w:rFonts w:ascii="Arial" w:hAnsi="Arial" w:cs="Arial"/>
          <w:color w:val="171717" w:themeColor="background2" w:themeShade="1A"/>
          <w:lang w:val="en-US"/>
        </w:rPr>
        <w:t xml:space="preserve"> </w:t>
      </w:r>
      <w:r w:rsidR="00153532" w:rsidRPr="00776B28">
        <w:rPr>
          <w:rFonts w:ascii="Arial" w:hAnsi="Arial" w:cs="Arial"/>
          <w:i/>
          <w:iCs/>
          <w:color w:val="171717" w:themeColor="background2" w:themeShade="1A"/>
          <w:lang w:val="en-US"/>
        </w:rPr>
        <w:t>surveyor</w:t>
      </w:r>
      <w:r w:rsidR="00153532" w:rsidRPr="00776B28">
        <w:rPr>
          <w:rFonts w:ascii="Arial" w:hAnsi="Arial" w:cs="Arial"/>
          <w:color w:val="171717" w:themeColor="background2" w:themeShade="1A"/>
          <w:lang w:val="en-US"/>
        </w:rPr>
        <w:t xml:space="preserve"> </w:t>
      </w:r>
      <w:proofErr w:type="spellStart"/>
      <w:r w:rsidR="00153532" w:rsidRPr="00776B28">
        <w:rPr>
          <w:rFonts w:ascii="Arial" w:hAnsi="Arial" w:cs="Arial"/>
          <w:color w:val="171717" w:themeColor="background2" w:themeShade="1A"/>
          <w:lang w:val="en-US"/>
        </w:rPr>
        <w:t>akreditasi</w:t>
      </w:r>
      <w:proofErr w:type="spellEnd"/>
      <w:r w:rsidR="001D1B21" w:rsidRPr="00776B28">
        <w:rPr>
          <w:rFonts w:ascii="Arial" w:hAnsi="Arial" w:cs="Arial"/>
          <w:color w:val="171717" w:themeColor="background2" w:themeShade="1A"/>
        </w:rPr>
        <w:t xml:space="preserve"> harus segera diperbaiki dengan membuat perencanaan perbaikan strategi (PPS) dalam waktu 45 hari</w:t>
      </w:r>
      <w:r w:rsidR="00DE232E" w:rsidRPr="00776B28">
        <w:rPr>
          <w:rFonts w:ascii="Arial" w:hAnsi="Arial" w:cs="Arial"/>
          <w:color w:val="171717" w:themeColor="background2" w:themeShade="1A"/>
        </w:rPr>
        <w:t xml:space="preserve"> setelah </w:t>
      </w:r>
      <w:r w:rsidR="00C73673" w:rsidRPr="00776B28">
        <w:rPr>
          <w:rFonts w:ascii="Arial" w:hAnsi="Arial" w:cs="Arial"/>
          <w:color w:val="171717" w:themeColor="background2" w:themeShade="1A"/>
        </w:rPr>
        <w:t>menerima rekomendasi</w:t>
      </w:r>
      <w:r w:rsidR="00E665E6" w:rsidRPr="00776B28">
        <w:rPr>
          <w:rFonts w:ascii="Arial" w:hAnsi="Arial" w:cs="Arial"/>
          <w:color w:val="171717" w:themeColor="background2" w:themeShade="1A"/>
        </w:rPr>
        <w:t xml:space="preserve"> </w:t>
      </w:r>
      <w:r w:rsidR="00E665E6" w:rsidRPr="00776B28">
        <w:rPr>
          <w:rFonts w:ascii="Arial" w:hAnsi="Arial" w:cs="Arial"/>
          <w:color w:val="171717" w:themeColor="background2" w:themeShade="1A"/>
        </w:rPr>
        <w:fldChar w:fldCharType="begin" w:fldLock="1"/>
      </w:r>
      <w:r w:rsidR="008D26D3" w:rsidRPr="00776B28">
        <w:rPr>
          <w:rFonts w:ascii="Arial" w:hAnsi="Arial" w:cs="Arial"/>
          <w:color w:val="171717" w:themeColor="background2" w:themeShade="1A"/>
        </w:rPr>
        <w:instrText>ADDIN CSL_CITATION {"citationItems":[{"id":"ITEM-1","itemData":{"author":[{"dropping-particle":"","family":"Kementerian Kesehatan RI","given":"","non-dropping-particle":"","parse-names":false,"suffix":""}],"container-title":"yankes.kemkes.go.id","id":"ITEM-1","issued":{"date-parts":[["2022"]]},"publisher":"Kementerian Kesehatan","publisher-place":"Jakarta","title":"Keputusan Menteri Kesehatan Republik Indonesia Nomor HK.01.07/MENKES/1128/2022 tentang Standar Akreditasi Rumah Sakit","type":"legislation"},"uris":["http://www.mendeley.com/documents/?uuid=301230bd-1348-4ee8-93b4-b3648ae0a8a3"]}],"mendeley":{"formattedCitation":"[8]","plainTextFormattedCitation":"[8]","previouslyFormattedCitation":"[8]"},"properties":{"noteIndex":0},"schema":"https://github.com/citation-style-language/schema/raw/master/csl-citation.json"}</w:instrText>
      </w:r>
      <w:r w:rsidR="00E665E6" w:rsidRPr="00776B28">
        <w:rPr>
          <w:rFonts w:ascii="Arial" w:hAnsi="Arial" w:cs="Arial"/>
          <w:color w:val="171717" w:themeColor="background2" w:themeShade="1A"/>
        </w:rPr>
        <w:fldChar w:fldCharType="separate"/>
      </w:r>
      <w:r w:rsidR="00A82D3D" w:rsidRPr="00776B28">
        <w:rPr>
          <w:rFonts w:ascii="Arial" w:hAnsi="Arial" w:cs="Arial"/>
          <w:noProof/>
          <w:color w:val="171717" w:themeColor="background2" w:themeShade="1A"/>
        </w:rPr>
        <w:t>[8]</w:t>
      </w:r>
      <w:r w:rsidR="00E665E6" w:rsidRPr="00776B28">
        <w:rPr>
          <w:rFonts w:ascii="Arial" w:hAnsi="Arial" w:cs="Arial"/>
          <w:color w:val="171717" w:themeColor="background2" w:themeShade="1A"/>
        </w:rPr>
        <w:fldChar w:fldCharType="end"/>
      </w:r>
      <w:r w:rsidR="00E665E6" w:rsidRPr="00776B28">
        <w:rPr>
          <w:rFonts w:ascii="Arial" w:hAnsi="Arial" w:cs="Arial"/>
          <w:color w:val="171717" w:themeColor="background2" w:themeShade="1A"/>
        </w:rPr>
        <w:t>.</w:t>
      </w:r>
    </w:p>
    <w:p w14:paraId="19DB1BC1" w14:textId="3E62C208" w:rsidR="005E3360" w:rsidRPr="00776B28" w:rsidRDefault="005E3360" w:rsidP="00EC4426">
      <w:pPr>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Rumah </w:t>
      </w:r>
      <w:r w:rsidR="005A566E">
        <w:rPr>
          <w:rFonts w:ascii="Arial" w:hAnsi="Arial" w:cs="Arial"/>
          <w:color w:val="171717" w:themeColor="background2" w:themeShade="1A"/>
        </w:rPr>
        <w:t>s</w:t>
      </w:r>
      <w:r w:rsidRPr="00776B28">
        <w:rPr>
          <w:rFonts w:ascii="Arial" w:hAnsi="Arial" w:cs="Arial"/>
          <w:color w:val="171717" w:themeColor="background2" w:themeShade="1A"/>
        </w:rPr>
        <w:t xml:space="preserve">akit </w:t>
      </w:r>
      <w:r w:rsidR="00F04D4D" w:rsidRPr="00776B28">
        <w:rPr>
          <w:rFonts w:ascii="Arial" w:hAnsi="Arial" w:cs="Arial"/>
          <w:color w:val="171717" w:themeColor="background2" w:themeShade="1A"/>
        </w:rPr>
        <w:t>pemerintah</w:t>
      </w:r>
      <w:r w:rsidRPr="00776B28">
        <w:rPr>
          <w:rFonts w:ascii="Arial" w:hAnsi="Arial" w:cs="Arial"/>
          <w:color w:val="171717" w:themeColor="background2" w:themeShade="1A"/>
        </w:rPr>
        <w:t xml:space="preserve"> memperoleh </w:t>
      </w:r>
      <w:proofErr w:type="spellStart"/>
      <w:r w:rsidR="00CC2D30" w:rsidRPr="00776B28">
        <w:rPr>
          <w:rFonts w:ascii="Arial" w:hAnsi="Arial" w:cs="Arial"/>
          <w:color w:val="171717" w:themeColor="background2" w:themeShade="1A"/>
          <w:lang w:val="en-US"/>
        </w:rPr>
        <w:t>temuan</w:t>
      </w:r>
      <w:proofErr w:type="spellEnd"/>
      <w:r w:rsidR="00CC2D30" w:rsidRPr="00776B28">
        <w:rPr>
          <w:rFonts w:ascii="Arial" w:hAnsi="Arial" w:cs="Arial"/>
          <w:color w:val="171717" w:themeColor="background2" w:themeShade="1A"/>
          <w:lang w:val="en-US"/>
        </w:rPr>
        <w:t xml:space="preserve"> </w:t>
      </w:r>
      <w:r w:rsidR="00CC2D30" w:rsidRPr="00776B28">
        <w:rPr>
          <w:rFonts w:ascii="Arial" w:hAnsi="Arial" w:cs="Arial"/>
          <w:i/>
          <w:iCs/>
          <w:color w:val="171717" w:themeColor="background2" w:themeShade="1A"/>
          <w:lang w:val="en-US"/>
        </w:rPr>
        <w:t>surveyor</w:t>
      </w:r>
      <w:r w:rsidR="00CC2D30" w:rsidRPr="00776B28">
        <w:rPr>
          <w:rFonts w:ascii="Arial" w:hAnsi="Arial" w:cs="Arial"/>
          <w:color w:val="171717" w:themeColor="background2" w:themeShade="1A"/>
          <w:lang w:val="en-US"/>
        </w:rPr>
        <w:t xml:space="preserve"> </w:t>
      </w:r>
      <w:proofErr w:type="spellStart"/>
      <w:r w:rsidR="00CC2D30" w:rsidRPr="00776B28">
        <w:rPr>
          <w:rFonts w:ascii="Arial" w:hAnsi="Arial" w:cs="Arial"/>
          <w:color w:val="171717" w:themeColor="background2" w:themeShade="1A"/>
          <w:lang w:val="en-US"/>
        </w:rPr>
        <w:t>akreditasi</w:t>
      </w:r>
      <w:proofErr w:type="spellEnd"/>
      <w:r w:rsidRPr="00776B28">
        <w:rPr>
          <w:rFonts w:ascii="Arial" w:hAnsi="Arial" w:cs="Arial"/>
          <w:color w:val="171717" w:themeColor="background2" w:themeShade="1A"/>
        </w:rPr>
        <w:t xml:space="preserve"> terbanyak sampai dengan paling sedikit secara berurutan adalah </w:t>
      </w:r>
      <w:r w:rsidR="00620B8B" w:rsidRPr="00776B28">
        <w:rPr>
          <w:rFonts w:ascii="Arial" w:hAnsi="Arial" w:cs="Arial"/>
          <w:color w:val="171717" w:themeColor="background2" w:themeShade="1A"/>
        </w:rPr>
        <w:t>SKP6, SKP</w:t>
      </w:r>
      <w:r w:rsidR="00F04D4D" w:rsidRPr="00776B28">
        <w:rPr>
          <w:rFonts w:ascii="Arial" w:hAnsi="Arial" w:cs="Arial"/>
          <w:color w:val="171717" w:themeColor="background2" w:themeShade="1A"/>
        </w:rPr>
        <w:t>2</w:t>
      </w:r>
      <w:r w:rsidR="00620B8B" w:rsidRPr="00776B28">
        <w:rPr>
          <w:rFonts w:ascii="Arial" w:hAnsi="Arial" w:cs="Arial"/>
          <w:color w:val="171717" w:themeColor="background2" w:themeShade="1A"/>
        </w:rPr>
        <w:t>, SKP5, SKP</w:t>
      </w:r>
      <w:r w:rsidR="00F04D4D" w:rsidRPr="00776B28">
        <w:rPr>
          <w:rFonts w:ascii="Arial" w:hAnsi="Arial" w:cs="Arial"/>
          <w:color w:val="171717" w:themeColor="background2" w:themeShade="1A"/>
        </w:rPr>
        <w:t>3</w:t>
      </w:r>
      <w:r w:rsidR="00620B8B" w:rsidRPr="00776B28">
        <w:rPr>
          <w:rFonts w:ascii="Arial" w:hAnsi="Arial" w:cs="Arial"/>
          <w:color w:val="171717" w:themeColor="background2" w:themeShade="1A"/>
        </w:rPr>
        <w:t>, SKP6.1, SKP</w:t>
      </w:r>
      <w:r w:rsidR="00F04D4D" w:rsidRPr="00776B28">
        <w:rPr>
          <w:rFonts w:ascii="Arial" w:hAnsi="Arial" w:cs="Arial"/>
          <w:color w:val="171717" w:themeColor="background2" w:themeShade="1A"/>
        </w:rPr>
        <w:t>1</w:t>
      </w:r>
      <w:r w:rsidR="00620B8B" w:rsidRPr="00776B28">
        <w:rPr>
          <w:rFonts w:ascii="Arial" w:hAnsi="Arial" w:cs="Arial"/>
          <w:color w:val="171717" w:themeColor="background2" w:themeShade="1A"/>
        </w:rPr>
        <w:t>, SKP</w:t>
      </w:r>
      <w:r w:rsidR="00F04D4D" w:rsidRPr="00776B28">
        <w:rPr>
          <w:rFonts w:ascii="Arial" w:hAnsi="Arial" w:cs="Arial"/>
          <w:color w:val="171717" w:themeColor="background2" w:themeShade="1A"/>
        </w:rPr>
        <w:t>3.</w:t>
      </w:r>
      <w:r w:rsidR="00620B8B" w:rsidRPr="00776B28">
        <w:rPr>
          <w:rFonts w:ascii="Arial" w:hAnsi="Arial" w:cs="Arial"/>
          <w:color w:val="171717" w:themeColor="background2" w:themeShade="1A"/>
        </w:rPr>
        <w:t>1 dan SKP</w:t>
      </w:r>
      <w:r w:rsidR="00F04D4D" w:rsidRPr="00776B28">
        <w:rPr>
          <w:rFonts w:ascii="Arial" w:hAnsi="Arial" w:cs="Arial"/>
          <w:color w:val="171717" w:themeColor="background2" w:themeShade="1A"/>
        </w:rPr>
        <w:t>4</w:t>
      </w:r>
      <w:r w:rsidR="00620B8B" w:rsidRPr="00776B28">
        <w:rPr>
          <w:rFonts w:ascii="Arial" w:hAnsi="Arial" w:cs="Arial"/>
          <w:color w:val="171717" w:themeColor="background2" w:themeShade="1A"/>
        </w:rPr>
        <w:t xml:space="preserve">. Adapun rumah sakit </w:t>
      </w:r>
      <w:r w:rsidR="00F04D4D" w:rsidRPr="00776B28">
        <w:rPr>
          <w:rFonts w:ascii="Arial" w:hAnsi="Arial" w:cs="Arial"/>
          <w:color w:val="171717" w:themeColor="background2" w:themeShade="1A"/>
        </w:rPr>
        <w:t>swasta</w:t>
      </w:r>
      <w:r w:rsidR="00620B8B" w:rsidRPr="00776B28">
        <w:rPr>
          <w:rFonts w:ascii="Arial" w:hAnsi="Arial" w:cs="Arial"/>
          <w:color w:val="171717" w:themeColor="background2" w:themeShade="1A"/>
        </w:rPr>
        <w:t xml:space="preserve"> adalah sebagai berikut SKP6, SKP2, </w:t>
      </w:r>
      <w:r w:rsidR="00744631" w:rsidRPr="00776B28">
        <w:rPr>
          <w:rFonts w:ascii="Arial" w:hAnsi="Arial" w:cs="Arial"/>
          <w:color w:val="171717" w:themeColor="background2" w:themeShade="1A"/>
        </w:rPr>
        <w:t>SKP</w:t>
      </w:r>
      <w:r w:rsidR="00F04D4D" w:rsidRPr="00776B28">
        <w:rPr>
          <w:rFonts w:ascii="Arial" w:hAnsi="Arial" w:cs="Arial"/>
          <w:color w:val="171717" w:themeColor="background2" w:themeShade="1A"/>
        </w:rPr>
        <w:t>6.1</w:t>
      </w:r>
      <w:r w:rsidR="00744631" w:rsidRPr="00776B28">
        <w:rPr>
          <w:rFonts w:ascii="Arial" w:hAnsi="Arial" w:cs="Arial"/>
          <w:color w:val="171717" w:themeColor="background2" w:themeShade="1A"/>
        </w:rPr>
        <w:t>, SKP</w:t>
      </w:r>
      <w:r w:rsidR="00F04D4D" w:rsidRPr="00776B28">
        <w:rPr>
          <w:rFonts w:ascii="Arial" w:hAnsi="Arial" w:cs="Arial"/>
          <w:color w:val="171717" w:themeColor="background2" w:themeShade="1A"/>
        </w:rPr>
        <w:t>5</w:t>
      </w:r>
      <w:r w:rsidR="00744631" w:rsidRPr="00776B28">
        <w:rPr>
          <w:rFonts w:ascii="Arial" w:hAnsi="Arial" w:cs="Arial"/>
          <w:color w:val="171717" w:themeColor="background2" w:themeShade="1A"/>
        </w:rPr>
        <w:t>, SKP3, SKP3</w:t>
      </w:r>
      <w:r w:rsidR="00F04D4D" w:rsidRPr="00776B28">
        <w:rPr>
          <w:rFonts w:ascii="Arial" w:hAnsi="Arial" w:cs="Arial"/>
          <w:color w:val="171717" w:themeColor="background2" w:themeShade="1A"/>
        </w:rPr>
        <w:t>.1</w:t>
      </w:r>
      <w:r w:rsidR="00744631" w:rsidRPr="00776B28">
        <w:rPr>
          <w:rFonts w:ascii="Arial" w:hAnsi="Arial" w:cs="Arial"/>
          <w:color w:val="171717" w:themeColor="background2" w:themeShade="1A"/>
        </w:rPr>
        <w:t>, SKP</w:t>
      </w:r>
      <w:r w:rsidR="00F04D4D" w:rsidRPr="00776B28">
        <w:rPr>
          <w:rFonts w:ascii="Arial" w:hAnsi="Arial" w:cs="Arial"/>
          <w:color w:val="171717" w:themeColor="background2" w:themeShade="1A"/>
        </w:rPr>
        <w:t>1</w:t>
      </w:r>
      <w:r w:rsidR="00744631" w:rsidRPr="00776B28">
        <w:rPr>
          <w:rFonts w:ascii="Arial" w:hAnsi="Arial" w:cs="Arial"/>
          <w:color w:val="171717" w:themeColor="background2" w:themeShade="1A"/>
        </w:rPr>
        <w:t>, dan SKP</w:t>
      </w:r>
      <w:r w:rsidR="00F04D4D" w:rsidRPr="00776B28">
        <w:rPr>
          <w:rFonts w:ascii="Arial" w:hAnsi="Arial" w:cs="Arial"/>
          <w:color w:val="171717" w:themeColor="background2" w:themeShade="1A"/>
        </w:rPr>
        <w:t>4</w:t>
      </w:r>
      <w:r w:rsidR="00744631" w:rsidRPr="00776B28">
        <w:rPr>
          <w:rFonts w:ascii="Arial" w:hAnsi="Arial" w:cs="Arial"/>
          <w:color w:val="171717" w:themeColor="background2" w:themeShade="1A"/>
        </w:rPr>
        <w:t xml:space="preserve">. </w:t>
      </w:r>
    </w:p>
    <w:p w14:paraId="037FFF00" w14:textId="3BDB6885" w:rsidR="003340C0" w:rsidRPr="00776B28" w:rsidRDefault="00ED56F0" w:rsidP="00EC4426">
      <w:pPr>
        <w:spacing w:after="0" w:line="240" w:lineRule="auto"/>
        <w:ind w:firstLine="360"/>
        <w:jc w:val="both"/>
        <w:rPr>
          <w:rFonts w:ascii="Arial" w:hAnsi="Arial" w:cs="Arial"/>
          <w:color w:val="FF0000"/>
        </w:rPr>
      </w:pPr>
      <w:r w:rsidRPr="00776B28">
        <w:rPr>
          <w:rFonts w:ascii="Arial" w:hAnsi="Arial" w:cs="Arial"/>
          <w:color w:val="171717" w:themeColor="background2" w:themeShade="1A"/>
        </w:rPr>
        <w:t xml:space="preserve">Pada gambar 1 terlihat bahwa rumah sakit </w:t>
      </w:r>
      <w:r w:rsidR="00DC2B3F" w:rsidRPr="00776B28">
        <w:rPr>
          <w:rFonts w:ascii="Arial" w:hAnsi="Arial" w:cs="Arial"/>
          <w:color w:val="171717" w:themeColor="background2" w:themeShade="1A"/>
        </w:rPr>
        <w:t>swasta</w:t>
      </w:r>
      <w:r w:rsidRPr="00776B28">
        <w:rPr>
          <w:rFonts w:ascii="Arial" w:hAnsi="Arial" w:cs="Arial"/>
          <w:color w:val="171717" w:themeColor="background2" w:themeShade="1A"/>
        </w:rPr>
        <w:t xml:space="preserve"> memperoleh </w:t>
      </w:r>
      <w:r w:rsidR="00CC7D25" w:rsidRPr="00776B28">
        <w:rPr>
          <w:rFonts w:ascii="Arial" w:hAnsi="Arial" w:cs="Arial"/>
          <w:color w:val="171717" w:themeColor="background2" w:themeShade="1A"/>
        </w:rPr>
        <w:t xml:space="preserve">lebih </w:t>
      </w:r>
      <w:r w:rsidRPr="00776B28">
        <w:rPr>
          <w:rFonts w:ascii="Arial" w:hAnsi="Arial" w:cs="Arial"/>
          <w:color w:val="171717" w:themeColor="background2" w:themeShade="1A"/>
        </w:rPr>
        <w:t xml:space="preserve">banyak </w:t>
      </w:r>
      <w:proofErr w:type="spellStart"/>
      <w:r w:rsidR="00CC2D30" w:rsidRPr="00776B28">
        <w:rPr>
          <w:rFonts w:ascii="Arial" w:hAnsi="Arial" w:cs="Arial"/>
          <w:color w:val="171717" w:themeColor="background2" w:themeShade="1A"/>
          <w:lang w:val="en-US"/>
        </w:rPr>
        <w:t>temuan</w:t>
      </w:r>
      <w:proofErr w:type="spellEnd"/>
      <w:r w:rsidR="00CC2D30" w:rsidRPr="00776B28">
        <w:rPr>
          <w:rFonts w:ascii="Arial" w:hAnsi="Arial" w:cs="Arial"/>
          <w:color w:val="171717" w:themeColor="background2" w:themeShade="1A"/>
          <w:lang w:val="en-US"/>
        </w:rPr>
        <w:t xml:space="preserve"> </w:t>
      </w:r>
      <w:r w:rsidR="00CC2D30" w:rsidRPr="00776B28">
        <w:rPr>
          <w:rFonts w:ascii="Arial" w:hAnsi="Arial" w:cs="Arial"/>
          <w:i/>
          <w:iCs/>
          <w:color w:val="171717" w:themeColor="background2" w:themeShade="1A"/>
          <w:lang w:val="en-US"/>
        </w:rPr>
        <w:t>surveyor</w:t>
      </w:r>
      <w:r w:rsidR="00CC2D30" w:rsidRPr="00776B28">
        <w:rPr>
          <w:rFonts w:ascii="Arial" w:hAnsi="Arial" w:cs="Arial"/>
          <w:color w:val="171717" w:themeColor="background2" w:themeShade="1A"/>
          <w:lang w:val="en-US"/>
        </w:rPr>
        <w:t xml:space="preserve"> </w:t>
      </w:r>
      <w:proofErr w:type="spellStart"/>
      <w:r w:rsidR="00CC2D30" w:rsidRPr="00776B28">
        <w:rPr>
          <w:rFonts w:ascii="Arial" w:hAnsi="Arial" w:cs="Arial"/>
          <w:color w:val="171717" w:themeColor="background2" w:themeShade="1A"/>
          <w:lang w:val="en-US"/>
        </w:rPr>
        <w:t>akreditasi</w:t>
      </w:r>
      <w:proofErr w:type="spellEnd"/>
      <w:r w:rsidRPr="00776B28">
        <w:rPr>
          <w:rFonts w:ascii="Arial" w:hAnsi="Arial" w:cs="Arial"/>
          <w:color w:val="171717" w:themeColor="background2" w:themeShade="1A"/>
        </w:rPr>
        <w:t xml:space="preserve"> yang harus ditindaklanjuti bila dibandingkan dengan rumah sakit </w:t>
      </w:r>
      <w:r w:rsidR="00DC2B3F" w:rsidRPr="00776B28">
        <w:rPr>
          <w:rFonts w:ascii="Arial" w:hAnsi="Arial" w:cs="Arial"/>
          <w:color w:val="171717" w:themeColor="background2" w:themeShade="1A"/>
        </w:rPr>
        <w:t>pemerintah</w:t>
      </w:r>
      <w:r w:rsidRPr="00776B28">
        <w:rPr>
          <w:rFonts w:ascii="Arial" w:hAnsi="Arial" w:cs="Arial"/>
          <w:color w:val="171717" w:themeColor="background2" w:themeShade="1A"/>
        </w:rPr>
        <w:t xml:space="preserve">. </w:t>
      </w:r>
      <w:r w:rsidR="003340C0" w:rsidRPr="00776B28">
        <w:rPr>
          <w:rFonts w:ascii="Arial" w:hAnsi="Arial" w:cs="Arial"/>
        </w:rPr>
        <w:t>Beberapa</w:t>
      </w:r>
      <w:r w:rsidR="00F346E9" w:rsidRPr="00776B28">
        <w:rPr>
          <w:rFonts w:ascii="Arial" w:hAnsi="Arial" w:cs="Arial"/>
        </w:rPr>
        <w:t xml:space="preserve"> faktor yang dapat mempengaruhi implementasi SKP untuk mencegah kejadian insiden keselamatan pasien adalah </w:t>
      </w:r>
      <w:r w:rsidR="00F346E9" w:rsidRPr="00776B28">
        <w:rPr>
          <w:rFonts w:ascii="Arial" w:hAnsi="Arial" w:cs="Arial"/>
          <w:i/>
          <w:iCs/>
        </w:rPr>
        <w:t>teamwork climate</w:t>
      </w:r>
      <w:r w:rsidR="00F346E9" w:rsidRPr="00776B28">
        <w:rPr>
          <w:rFonts w:ascii="Arial" w:hAnsi="Arial" w:cs="Arial"/>
        </w:rPr>
        <w:t xml:space="preserve">, </w:t>
      </w:r>
      <w:r w:rsidR="00F346E9" w:rsidRPr="00776B28">
        <w:rPr>
          <w:rFonts w:ascii="Arial" w:hAnsi="Arial" w:cs="Arial"/>
          <w:i/>
          <w:iCs/>
        </w:rPr>
        <w:t>safety climate</w:t>
      </w:r>
      <w:r w:rsidR="00F346E9" w:rsidRPr="00776B28">
        <w:rPr>
          <w:rFonts w:ascii="Arial" w:hAnsi="Arial" w:cs="Arial"/>
        </w:rPr>
        <w:t>, kepua</w:t>
      </w:r>
      <w:r w:rsidR="0051770F" w:rsidRPr="00776B28">
        <w:rPr>
          <w:rFonts w:ascii="Arial" w:hAnsi="Arial" w:cs="Arial"/>
        </w:rPr>
        <w:t>s</w:t>
      </w:r>
      <w:r w:rsidR="00F346E9" w:rsidRPr="00776B28">
        <w:rPr>
          <w:rFonts w:ascii="Arial" w:hAnsi="Arial" w:cs="Arial"/>
        </w:rPr>
        <w:t>an kerja, stres, persepsi manajemen dan lingkungan kerja</w:t>
      </w:r>
      <w:r w:rsidR="001A66B3" w:rsidRPr="00776B28">
        <w:rPr>
          <w:rFonts w:ascii="Arial" w:hAnsi="Arial" w:cs="Arial"/>
        </w:rPr>
        <w:t xml:space="preserve"> </w:t>
      </w:r>
      <w:r w:rsidR="000B5A0D" w:rsidRPr="00776B28">
        <w:rPr>
          <w:rFonts w:ascii="Arial" w:hAnsi="Arial" w:cs="Arial"/>
        </w:rPr>
        <w:fldChar w:fldCharType="begin" w:fldLock="1"/>
      </w:r>
      <w:r w:rsidR="00FF11FB" w:rsidRPr="00776B28">
        <w:rPr>
          <w:rFonts w:ascii="Arial" w:hAnsi="Arial" w:cs="Arial"/>
        </w:rPr>
        <w:instrText>ADDIN CSL_CITATION {"citationItems":[{"id":"ITEM-1","itemData":{"abstract":"Latar belakang: Patient safety menjadi bagian penting dalam pelayanan keperawatan yang dapat meningkatkan budaya keselamatan sehingga mengurangi dampak terjadinya insiden terhadap pasien. Dampak yang terjadi akibat rumah sakit tidak menerapkan patient safety dapat terjadi penurunan mutu pelayanan rumah sakit sehingga tingkat akreditasi akan menjadi penurunan. Tujuan: Penelitian ini bertujuan untuk mengidentifikasi perbedaan budaya keselamatan pasien Rumah Sakit Pemerintah dan Swasta di Kota Jambi. Metode: Desain penelitian yang digunakan adalah analitik observasional dengan rancangan cross sectional menggunakan model pendekatan point time. Populasi seluruh perawat yang bekerja di ruang rawat inap Rumah Sakit Pemerintah dan Swasta di Kota Jambi. Metode pengumpulan data menggunakan kuesioner SAQ yang menggunakan tekhnik proportional random sampling dengan sampel sebanyak 185 perawat di Rumah Sakit Pemerintah dan 120 perawat di Rumah Sakit Swasta. Hasil: Ada perbedaan budaya keselamatan pada dimensi teamwork climate, safety climate, kepuasan kerja, stres dan lingkungan kerja antara rumah sakit pemerintah dengan swasta di Kota Jambi, namun tidak ada perbedaan budaya keselamatan pasien pada dimensi persepsi terhadap manajemen antara rumah sakit pemerintah dengan swasta di Kota Jambi. Saran: Penelitian ini merekomendasikan perlu mengembangkan kebijakan terhadap upaya evaluasi penerapan budaya keselamatan pasien rumah sakit, begitu juga evaluasi terhadap semua prosedur keperawatan ditinjau dari pertimbangan system pelaporan budaya keselamatan pasien.","author":[{"dropping-particle":"","family":"Bukhari","given":"Basok","non-dropping-particle":"","parse-names":false,"suffix":""}],"id":"ITEM-1","issue":"1","issued":{"date-parts":[["2019"]]},"page":"1-18","title":"Budaya Keselamatan Pasien Rumah Sakit Pemerintah dan Rumah Sakit Swasta di Kota Jambi","type":"article-journal","volume":"3"},"uris":["http://www.mendeley.com/documents/?uuid=805b1b86-d876-4e34-b84a-331575d391c5"]}],"mendeley":{"formattedCitation":"[16]","plainTextFormattedCitation":"[16]","previouslyFormattedCitation":"[16]"},"properties":{"noteIndex":0},"schema":"https://github.com/citation-style-language/schema/raw/master/csl-citation.json"}</w:instrText>
      </w:r>
      <w:r w:rsidR="000B5A0D" w:rsidRPr="00776B28">
        <w:rPr>
          <w:rFonts w:ascii="Arial" w:hAnsi="Arial" w:cs="Arial"/>
        </w:rPr>
        <w:fldChar w:fldCharType="separate"/>
      </w:r>
      <w:r w:rsidR="000B5A0D" w:rsidRPr="00776B28">
        <w:rPr>
          <w:rFonts w:ascii="Arial" w:hAnsi="Arial" w:cs="Arial"/>
          <w:noProof/>
        </w:rPr>
        <w:t>[16]</w:t>
      </w:r>
      <w:r w:rsidR="000B5A0D" w:rsidRPr="00776B28">
        <w:rPr>
          <w:rFonts w:ascii="Arial" w:hAnsi="Arial" w:cs="Arial"/>
        </w:rPr>
        <w:fldChar w:fldCharType="end"/>
      </w:r>
      <w:r w:rsidR="001A66B3" w:rsidRPr="00776B28">
        <w:rPr>
          <w:rFonts w:ascii="Arial" w:hAnsi="Arial" w:cs="Arial"/>
        </w:rPr>
        <w:t>.</w:t>
      </w:r>
    </w:p>
    <w:p w14:paraId="0AB7B021" w14:textId="3CE3A00E" w:rsidR="00825FAE" w:rsidRPr="00776B28" w:rsidRDefault="005E505A" w:rsidP="00EC4426">
      <w:pPr>
        <w:spacing w:after="0" w:line="240" w:lineRule="auto"/>
        <w:ind w:firstLine="360"/>
        <w:jc w:val="both"/>
        <w:rPr>
          <w:rFonts w:ascii="Segoe UI" w:eastAsia="Times New Roman" w:hAnsi="Segoe UI" w:cs="Segoe UI"/>
          <w:color w:val="171717" w:themeColor="background2" w:themeShade="1A"/>
          <w:sz w:val="18"/>
          <w:szCs w:val="18"/>
          <w:lang w:val="en-US"/>
        </w:rPr>
      </w:pPr>
      <w:r w:rsidRPr="00776B28">
        <w:rPr>
          <w:rFonts w:ascii="Arial" w:hAnsi="Arial" w:cs="Arial"/>
          <w:color w:val="171717" w:themeColor="background2" w:themeShade="1A"/>
        </w:rPr>
        <w:t>Perbandingan p</w:t>
      </w:r>
      <w:r w:rsidR="00E8321C" w:rsidRPr="00776B28">
        <w:rPr>
          <w:rFonts w:ascii="Arial" w:hAnsi="Arial" w:cs="Arial"/>
          <w:color w:val="171717" w:themeColor="background2" w:themeShade="1A"/>
        </w:rPr>
        <w:t>emenuhan standar</w:t>
      </w:r>
      <w:r w:rsidRPr="00776B28">
        <w:rPr>
          <w:rFonts w:ascii="Arial" w:hAnsi="Arial" w:cs="Arial"/>
          <w:color w:val="171717" w:themeColor="background2" w:themeShade="1A"/>
        </w:rPr>
        <w:t xml:space="preserve"> </w:t>
      </w:r>
      <w:r w:rsidR="00691243" w:rsidRPr="00776B28">
        <w:rPr>
          <w:rFonts w:ascii="Arial" w:hAnsi="Arial" w:cs="Arial"/>
          <w:color w:val="171717" w:themeColor="background2" w:themeShade="1A"/>
        </w:rPr>
        <w:t>SKP</w:t>
      </w:r>
      <w:r w:rsidRPr="00776B28">
        <w:rPr>
          <w:rFonts w:ascii="Arial" w:hAnsi="Arial" w:cs="Arial"/>
          <w:color w:val="171717" w:themeColor="background2" w:themeShade="1A"/>
        </w:rPr>
        <w:t xml:space="preserve"> pada </w:t>
      </w:r>
      <w:r w:rsidR="00787ED0" w:rsidRPr="00776B28">
        <w:rPr>
          <w:rFonts w:ascii="Arial" w:hAnsi="Arial" w:cs="Arial"/>
          <w:color w:val="171717" w:themeColor="background2" w:themeShade="1A"/>
        </w:rPr>
        <w:t>rumah sakit swasta dan rumah sakit pemerintah</w:t>
      </w:r>
      <w:r w:rsidRPr="00776B28">
        <w:rPr>
          <w:rFonts w:ascii="Arial" w:hAnsi="Arial" w:cs="Arial"/>
          <w:color w:val="171717" w:themeColor="background2" w:themeShade="1A"/>
        </w:rPr>
        <w:t xml:space="preserve"> diuraikan sesuai </w:t>
      </w:r>
      <w:r w:rsidR="00D92575" w:rsidRPr="00776B28">
        <w:rPr>
          <w:rFonts w:ascii="Arial" w:hAnsi="Arial" w:cs="Arial"/>
          <w:color w:val="171717" w:themeColor="background2" w:themeShade="1A"/>
        </w:rPr>
        <w:t xml:space="preserve">dengan </w:t>
      </w:r>
      <w:r w:rsidR="00DB5748" w:rsidRPr="00776B28">
        <w:rPr>
          <w:rFonts w:ascii="Arial" w:hAnsi="Arial" w:cs="Arial"/>
          <w:color w:val="171717" w:themeColor="background2" w:themeShade="1A"/>
        </w:rPr>
        <w:t>variabel</w:t>
      </w:r>
      <w:r w:rsidR="00D92575" w:rsidRPr="00776B28">
        <w:rPr>
          <w:rFonts w:ascii="Arial" w:hAnsi="Arial" w:cs="Arial"/>
          <w:color w:val="171717" w:themeColor="background2" w:themeShade="1A"/>
        </w:rPr>
        <w:t xml:space="preserve"> sasaran keselamatan pasien</w:t>
      </w:r>
      <w:r w:rsidR="00787ED0" w:rsidRPr="00776B28">
        <w:rPr>
          <w:rFonts w:ascii="Arial" w:hAnsi="Arial" w:cs="Arial"/>
          <w:color w:val="171717" w:themeColor="background2" w:themeShade="1A"/>
        </w:rPr>
        <w:t xml:space="preserve"> (gambar 2).</w:t>
      </w:r>
    </w:p>
    <w:p w14:paraId="110B7DE5" w14:textId="5F4165F9" w:rsidR="00AF4219" w:rsidRPr="00776B28" w:rsidRDefault="00622543" w:rsidP="00156F28">
      <w:pPr>
        <w:pStyle w:val="NormalWeb"/>
        <w:spacing w:before="0" w:beforeAutospacing="0" w:after="0" w:afterAutospacing="0"/>
        <w:ind w:left="2126" w:hanging="2126"/>
      </w:pPr>
      <w:r w:rsidRPr="00776B28">
        <w:rPr>
          <w:noProof/>
        </w:rPr>
        <w:drawing>
          <wp:inline distT="0" distB="0" distL="0" distR="0" wp14:anchorId="629AFFDB" wp14:editId="4DCEBDAE">
            <wp:extent cx="5364574" cy="2615609"/>
            <wp:effectExtent l="0" t="0" r="7620" b="0"/>
            <wp:docPr id="4" name="Picture 3"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of different colored bar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7005" cy="2636297"/>
                    </a:xfrm>
                    <a:prstGeom prst="rect">
                      <a:avLst/>
                    </a:prstGeom>
                    <a:noFill/>
                    <a:ln>
                      <a:noFill/>
                    </a:ln>
                  </pic:spPr>
                </pic:pic>
              </a:graphicData>
            </a:graphic>
          </wp:inline>
        </w:drawing>
      </w:r>
      <w:r w:rsidRPr="00776B28">
        <w:t xml:space="preserve"> </w:t>
      </w:r>
      <w:r w:rsidRPr="00776B28">
        <w:rPr>
          <w:rFonts w:ascii="Arial" w:hAnsi="Arial" w:cs="Arial"/>
          <w:b/>
          <w:bCs/>
          <w:color w:val="171717" w:themeColor="background2" w:themeShade="1A"/>
          <w:sz w:val="16"/>
          <w:szCs w:val="16"/>
        </w:rPr>
        <w:t>Standar Keselamatan Pasien / Status Kepemilikan Rumah Sakit</w:t>
      </w:r>
    </w:p>
    <w:p w14:paraId="1D62247C" w14:textId="1C973DD9" w:rsidR="006A66DA" w:rsidRPr="00776B28" w:rsidRDefault="00301E01" w:rsidP="006A66DA">
      <w:pPr>
        <w:spacing w:before="100" w:after="100" w:line="240" w:lineRule="auto"/>
        <w:jc w:val="center"/>
        <w:rPr>
          <w:rFonts w:ascii="Arial" w:hAnsi="Arial" w:cs="Arial"/>
          <w:b/>
          <w:color w:val="171717" w:themeColor="background2" w:themeShade="1A"/>
          <w:sz w:val="20"/>
          <w:szCs w:val="20"/>
        </w:rPr>
      </w:pPr>
      <w:bookmarkStart w:id="21" w:name="_Hlk174807388"/>
      <w:r w:rsidRPr="00776B28">
        <w:rPr>
          <w:rFonts w:ascii="Arial" w:hAnsi="Arial" w:cs="Arial"/>
          <w:b/>
          <w:color w:val="171717" w:themeColor="background2" w:themeShade="1A"/>
          <w:sz w:val="20"/>
          <w:szCs w:val="20"/>
        </w:rPr>
        <w:t xml:space="preserve">Gambar 2. Perbandingan Pemenuhan Standar </w:t>
      </w:r>
      <w:r w:rsidR="00691243" w:rsidRPr="00776B28">
        <w:rPr>
          <w:rFonts w:ascii="Arial" w:hAnsi="Arial" w:cs="Arial"/>
          <w:b/>
          <w:color w:val="171717" w:themeColor="background2" w:themeShade="1A"/>
          <w:sz w:val="20"/>
          <w:szCs w:val="20"/>
        </w:rPr>
        <w:t>Sasaran Keselamatan Pasien</w:t>
      </w:r>
      <w:r w:rsidRPr="00776B28">
        <w:rPr>
          <w:rFonts w:ascii="Arial" w:hAnsi="Arial" w:cs="Arial"/>
          <w:b/>
          <w:color w:val="171717" w:themeColor="background2" w:themeShade="1A"/>
          <w:sz w:val="20"/>
          <w:szCs w:val="20"/>
        </w:rPr>
        <w:t xml:space="preserve"> Menurut  </w:t>
      </w:r>
      <w:r w:rsidR="005C5493" w:rsidRPr="00776B28">
        <w:rPr>
          <w:rFonts w:ascii="Arial" w:hAnsi="Arial" w:cs="Arial"/>
          <w:b/>
          <w:color w:val="171717" w:themeColor="background2" w:themeShade="1A"/>
          <w:sz w:val="20"/>
          <w:szCs w:val="20"/>
        </w:rPr>
        <w:t>Status Kepemilikan</w:t>
      </w:r>
      <w:r w:rsidRPr="00776B28">
        <w:rPr>
          <w:rFonts w:ascii="Arial" w:hAnsi="Arial" w:cs="Arial"/>
          <w:b/>
          <w:color w:val="171717" w:themeColor="background2" w:themeShade="1A"/>
          <w:sz w:val="20"/>
          <w:szCs w:val="20"/>
        </w:rPr>
        <w:t xml:space="preserve"> Rumah Sakit</w:t>
      </w:r>
    </w:p>
    <w:bookmarkEnd w:id="21"/>
    <w:p w14:paraId="43A440D0" w14:textId="21DD42B1" w:rsidR="001F04BD" w:rsidRPr="00776B28" w:rsidRDefault="00EF0EF5" w:rsidP="00EC4426">
      <w:pPr>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Gambar 2 menunjukkan bahwa </w:t>
      </w:r>
      <w:r w:rsidR="001F04BD" w:rsidRPr="00776B28">
        <w:rPr>
          <w:rFonts w:ascii="Arial" w:hAnsi="Arial" w:cs="Arial"/>
          <w:color w:val="171717" w:themeColor="background2" w:themeShade="1A"/>
        </w:rPr>
        <w:t xml:space="preserve">pemenuhan standar SKP pada </w:t>
      </w:r>
      <w:r w:rsidRPr="00776B28">
        <w:rPr>
          <w:rFonts w:ascii="Arial" w:hAnsi="Arial" w:cs="Arial"/>
          <w:color w:val="171717" w:themeColor="background2" w:themeShade="1A"/>
        </w:rPr>
        <w:t>rumah sakit swasta</w:t>
      </w:r>
      <w:r w:rsidR="001F04BD" w:rsidRPr="00776B28">
        <w:rPr>
          <w:rFonts w:ascii="Arial" w:hAnsi="Arial" w:cs="Arial"/>
          <w:color w:val="171717" w:themeColor="background2" w:themeShade="1A"/>
        </w:rPr>
        <w:t xml:space="preserve"> lebih rendah </w:t>
      </w:r>
      <w:r w:rsidRPr="00776B28">
        <w:rPr>
          <w:rFonts w:ascii="Arial" w:hAnsi="Arial" w:cs="Arial"/>
          <w:color w:val="171717" w:themeColor="background2" w:themeShade="1A"/>
        </w:rPr>
        <w:t xml:space="preserve">daripada rumah sakit pemerintah.  Hal ini dapat dilihat dari prosentase </w:t>
      </w:r>
      <w:r w:rsidR="001F04BD" w:rsidRPr="00776B28">
        <w:rPr>
          <w:rFonts w:ascii="Arial" w:hAnsi="Arial" w:cs="Arial"/>
          <w:color w:val="171717" w:themeColor="background2" w:themeShade="1A"/>
        </w:rPr>
        <w:lastRenderedPageBreak/>
        <w:t xml:space="preserve">temuan surveyor akreditasi </w:t>
      </w:r>
      <w:r w:rsidRPr="00776B28">
        <w:rPr>
          <w:rFonts w:ascii="Arial" w:hAnsi="Arial" w:cs="Arial"/>
          <w:color w:val="171717" w:themeColor="background2" w:themeShade="1A"/>
        </w:rPr>
        <w:t>pada s</w:t>
      </w:r>
      <w:r w:rsidR="00D92575" w:rsidRPr="00776B28">
        <w:rPr>
          <w:rFonts w:ascii="Arial" w:hAnsi="Arial" w:cs="Arial"/>
          <w:color w:val="171717" w:themeColor="background2" w:themeShade="1A"/>
        </w:rPr>
        <w:t>tandar</w:t>
      </w:r>
      <w:r w:rsidR="00E8321C" w:rsidRPr="00776B28">
        <w:rPr>
          <w:rFonts w:ascii="Arial" w:hAnsi="Arial" w:cs="Arial"/>
          <w:color w:val="171717" w:themeColor="background2" w:themeShade="1A"/>
        </w:rPr>
        <w:t xml:space="preserve"> SKP1 </w:t>
      </w:r>
      <w:r w:rsidR="006970AE" w:rsidRPr="00776B28">
        <w:rPr>
          <w:rFonts w:ascii="Arial" w:hAnsi="Arial" w:cs="Arial"/>
          <w:color w:val="171717" w:themeColor="background2" w:themeShade="1A"/>
        </w:rPr>
        <w:t xml:space="preserve">terkait </w:t>
      </w:r>
      <w:r w:rsidR="00E8321C" w:rsidRPr="00776B28">
        <w:rPr>
          <w:rFonts w:ascii="Arial" w:hAnsi="Arial" w:cs="Arial"/>
          <w:color w:val="171717" w:themeColor="background2" w:themeShade="1A"/>
        </w:rPr>
        <w:t>ketepatan identifikasi pasien</w:t>
      </w:r>
      <w:r w:rsidR="006970AE" w:rsidRPr="00776B28">
        <w:rPr>
          <w:rFonts w:ascii="Arial" w:hAnsi="Arial" w:cs="Arial"/>
          <w:color w:val="171717" w:themeColor="background2" w:themeShade="1A"/>
        </w:rPr>
        <w:t xml:space="preserve"> </w:t>
      </w:r>
      <w:r w:rsidR="00B248EA" w:rsidRPr="00776B28">
        <w:rPr>
          <w:rFonts w:ascii="Arial" w:hAnsi="Arial" w:cs="Arial"/>
          <w:color w:val="171717" w:themeColor="background2" w:themeShade="1A"/>
        </w:rPr>
        <w:t>sebesar 12,93%</w:t>
      </w:r>
      <w:r w:rsidR="001F04BD" w:rsidRPr="00776B28">
        <w:rPr>
          <w:rFonts w:ascii="Arial" w:hAnsi="Arial" w:cs="Arial"/>
          <w:color w:val="171717" w:themeColor="background2" w:themeShade="1A"/>
        </w:rPr>
        <w:t>, s</w:t>
      </w:r>
      <w:r w:rsidR="00D14047" w:rsidRPr="00776B28">
        <w:rPr>
          <w:rFonts w:ascii="Arial" w:hAnsi="Arial" w:cs="Arial"/>
          <w:color w:val="171717" w:themeColor="background2" w:themeShade="1A"/>
        </w:rPr>
        <w:t xml:space="preserve">tandar SKP2 terkait komunikasi </w:t>
      </w:r>
      <w:r w:rsidR="00B248EA" w:rsidRPr="00776B28">
        <w:rPr>
          <w:rFonts w:ascii="Arial" w:hAnsi="Arial" w:cs="Arial"/>
          <w:color w:val="171717" w:themeColor="background2" w:themeShade="1A"/>
        </w:rPr>
        <w:t xml:space="preserve">efektif </w:t>
      </w:r>
      <w:r w:rsidR="001F04BD" w:rsidRPr="00776B28">
        <w:rPr>
          <w:rFonts w:ascii="Arial" w:hAnsi="Arial" w:cs="Arial"/>
          <w:color w:val="171717" w:themeColor="background2" w:themeShade="1A"/>
        </w:rPr>
        <w:t xml:space="preserve">sebesar </w:t>
      </w:r>
      <w:r w:rsidR="00B248EA" w:rsidRPr="00776B28">
        <w:rPr>
          <w:rFonts w:ascii="Arial" w:hAnsi="Arial" w:cs="Arial"/>
          <w:color w:val="171717" w:themeColor="background2" w:themeShade="1A"/>
        </w:rPr>
        <w:t>32,95%</w:t>
      </w:r>
      <w:r w:rsidR="001F04BD" w:rsidRPr="00776B28">
        <w:rPr>
          <w:rFonts w:ascii="Arial" w:hAnsi="Arial" w:cs="Arial"/>
          <w:color w:val="171717" w:themeColor="background2" w:themeShade="1A"/>
        </w:rPr>
        <w:t>, s</w:t>
      </w:r>
      <w:r w:rsidR="004903A1" w:rsidRPr="00776B28">
        <w:rPr>
          <w:rFonts w:ascii="Arial" w:hAnsi="Arial" w:cs="Arial"/>
          <w:color w:val="171717" w:themeColor="background2" w:themeShade="1A"/>
        </w:rPr>
        <w:t>tandar SKP3 (keamanan penggunaan obat</w:t>
      </w:r>
      <w:r w:rsidR="00AA15E3" w:rsidRPr="00776B28">
        <w:rPr>
          <w:rFonts w:ascii="Arial" w:hAnsi="Arial" w:cs="Arial"/>
          <w:color w:val="171717" w:themeColor="background2" w:themeShade="1A"/>
        </w:rPr>
        <w:t xml:space="preserve"> </w:t>
      </w:r>
      <w:r w:rsidR="004903A1" w:rsidRPr="00776B28">
        <w:rPr>
          <w:rFonts w:ascii="Arial" w:hAnsi="Arial" w:cs="Arial"/>
          <w:color w:val="171717" w:themeColor="background2" w:themeShade="1A"/>
        </w:rPr>
        <w:t>kewaspadaan tinggi</w:t>
      </w:r>
      <w:r w:rsidR="001F04BD" w:rsidRPr="00776B28">
        <w:rPr>
          <w:rFonts w:ascii="Arial" w:hAnsi="Arial" w:cs="Arial"/>
          <w:color w:val="171717" w:themeColor="background2" w:themeShade="1A"/>
        </w:rPr>
        <w:t xml:space="preserve"> sebesar </w:t>
      </w:r>
      <w:r w:rsidR="00AA15E3" w:rsidRPr="00776B28">
        <w:rPr>
          <w:rFonts w:ascii="Arial" w:hAnsi="Arial" w:cs="Arial"/>
          <w:color w:val="171717" w:themeColor="background2" w:themeShade="1A"/>
        </w:rPr>
        <w:t>18,01%</w:t>
      </w:r>
      <w:r w:rsidR="001F04BD" w:rsidRPr="00776B28">
        <w:rPr>
          <w:rFonts w:ascii="Arial" w:hAnsi="Arial" w:cs="Arial"/>
          <w:color w:val="171717" w:themeColor="background2" w:themeShade="1A"/>
        </w:rPr>
        <w:t>, s</w:t>
      </w:r>
      <w:r w:rsidR="005B0FAF" w:rsidRPr="00776B28">
        <w:rPr>
          <w:rFonts w:ascii="Arial" w:hAnsi="Arial" w:cs="Arial"/>
          <w:color w:val="171717" w:themeColor="background2" w:themeShade="1A"/>
        </w:rPr>
        <w:t>tandar SKP3.1 (keamanan penggunaan elektrolit konsentrat)</w:t>
      </w:r>
      <w:r w:rsidR="00797D1F" w:rsidRPr="00776B28">
        <w:rPr>
          <w:rFonts w:ascii="Arial" w:hAnsi="Arial" w:cs="Arial"/>
          <w:color w:val="171717" w:themeColor="background2" w:themeShade="1A"/>
        </w:rPr>
        <w:t xml:space="preserve"> </w:t>
      </w:r>
      <w:bookmarkStart w:id="22" w:name="_Hlk176028797"/>
      <w:r w:rsidR="001F04BD" w:rsidRPr="00776B28">
        <w:rPr>
          <w:rFonts w:ascii="Arial" w:hAnsi="Arial" w:cs="Arial"/>
          <w:color w:val="171717" w:themeColor="background2" w:themeShade="1A"/>
        </w:rPr>
        <w:t xml:space="preserve">sebesar </w:t>
      </w:r>
      <w:r w:rsidR="00033E9E" w:rsidRPr="00776B28">
        <w:rPr>
          <w:rFonts w:ascii="Arial" w:hAnsi="Arial" w:cs="Arial"/>
          <w:color w:val="171717" w:themeColor="background2" w:themeShade="1A"/>
        </w:rPr>
        <w:t>16,48%</w:t>
      </w:r>
      <w:r w:rsidR="001F04BD" w:rsidRPr="00776B28">
        <w:rPr>
          <w:rFonts w:ascii="Arial" w:hAnsi="Arial" w:cs="Arial"/>
          <w:color w:val="171717" w:themeColor="background2" w:themeShade="1A"/>
        </w:rPr>
        <w:t xml:space="preserve">, </w:t>
      </w:r>
      <w:bookmarkEnd w:id="22"/>
      <w:r w:rsidR="005E505A" w:rsidRPr="00776B28">
        <w:rPr>
          <w:rFonts w:ascii="Arial" w:hAnsi="Arial" w:cs="Arial"/>
          <w:color w:val="171717" w:themeColor="background2" w:themeShade="1A"/>
        </w:rPr>
        <w:t>standar SKP4 (</w:t>
      </w:r>
      <w:r w:rsidR="0001478B" w:rsidRPr="00776B28">
        <w:rPr>
          <w:rFonts w:ascii="Arial" w:hAnsi="Arial" w:cs="Arial"/>
          <w:color w:val="171717" w:themeColor="background2" w:themeShade="1A"/>
        </w:rPr>
        <w:t>memastikan operasi di tempat, prosedur, dan pasien yang benar</w:t>
      </w:r>
      <w:r w:rsidR="005E505A" w:rsidRPr="00776B28">
        <w:rPr>
          <w:rFonts w:ascii="Arial" w:hAnsi="Arial" w:cs="Arial"/>
          <w:color w:val="171717" w:themeColor="background2" w:themeShade="1A"/>
        </w:rPr>
        <w:t xml:space="preserve">) </w:t>
      </w:r>
      <w:r w:rsidR="001F04BD" w:rsidRPr="00776B28">
        <w:rPr>
          <w:rFonts w:ascii="Arial" w:hAnsi="Arial" w:cs="Arial"/>
          <w:color w:val="171717" w:themeColor="background2" w:themeShade="1A"/>
        </w:rPr>
        <w:t xml:space="preserve">sebesar </w:t>
      </w:r>
      <w:r w:rsidR="00033E9E" w:rsidRPr="00776B28">
        <w:rPr>
          <w:rFonts w:ascii="Arial" w:hAnsi="Arial" w:cs="Arial"/>
          <w:color w:val="171717" w:themeColor="background2" w:themeShade="1A"/>
        </w:rPr>
        <w:t>11,49</w:t>
      </w:r>
      <w:r w:rsidR="001F04BD" w:rsidRPr="00776B28">
        <w:rPr>
          <w:rFonts w:ascii="Arial" w:hAnsi="Arial" w:cs="Arial"/>
          <w:color w:val="171717" w:themeColor="background2" w:themeShade="1A"/>
        </w:rPr>
        <w:t>, standar SKP 6 dan SKP6.1 berkaitan dengan identifikasi risiko jatuh pada pasien di unit rawat jalan dan rawat inap masing-masing 33,91% dan 20,69%.</w:t>
      </w:r>
    </w:p>
    <w:p w14:paraId="4BE1FD52" w14:textId="6DBA8D7D" w:rsidR="00CC2D30" w:rsidRPr="00776B28" w:rsidRDefault="007839C5" w:rsidP="00EC4426">
      <w:pPr>
        <w:spacing w:after="0" w:line="240" w:lineRule="auto"/>
        <w:ind w:firstLine="360"/>
        <w:jc w:val="both"/>
        <w:rPr>
          <w:rFonts w:ascii="Arial" w:hAnsi="Arial" w:cs="Arial"/>
          <w:color w:val="171717" w:themeColor="background2" w:themeShade="1A"/>
        </w:rPr>
      </w:pPr>
      <w:r w:rsidRPr="00776B28">
        <w:rPr>
          <w:color w:val="171717" w:themeColor="background2" w:themeShade="1A"/>
        </w:rPr>
        <w:t xml:space="preserve"> </w:t>
      </w:r>
      <w:r w:rsidR="00AB35D7" w:rsidRPr="00776B28">
        <w:rPr>
          <w:rFonts w:ascii="Arial" w:hAnsi="Arial" w:cs="Arial"/>
          <w:color w:val="171717" w:themeColor="background2" w:themeShade="1A"/>
        </w:rPr>
        <w:t xml:space="preserve">Adapun standar SKP5 </w:t>
      </w:r>
      <w:r w:rsidR="00365E60" w:rsidRPr="00776B28">
        <w:rPr>
          <w:rFonts w:ascii="Arial" w:hAnsi="Arial" w:cs="Arial"/>
          <w:color w:val="171717" w:themeColor="background2" w:themeShade="1A"/>
        </w:rPr>
        <w:t xml:space="preserve">terkait </w:t>
      </w:r>
      <w:r w:rsidR="00AB35D7" w:rsidRPr="00776B28">
        <w:rPr>
          <w:rFonts w:ascii="Arial" w:hAnsi="Arial" w:cs="Arial"/>
          <w:color w:val="171717" w:themeColor="background2" w:themeShade="1A"/>
        </w:rPr>
        <w:t>kebersihan tangan</w:t>
      </w:r>
      <w:r w:rsidR="00AB35D7" w:rsidRPr="00776B28">
        <w:rPr>
          <w:color w:val="171717" w:themeColor="background2" w:themeShade="1A"/>
        </w:rPr>
        <w:t xml:space="preserve"> </w:t>
      </w:r>
      <w:r w:rsidRPr="00776B28">
        <w:rPr>
          <w:rFonts w:ascii="Arial" w:hAnsi="Arial" w:cs="Arial"/>
          <w:color w:val="171717" w:themeColor="background2" w:themeShade="1A"/>
        </w:rPr>
        <w:t xml:space="preserve">yang  memperoleh banyak </w:t>
      </w:r>
      <w:proofErr w:type="spellStart"/>
      <w:r w:rsidR="00CC2D30" w:rsidRPr="00776B28">
        <w:rPr>
          <w:rFonts w:ascii="Arial" w:hAnsi="Arial" w:cs="Arial"/>
          <w:color w:val="171717" w:themeColor="background2" w:themeShade="1A"/>
          <w:lang w:val="en-US"/>
        </w:rPr>
        <w:t>temuan</w:t>
      </w:r>
      <w:proofErr w:type="spellEnd"/>
      <w:r w:rsidR="00CC2D30" w:rsidRPr="00776B28">
        <w:rPr>
          <w:rFonts w:ascii="Arial" w:hAnsi="Arial" w:cs="Arial"/>
          <w:color w:val="171717" w:themeColor="background2" w:themeShade="1A"/>
          <w:lang w:val="en-US"/>
        </w:rPr>
        <w:t xml:space="preserve"> </w:t>
      </w:r>
      <w:r w:rsidR="00CC2D30" w:rsidRPr="00776B28">
        <w:rPr>
          <w:rFonts w:ascii="Arial" w:hAnsi="Arial" w:cs="Arial"/>
          <w:i/>
          <w:iCs/>
          <w:color w:val="171717" w:themeColor="background2" w:themeShade="1A"/>
          <w:lang w:val="en-US"/>
        </w:rPr>
        <w:t>surveyor</w:t>
      </w:r>
      <w:r w:rsidR="00CC2D30" w:rsidRPr="00776B28">
        <w:rPr>
          <w:rFonts w:ascii="Arial" w:hAnsi="Arial" w:cs="Arial"/>
          <w:color w:val="171717" w:themeColor="background2" w:themeShade="1A"/>
          <w:lang w:val="en-US"/>
        </w:rPr>
        <w:t xml:space="preserve"> </w:t>
      </w:r>
      <w:proofErr w:type="spellStart"/>
      <w:r w:rsidR="00CC2D30" w:rsidRPr="00776B28">
        <w:rPr>
          <w:rFonts w:ascii="Arial" w:hAnsi="Arial" w:cs="Arial"/>
          <w:color w:val="171717" w:themeColor="background2" w:themeShade="1A"/>
          <w:lang w:val="en-US"/>
        </w:rPr>
        <w:t>akreditasi</w:t>
      </w:r>
      <w:proofErr w:type="spellEnd"/>
      <w:r w:rsidRPr="00776B28">
        <w:rPr>
          <w:rFonts w:ascii="Arial" w:hAnsi="Arial" w:cs="Arial"/>
          <w:color w:val="171717" w:themeColor="background2" w:themeShade="1A"/>
        </w:rPr>
        <w:t xml:space="preserve"> adalah rumah sakit pemerintah</w:t>
      </w:r>
      <w:r w:rsidR="00033E9E" w:rsidRPr="00776B28">
        <w:rPr>
          <w:rFonts w:ascii="Arial" w:hAnsi="Arial" w:cs="Arial"/>
          <w:color w:val="171717" w:themeColor="background2" w:themeShade="1A"/>
        </w:rPr>
        <w:t xml:space="preserve"> (21,79%)</w:t>
      </w:r>
      <w:r w:rsidRPr="00776B28">
        <w:rPr>
          <w:rFonts w:ascii="Arial" w:hAnsi="Arial" w:cs="Arial"/>
          <w:color w:val="171717" w:themeColor="background2" w:themeShade="1A"/>
        </w:rPr>
        <w:t xml:space="preserve">. </w:t>
      </w:r>
      <w:bookmarkStart w:id="23" w:name="_Hlk174807493"/>
    </w:p>
    <w:p w14:paraId="090550AC" w14:textId="695F5BE6" w:rsidR="00A03D4B" w:rsidRPr="00776B28" w:rsidRDefault="00A03D4B" w:rsidP="005A566E">
      <w:pPr>
        <w:spacing w:before="100" w:after="0" w:line="240" w:lineRule="auto"/>
        <w:jc w:val="both"/>
        <w:rPr>
          <w:rFonts w:ascii="Arial" w:hAnsi="Arial" w:cs="Arial"/>
          <w:b/>
          <w:bCs/>
          <w:color w:val="171717" w:themeColor="background2" w:themeShade="1A"/>
        </w:rPr>
      </w:pPr>
      <w:r w:rsidRPr="00776B28">
        <w:rPr>
          <w:rFonts w:ascii="Arial" w:hAnsi="Arial" w:cs="Arial"/>
          <w:b/>
          <w:bCs/>
          <w:color w:val="171717" w:themeColor="background2" w:themeShade="1A"/>
        </w:rPr>
        <w:t>Analisis Komparatif</w:t>
      </w:r>
    </w:p>
    <w:p w14:paraId="405B6D9D" w14:textId="2E724CA5" w:rsidR="00FC6644" w:rsidRPr="00776B28" w:rsidRDefault="007017B3" w:rsidP="00EC4426">
      <w:pPr>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Untuk</w:t>
      </w:r>
      <w:r w:rsidRPr="00776B28">
        <w:rPr>
          <w:color w:val="171717" w:themeColor="background2" w:themeShade="1A"/>
        </w:rPr>
        <w:t xml:space="preserve"> </w:t>
      </w:r>
      <w:r w:rsidRPr="00776B28">
        <w:rPr>
          <w:rFonts w:ascii="Arial" w:hAnsi="Arial" w:cs="Arial"/>
          <w:color w:val="171717" w:themeColor="background2" w:themeShade="1A"/>
        </w:rPr>
        <w:t>menguji apakah terdapat perbedaan dalam pemenuhan standar</w:t>
      </w:r>
      <w:r w:rsidR="00A33FF2"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SKP antara rumah sakit swasta dan pemerintah, dilakukan uji </w:t>
      </w:r>
      <w:r w:rsidR="003D2091" w:rsidRPr="00776B28">
        <w:rPr>
          <w:rFonts w:ascii="Arial" w:hAnsi="Arial" w:cs="Arial"/>
          <w:color w:val="171717" w:themeColor="background2" w:themeShade="1A"/>
        </w:rPr>
        <w:t xml:space="preserve">statistik. Sebelum </w:t>
      </w:r>
      <w:r w:rsidR="009A26C9" w:rsidRPr="00776B28">
        <w:rPr>
          <w:rFonts w:ascii="Arial" w:hAnsi="Arial" w:cs="Arial"/>
          <w:color w:val="171717" w:themeColor="background2" w:themeShade="1A"/>
        </w:rPr>
        <w:t>melakukan</w:t>
      </w:r>
      <w:r w:rsidR="003D2091" w:rsidRPr="00776B28">
        <w:rPr>
          <w:rFonts w:ascii="Arial" w:hAnsi="Arial" w:cs="Arial"/>
          <w:color w:val="171717" w:themeColor="background2" w:themeShade="1A"/>
        </w:rPr>
        <w:t xml:space="preserve"> uji statistik, uji normalitas dan homogenitas dilakukan terlebih dahulu</w:t>
      </w:r>
      <w:r w:rsidR="009A26C9" w:rsidRPr="00776B28">
        <w:rPr>
          <w:rFonts w:ascii="Arial" w:hAnsi="Arial" w:cs="Arial"/>
          <w:color w:val="171717" w:themeColor="background2" w:themeShade="1A"/>
        </w:rPr>
        <w:t xml:space="preserve"> </w:t>
      </w:r>
      <w:r w:rsidR="00232380" w:rsidRPr="00776B28">
        <w:rPr>
          <w:rFonts w:ascii="Arial" w:hAnsi="Arial" w:cs="Arial"/>
          <w:color w:val="171717" w:themeColor="background2" w:themeShade="1A"/>
        </w:rPr>
        <w:t>dengan</w:t>
      </w:r>
      <w:r w:rsidR="008E32C5" w:rsidRPr="00776B28">
        <w:rPr>
          <w:rFonts w:ascii="Arial" w:hAnsi="Arial" w:cs="Arial"/>
          <w:color w:val="171717" w:themeColor="background2" w:themeShade="1A"/>
        </w:rPr>
        <w:t xml:space="preserve"> menggunakan </w:t>
      </w:r>
      <w:r w:rsidR="008E32C5" w:rsidRPr="00776B28">
        <w:rPr>
          <w:rFonts w:ascii="Arial" w:hAnsi="Arial" w:cs="Arial"/>
          <w:i/>
          <w:iCs/>
          <w:color w:val="171717" w:themeColor="background2" w:themeShade="1A"/>
        </w:rPr>
        <w:t>software</w:t>
      </w:r>
      <w:r w:rsidR="008E32C5" w:rsidRPr="00776B28">
        <w:rPr>
          <w:rFonts w:ascii="Arial" w:hAnsi="Arial" w:cs="Arial"/>
          <w:color w:val="171717" w:themeColor="background2" w:themeShade="1A"/>
        </w:rPr>
        <w:t xml:space="preserve"> JAMOVI</w:t>
      </w:r>
      <w:r w:rsidR="009A26C9" w:rsidRPr="00776B28">
        <w:rPr>
          <w:rFonts w:ascii="Arial" w:hAnsi="Arial" w:cs="Arial"/>
          <w:color w:val="171717" w:themeColor="background2" w:themeShade="1A"/>
        </w:rPr>
        <w:t xml:space="preserve"> </w:t>
      </w:r>
      <w:r w:rsidR="009A26C9" w:rsidRPr="00776B28">
        <w:rPr>
          <w:rFonts w:ascii="Arial" w:hAnsi="Arial" w:cs="Arial"/>
          <w:color w:val="171717" w:themeColor="background2" w:themeShade="1A"/>
        </w:rPr>
        <w:fldChar w:fldCharType="begin" w:fldLock="1"/>
      </w:r>
      <w:r w:rsidR="009A26C9" w:rsidRPr="00776B28">
        <w:rPr>
          <w:rFonts w:ascii="Arial" w:hAnsi="Arial" w:cs="Arial"/>
          <w:color w:val="171717" w:themeColor="background2" w:themeShade="1A"/>
        </w:rPr>
        <w:instrText>ADDIN CSL_CITATION {"citationItems":[{"id":"ITEM-1","itemData":{"DOI":"10.1177/0145482X221150592","ISSN":"15591476","author":[{"dropping-particle":"","family":"Wall Emerson","given":"Robert","non-dropping-particle":"","parse-names":false,"suffix":""}],"container-title":"Journal of Visual Impairment and Blindness","id":"ITEM-1","issue":"1","issued":{"date-parts":[["2023"]]},"page":"99-100","title":"Mann-Whitney U Test and T-Test","type":"article-journal","volume":"117"},"uris":["http://www.mendeley.com/documents/?uuid=6a081cf7-7b8c-4a29-aabe-2c3619d54ce2"]}],"mendeley":{"formattedCitation":"[15]","plainTextFormattedCitation":"[15]","previouslyFormattedCitation":"[15]"},"properties":{"noteIndex":0},"schema":"https://github.com/citation-style-language/schema/raw/master/csl-citation.json"}</w:instrText>
      </w:r>
      <w:r w:rsidR="009A26C9" w:rsidRPr="00776B28">
        <w:rPr>
          <w:rFonts w:ascii="Arial" w:hAnsi="Arial" w:cs="Arial"/>
          <w:color w:val="171717" w:themeColor="background2" w:themeShade="1A"/>
        </w:rPr>
        <w:fldChar w:fldCharType="separate"/>
      </w:r>
      <w:r w:rsidR="009A26C9" w:rsidRPr="00776B28">
        <w:rPr>
          <w:rFonts w:ascii="Arial" w:hAnsi="Arial" w:cs="Arial"/>
          <w:noProof/>
          <w:color w:val="171717" w:themeColor="background2" w:themeShade="1A"/>
        </w:rPr>
        <w:t>[15]</w:t>
      </w:r>
      <w:r w:rsidR="009A26C9" w:rsidRPr="00776B28">
        <w:rPr>
          <w:rFonts w:ascii="Arial" w:hAnsi="Arial" w:cs="Arial"/>
          <w:color w:val="171717" w:themeColor="background2" w:themeShade="1A"/>
        </w:rPr>
        <w:fldChar w:fldCharType="end"/>
      </w:r>
    </w:p>
    <w:p w14:paraId="6B9FD8E1" w14:textId="5C2FF777" w:rsidR="005D53B6" w:rsidRPr="005A566E" w:rsidRDefault="0081065F" w:rsidP="00EC4426">
      <w:pPr>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Uji normalitas dilakukan untuk menguji apakah data jumlah rekomendasi akreditasi yang diperoleh berdistribusi normal atau tidak. </w:t>
      </w:r>
      <w:r w:rsidR="003D2091" w:rsidRPr="00776B28">
        <w:rPr>
          <w:rFonts w:ascii="Arial" w:hAnsi="Arial" w:cs="Arial"/>
          <w:color w:val="171717" w:themeColor="background2" w:themeShade="1A"/>
        </w:rPr>
        <w:t>Hasil dapat dilihat pada tabel 2</w:t>
      </w:r>
      <w:r w:rsidRPr="00776B28">
        <w:rPr>
          <w:rFonts w:ascii="Arial" w:hAnsi="Arial" w:cs="Arial"/>
          <w:color w:val="171717" w:themeColor="background2" w:themeShade="1A"/>
        </w:rPr>
        <w:t>.</w:t>
      </w:r>
      <w:r w:rsidR="003D2091" w:rsidRPr="00776B28">
        <w:rPr>
          <w:rFonts w:ascii="Arial" w:hAnsi="Arial" w:cs="Arial"/>
          <w:color w:val="171717" w:themeColor="background2" w:themeShade="1A"/>
        </w:rPr>
        <w:t xml:space="preserve"> </w:t>
      </w:r>
    </w:p>
    <w:p w14:paraId="13BE8862" w14:textId="2FDDD0CB" w:rsidR="00EB4506" w:rsidRPr="00776B28" w:rsidRDefault="00EB4506" w:rsidP="00BB19D1">
      <w:pPr>
        <w:tabs>
          <w:tab w:val="left" w:pos="720"/>
        </w:tabs>
        <w:spacing w:before="100" w:after="0" w:line="240" w:lineRule="auto"/>
        <w:jc w:val="center"/>
        <w:rPr>
          <w:rFonts w:ascii="Arial" w:hAnsi="Arial" w:cs="Arial"/>
          <w:b/>
          <w:bCs/>
          <w:color w:val="171717" w:themeColor="background2" w:themeShade="1A"/>
          <w:sz w:val="20"/>
          <w:szCs w:val="20"/>
        </w:rPr>
      </w:pPr>
      <w:r w:rsidRPr="00776B28">
        <w:rPr>
          <w:rFonts w:ascii="Arial" w:hAnsi="Arial" w:cs="Arial"/>
          <w:b/>
          <w:bCs/>
          <w:color w:val="171717" w:themeColor="background2" w:themeShade="1A"/>
          <w:sz w:val="20"/>
          <w:szCs w:val="20"/>
        </w:rPr>
        <w:t>Tabel 2. Uji Normalitas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07"/>
        <w:gridCol w:w="468"/>
        <w:gridCol w:w="651"/>
        <w:gridCol w:w="186"/>
        <w:gridCol w:w="651"/>
        <w:gridCol w:w="201"/>
      </w:tblGrid>
      <w:tr w:rsidR="00CC17DA" w:rsidRPr="00776B28" w14:paraId="4355DFE3" w14:textId="77777777" w:rsidTr="00D62AAD">
        <w:trPr>
          <w:cantSplit/>
          <w:trHeight w:val="249"/>
          <w:tblHeader/>
          <w:tblCellSpacing w:w="15" w:type="dxa"/>
          <w:jc w:val="center"/>
        </w:trPr>
        <w:tc>
          <w:tcPr>
            <w:tcW w:w="0" w:type="auto"/>
            <w:gridSpan w:val="2"/>
            <w:tcBorders>
              <w:top w:val="single" w:sz="8" w:space="0" w:color="auto"/>
              <w:bottom w:val="single" w:sz="8" w:space="0" w:color="auto"/>
            </w:tcBorders>
            <w:tcMar>
              <w:top w:w="60" w:type="dxa"/>
              <w:left w:w="120" w:type="dxa"/>
              <w:bottom w:w="60" w:type="dxa"/>
              <w:right w:w="120" w:type="dxa"/>
            </w:tcMar>
            <w:vAlign w:val="center"/>
            <w:hideMark/>
          </w:tcPr>
          <w:p w14:paraId="0BF1D602" w14:textId="53302CDB" w:rsidR="008E32C5" w:rsidRPr="004C3942" w:rsidRDefault="008E32C5" w:rsidP="00D62AAD">
            <w:pPr>
              <w:spacing w:after="0" w:line="240" w:lineRule="auto"/>
              <w:jc w:val="center"/>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 </w:t>
            </w:r>
            <w:proofErr w:type="spellStart"/>
            <w:r w:rsidRPr="004C3942">
              <w:rPr>
                <w:rFonts w:ascii="Arial" w:eastAsia="Times New Roman" w:hAnsi="Arial" w:cs="Arial"/>
                <w:color w:val="171717" w:themeColor="background2" w:themeShade="1A"/>
                <w:sz w:val="20"/>
                <w:szCs w:val="20"/>
                <w:lang w:val="en-US"/>
              </w:rPr>
              <w:t>Standar</w:t>
            </w:r>
            <w:proofErr w:type="spellEnd"/>
            <w:r w:rsidR="00CC2333" w:rsidRPr="004C3942">
              <w:rPr>
                <w:rFonts w:ascii="Arial" w:eastAsia="Times New Roman" w:hAnsi="Arial" w:cs="Arial"/>
                <w:color w:val="171717" w:themeColor="background2" w:themeShade="1A"/>
                <w:sz w:val="20"/>
                <w:szCs w:val="20"/>
                <w:lang w:val="en-US"/>
              </w:rPr>
              <w:t xml:space="preserve"> </w:t>
            </w:r>
            <w:proofErr w:type="spellStart"/>
            <w:r w:rsidR="00CC2333" w:rsidRPr="004C3942">
              <w:rPr>
                <w:rFonts w:ascii="Arial" w:eastAsia="Times New Roman" w:hAnsi="Arial" w:cs="Arial"/>
                <w:color w:val="171717" w:themeColor="background2" w:themeShade="1A"/>
                <w:sz w:val="20"/>
                <w:szCs w:val="20"/>
                <w:lang w:val="en-US"/>
              </w:rPr>
              <w:t>Akreditasi</w:t>
            </w:r>
            <w:proofErr w:type="spellEnd"/>
          </w:p>
        </w:tc>
        <w:tc>
          <w:tcPr>
            <w:tcW w:w="0" w:type="auto"/>
            <w:gridSpan w:val="2"/>
            <w:tcBorders>
              <w:top w:val="single" w:sz="8" w:space="0" w:color="auto"/>
              <w:bottom w:val="single" w:sz="8" w:space="0" w:color="auto"/>
            </w:tcBorders>
            <w:tcMar>
              <w:top w:w="60" w:type="dxa"/>
              <w:left w:w="120" w:type="dxa"/>
              <w:bottom w:w="60" w:type="dxa"/>
              <w:right w:w="120" w:type="dxa"/>
            </w:tcMar>
            <w:vAlign w:val="center"/>
            <w:hideMark/>
          </w:tcPr>
          <w:p w14:paraId="3302C1EE" w14:textId="277CE669" w:rsidR="008E32C5" w:rsidRPr="004C3942" w:rsidRDefault="008E32C5" w:rsidP="00D62AAD">
            <w:pPr>
              <w:spacing w:after="0" w:line="240" w:lineRule="auto"/>
              <w:jc w:val="center"/>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W</w:t>
            </w:r>
          </w:p>
        </w:tc>
        <w:tc>
          <w:tcPr>
            <w:tcW w:w="0" w:type="auto"/>
            <w:gridSpan w:val="2"/>
            <w:tcBorders>
              <w:top w:val="single" w:sz="8" w:space="0" w:color="auto"/>
              <w:bottom w:val="single" w:sz="8" w:space="0" w:color="auto"/>
            </w:tcBorders>
            <w:tcMar>
              <w:top w:w="60" w:type="dxa"/>
              <w:left w:w="120" w:type="dxa"/>
              <w:bottom w:w="60" w:type="dxa"/>
              <w:right w:w="120" w:type="dxa"/>
            </w:tcMar>
            <w:vAlign w:val="center"/>
            <w:hideMark/>
          </w:tcPr>
          <w:p w14:paraId="0BD69D1C" w14:textId="77777777" w:rsidR="008E32C5" w:rsidRPr="004C3942" w:rsidRDefault="008E32C5" w:rsidP="00D62AAD">
            <w:pPr>
              <w:spacing w:after="0" w:line="240" w:lineRule="auto"/>
              <w:jc w:val="center"/>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p</w:t>
            </w:r>
          </w:p>
        </w:tc>
      </w:tr>
      <w:tr w:rsidR="008E32C5" w:rsidRPr="00776B28" w14:paraId="599D6FD7" w14:textId="77777777" w:rsidTr="00D62AAD">
        <w:trPr>
          <w:cantSplit/>
          <w:trHeight w:val="186"/>
          <w:tblCellSpacing w:w="15" w:type="dxa"/>
          <w:jc w:val="center"/>
        </w:trPr>
        <w:tc>
          <w:tcPr>
            <w:tcW w:w="0" w:type="auto"/>
            <w:tcBorders>
              <w:bottom w:val="single" w:sz="8" w:space="0" w:color="auto"/>
            </w:tcBorders>
            <w:tcMar>
              <w:top w:w="120" w:type="dxa"/>
              <w:left w:w="120" w:type="dxa"/>
              <w:bottom w:w="120" w:type="dxa"/>
              <w:right w:w="0" w:type="dxa"/>
            </w:tcMar>
            <w:vAlign w:val="center"/>
            <w:hideMark/>
          </w:tcPr>
          <w:p w14:paraId="507AE174" w14:textId="77777777" w:rsidR="008E32C5" w:rsidRPr="00776B28" w:rsidRDefault="008E32C5" w:rsidP="008E32C5">
            <w:pPr>
              <w:spacing w:after="0" w:line="240" w:lineRule="auto"/>
              <w:jc w:val="center"/>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SKP</w:t>
            </w:r>
          </w:p>
        </w:tc>
        <w:tc>
          <w:tcPr>
            <w:tcW w:w="0" w:type="auto"/>
            <w:tcBorders>
              <w:bottom w:val="single" w:sz="8" w:space="0" w:color="auto"/>
            </w:tcBorders>
            <w:tcMar>
              <w:top w:w="120" w:type="dxa"/>
              <w:left w:w="30" w:type="dxa"/>
              <w:bottom w:w="120" w:type="dxa"/>
              <w:right w:w="120" w:type="dxa"/>
            </w:tcMar>
            <w:vAlign w:val="center"/>
            <w:hideMark/>
          </w:tcPr>
          <w:p w14:paraId="1527FEC1" w14:textId="77777777" w:rsidR="008E32C5" w:rsidRPr="00776B28" w:rsidRDefault="008E32C5" w:rsidP="00D62AAD">
            <w:pPr>
              <w:spacing w:after="0" w:line="240" w:lineRule="auto"/>
              <w:rPr>
                <w:rFonts w:ascii="Arial" w:eastAsia="Times New Roman" w:hAnsi="Arial" w:cs="Arial"/>
                <w:color w:val="171717" w:themeColor="background2" w:themeShade="1A"/>
                <w:sz w:val="20"/>
                <w:szCs w:val="20"/>
                <w:lang w:val="en-US"/>
              </w:rPr>
            </w:pPr>
          </w:p>
        </w:tc>
        <w:tc>
          <w:tcPr>
            <w:tcW w:w="0" w:type="auto"/>
            <w:tcBorders>
              <w:bottom w:val="single" w:sz="8" w:space="0" w:color="auto"/>
            </w:tcBorders>
            <w:tcMar>
              <w:top w:w="120" w:type="dxa"/>
              <w:left w:w="120" w:type="dxa"/>
              <w:bottom w:w="120" w:type="dxa"/>
              <w:right w:w="0" w:type="dxa"/>
            </w:tcMar>
            <w:vAlign w:val="center"/>
            <w:hideMark/>
          </w:tcPr>
          <w:p w14:paraId="0A91E92D" w14:textId="4F0F7916" w:rsidR="008E32C5" w:rsidRPr="00776B28" w:rsidRDefault="008E32C5" w:rsidP="00D62AAD">
            <w:pPr>
              <w:spacing w:after="0" w:line="240" w:lineRule="auto"/>
              <w:jc w:val="right"/>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0,974</w:t>
            </w:r>
          </w:p>
        </w:tc>
        <w:tc>
          <w:tcPr>
            <w:tcW w:w="0" w:type="auto"/>
            <w:tcBorders>
              <w:bottom w:val="single" w:sz="8" w:space="0" w:color="auto"/>
            </w:tcBorders>
            <w:tcMar>
              <w:top w:w="120" w:type="dxa"/>
              <w:left w:w="30" w:type="dxa"/>
              <w:bottom w:w="120" w:type="dxa"/>
              <w:right w:w="120" w:type="dxa"/>
            </w:tcMar>
            <w:vAlign w:val="center"/>
            <w:hideMark/>
          </w:tcPr>
          <w:p w14:paraId="1AAB14A7" w14:textId="77777777" w:rsidR="008E32C5" w:rsidRPr="00776B28" w:rsidRDefault="008E32C5" w:rsidP="00D62AAD">
            <w:pPr>
              <w:spacing w:after="0" w:line="240" w:lineRule="auto"/>
              <w:rPr>
                <w:rFonts w:ascii="Arial" w:eastAsia="Times New Roman" w:hAnsi="Arial" w:cs="Arial"/>
                <w:color w:val="171717" w:themeColor="background2" w:themeShade="1A"/>
                <w:sz w:val="20"/>
                <w:szCs w:val="20"/>
                <w:lang w:val="en-US"/>
              </w:rPr>
            </w:pPr>
          </w:p>
        </w:tc>
        <w:tc>
          <w:tcPr>
            <w:tcW w:w="0" w:type="auto"/>
            <w:tcBorders>
              <w:bottom w:val="single" w:sz="8" w:space="0" w:color="auto"/>
            </w:tcBorders>
            <w:tcMar>
              <w:top w:w="120" w:type="dxa"/>
              <w:left w:w="120" w:type="dxa"/>
              <w:bottom w:w="120" w:type="dxa"/>
              <w:right w:w="0" w:type="dxa"/>
            </w:tcMar>
            <w:vAlign w:val="center"/>
            <w:hideMark/>
          </w:tcPr>
          <w:p w14:paraId="30441213" w14:textId="16DCFAC2" w:rsidR="008E32C5" w:rsidRPr="00776B28" w:rsidRDefault="008E32C5" w:rsidP="00D62AAD">
            <w:pPr>
              <w:spacing w:after="0" w:line="240" w:lineRule="auto"/>
              <w:jc w:val="right"/>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0,015</w:t>
            </w:r>
          </w:p>
        </w:tc>
        <w:tc>
          <w:tcPr>
            <w:tcW w:w="0" w:type="auto"/>
            <w:tcBorders>
              <w:bottom w:val="single" w:sz="8" w:space="0" w:color="auto"/>
            </w:tcBorders>
            <w:tcMar>
              <w:top w:w="120" w:type="dxa"/>
              <w:left w:w="30" w:type="dxa"/>
              <w:bottom w:w="120" w:type="dxa"/>
              <w:right w:w="120" w:type="dxa"/>
            </w:tcMar>
            <w:vAlign w:val="center"/>
            <w:hideMark/>
          </w:tcPr>
          <w:p w14:paraId="3E7640B7" w14:textId="77777777" w:rsidR="008E32C5" w:rsidRPr="00776B28" w:rsidRDefault="008E32C5" w:rsidP="00D62AAD">
            <w:pPr>
              <w:spacing w:after="0" w:line="240" w:lineRule="auto"/>
              <w:rPr>
                <w:rFonts w:ascii="Arial" w:eastAsia="Times New Roman" w:hAnsi="Arial" w:cs="Arial"/>
                <w:color w:val="171717" w:themeColor="background2" w:themeShade="1A"/>
                <w:sz w:val="20"/>
                <w:szCs w:val="20"/>
                <w:lang w:val="en-US"/>
              </w:rPr>
            </w:pPr>
          </w:p>
        </w:tc>
      </w:tr>
    </w:tbl>
    <w:p w14:paraId="271622DC" w14:textId="300F8D71" w:rsidR="007017B3" w:rsidRPr="00776B28" w:rsidRDefault="007017B3" w:rsidP="00EC4426">
      <w:pPr>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 Hasil</w:t>
      </w:r>
      <w:r w:rsidR="00FC6644" w:rsidRPr="00776B28">
        <w:rPr>
          <w:rFonts w:ascii="Arial" w:hAnsi="Arial" w:cs="Arial"/>
          <w:color w:val="171717" w:themeColor="background2" w:themeShade="1A"/>
        </w:rPr>
        <w:t xml:space="preserve"> uji normalitas </w:t>
      </w:r>
      <w:r w:rsidRPr="00776B28">
        <w:rPr>
          <w:rFonts w:ascii="Arial" w:hAnsi="Arial" w:cs="Arial"/>
          <w:color w:val="171717" w:themeColor="background2" w:themeShade="1A"/>
        </w:rPr>
        <w:t xml:space="preserve">menunjukkan </w:t>
      </w:r>
      <w:r w:rsidR="00FC6644" w:rsidRPr="00776B28">
        <w:rPr>
          <w:rFonts w:ascii="Arial" w:hAnsi="Arial" w:cs="Arial"/>
          <w:color w:val="171717" w:themeColor="background2" w:themeShade="1A"/>
        </w:rPr>
        <w:t xml:space="preserve">nilai p = 0,015 (p ≤ 0,05), yang berarti bahwa </w:t>
      </w:r>
      <w:r w:rsidR="00F07E79" w:rsidRPr="00776B28">
        <w:rPr>
          <w:rFonts w:ascii="Arial" w:hAnsi="Arial" w:cs="Arial"/>
          <w:color w:val="171717" w:themeColor="background2" w:themeShade="1A"/>
        </w:rPr>
        <w:t xml:space="preserve">data tidak berdistribusi normal. Uji non parametrik (Mann-Whithney U) lebih sesuai digunakan untuk melakukan uji statistik </w:t>
      </w:r>
      <w:r w:rsidR="001B2990" w:rsidRPr="00776B28">
        <w:rPr>
          <w:rFonts w:ascii="Arial" w:hAnsi="Arial" w:cs="Arial"/>
          <w:color w:val="171717" w:themeColor="background2" w:themeShade="1A"/>
        </w:rPr>
        <w:fldChar w:fldCharType="begin" w:fldLock="1"/>
      </w:r>
      <w:r w:rsidR="001A66B3" w:rsidRPr="00776B28">
        <w:rPr>
          <w:rFonts w:ascii="Arial" w:hAnsi="Arial" w:cs="Arial"/>
          <w:color w:val="171717" w:themeColor="background2" w:themeShade="1A"/>
        </w:rPr>
        <w:instrText>ADDIN CSL_CITATION {"citationItems":[{"id":"ITEM-1","itemData":{"DOI":"10.1177/0145482X221150592","ISSN":"15591476","author":[{"dropping-particle":"","family":"Wall Emerson","given":"Robert","non-dropping-particle":"","parse-names":false,"suffix":""}],"container-title":"Journal of Visual Impairment and Blindness","id":"ITEM-1","issue":"1","issued":{"date-parts":[["2023"]]},"page":"99-100","title":"Mann-Whitney U Test and T-Test","type":"article-journal","volume":"117"},"uris":["http://www.mendeley.com/documents/?uuid=6a081cf7-7b8c-4a29-aabe-2c3619d54ce2"]}],"mendeley":{"formattedCitation":"[15]","plainTextFormattedCitation":"[15]","previouslyFormattedCitation":"[15]"},"properties":{"noteIndex":0},"schema":"https://github.com/citation-style-language/schema/raw/master/csl-citation.json"}</w:instrText>
      </w:r>
      <w:r w:rsidR="001B2990" w:rsidRPr="00776B28">
        <w:rPr>
          <w:rFonts w:ascii="Arial" w:hAnsi="Arial" w:cs="Arial"/>
          <w:color w:val="171717" w:themeColor="background2" w:themeShade="1A"/>
        </w:rPr>
        <w:fldChar w:fldCharType="separate"/>
      </w:r>
      <w:r w:rsidR="001A66B3" w:rsidRPr="00776B28">
        <w:rPr>
          <w:rFonts w:ascii="Arial" w:hAnsi="Arial" w:cs="Arial"/>
          <w:noProof/>
          <w:color w:val="171717" w:themeColor="background2" w:themeShade="1A"/>
        </w:rPr>
        <w:t>[15]</w:t>
      </w:r>
      <w:r w:rsidR="001B2990" w:rsidRPr="00776B28">
        <w:rPr>
          <w:rFonts w:ascii="Arial" w:hAnsi="Arial" w:cs="Arial"/>
          <w:color w:val="171717" w:themeColor="background2" w:themeShade="1A"/>
        </w:rPr>
        <w:fldChar w:fldCharType="end"/>
      </w:r>
      <w:r w:rsidR="00F07E79" w:rsidRPr="00776B28">
        <w:rPr>
          <w:rFonts w:ascii="Arial" w:hAnsi="Arial" w:cs="Arial"/>
          <w:color w:val="171717" w:themeColor="background2" w:themeShade="1A"/>
        </w:rPr>
        <w:t>.</w:t>
      </w:r>
    </w:p>
    <w:p w14:paraId="0CFA260C" w14:textId="6521008F" w:rsidR="000F5D09" w:rsidRPr="00776B28" w:rsidRDefault="000F5D09" w:rsidP="00EC4426">
      <w:pPr>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Langkah berikutnya adalah melakukan uji homogenitas untuk memastikan bahwa varians </w:t>
      </w:r>
      <w:r w:rsidR="00CC2333" w:rsidRPr="00776B28">
        <w:rPr>
          <w:rFonts w:ascii="Arial" w:hAnsi="Arial" w:cs="Arial"/>
          <w:color w:val="171717" w:themeColor="background2" w:themeShade="1A"/>
        </w:rPr>
        <w:t>data penelitian pada kedua kelompok</w:t>
      </w:r>
      <w:r w:rsidRPr="00776B28">
        <w:rPr>
          <w:rFonts w:ascii="Arial" w:hAnsi="Arial" w:cs="Arial"/>
          <w:color w:val="171717" w:themeColor="background2" w:themeShade="1A"/>
        </w:rPr>
        <w:t xml:space="preserve"> adalah sama (homogen). Hasil dapat dilihat pada tabel 3.</w:t>
      </w:r>
    </w:p>
    <w:p w14:paraId="5B803054" w14:textId="22D71DDB" w:rsidR="008E32C5" w:rsidRPr="00776B28" w:rsidRDefault="008E32C5" w:rsidP="00BB19D1">
      <w:pPr>
        <w:tabs>
          <w:tab w:val="left" w:pos="720"/>
        </w:tabs>
        <w:spacing w:before="100" w:after="0" w:line="240" w:lineRule="auto"/>
        <w:jc w:val="center"/>
        <w:rPr>
          <w:rFonts w:ascii="Arial" w:hAnsi="Arial" w:cs="Arial"/>
          <w:b/>
          <w:bCs/>
          <w:color w:val="171717" w:themeColor="background2" w:themeShade="1A"/>
          <w:sz w:val="20"/>
          <w:szCs w:val="20"/>
        </w:rPr>
      </w:pPr>
      <w:bookmarkStart w:id="24" w:name="_Hlk179418964"/>
      <w:r w:rsidRPr="00776B28">
        <w:rPr>
          <w:rFonts w:ascii="Arial" w:hAnsi="Arial" w:cs="Arial"/>
          <w:b/>
          <w:bCs/>
          <w:color w:val="171717" w:themeColor="background2" w:themeShade="1A"/>
          <w:sz w:val="20"/>
          <w:szCs w:val="20"/>
        </w:rPr>
        <w:t xml:space="preserve">Tabel 3. Uji Homogenitas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07"/>
        <w:gridCol w:w="468"/>
        <w:gridCol w:w="762"/>
        <w:gridCol w:w="186"/>
        <w:gridCol w:w="262"/>
        <w:gridCol w:w="186"/>
        <w:gridCol w:w="484"/>
        <w:gridCol w:w="186"/>
        <w:gridCol w:w="651"/>
        <w:gridCol w:w="201"/>
      </w:tblGrid>
      <w:tr w:rsidR="00CC17DA" w:rsidRPr="00776B28" w14:paraId="752BF105" w14:textId="77777777" w:rsidTr="00D62AAD">
        <w:trPr>
          <w:cantSplit/>
          <w:trHeight w:val="249"/>
          <w:tblHeader/>
          <w:tblCellSpacing w:w="15" w:type="dxa"/>
          <w:jc w:val="center"/>
        </w:trPr>
        <w:tc>
          <w:tcPr>
            <w:tcW w:w="0" w:type="auto"/>
            <w:gridSpan w:val="2"/>
            <w:tcBorders>
              <w:top w:val="single" w:sz="8" w:space="0" w:color="auto"/>
              <w:bottom w:val="single" w:sz="8" w:space="0" w:color="auto"/>
            </w:tcBorders>
            <w:tcMar>
              <w:top w:w="60" w:type="dxa"/>
              <w:left w:w="120" w:type="dxa"/>
              <w:bottom w:w="60" w:type="dxa"/>
              <w:right w:w="120" w:type="dxa"/>
            </w:tcMar>
            <w:vAlign w:val="center"/>
            <w:hideMark/>
          </w:tcPr>
          <w:p w14:paraId="2381FF6A" w14:textId="0FE539BF" w:rsidR="008E32C5" w:rsidRPr="004C3942" w:rsidRDefault="008E32C5" w:rsidP="00D62AAD">
            <w:pPr>
              <w:spacing w:after="0" w:line="240" w:lineRule="auto"/>
              <w:jc w:val="center"/>
              <w:rPr>
                <w:rFonts w:ascii="Arial" w:eastAsia="Times New Roman" w:hAnsi="Arial" w:cs="Arial"/>
                <w:color w:val="171717" w:themeColor="background2" w:themeShade="1A"/>
                <w:sz w:val="20"/>
                <w:szCs w:val="20"/>
                <w:lang w:val="en-US"/>
              </w:rPr>
            </w:pPr>
            <w:proofErr w:type="spellStart"/>
            <w:r w:rsidRPr="004C3942">
              <w:rPr>
                <w:rFonts w:ascii="Arial" w:eastAsia="Times New Roman" w:hAnsi="Arial" w:cs="Arial"/>
                <w:color w:val="171717" w:themeColor="background2" w:themeShade="1A"/>
                <w:sz w:val="20"/>
                <w:szCs w:val="20"/>
                <w:lang w:val="en-US"/>
              </w:rPr>
              <w:t>Standar</w:t>
            </w:r>
            <w:proofErr w:type="spellEnd"/>
            <w:r w:rsidR="00CC2333" w:rsidRPr="004C3942">
              <w:rPr>
                <w:rFonts w:ascii="Arial" w:eastAsia="Times New Roman" w:hAnsi="Arial" w:cs="Arial"/>
                <w:color w:val="171717" w:themeColor="background2" w:themeShade="1A"/>
                <w:sz w:val="20"/>
                <w:szCs w:val="20"/>
                <w:lang w:val="en-US"/>
              </w:rPr>
              <w:t xml:space="preserve"> </w:t>
            </w:r>
            <w:proofErr w:type="spellStart"/>
            <w:r w:rsidR="00CC2333" w:rsidRPr="004C3942">
              <w:rPr>
                <w:rFonts w:ascii="Arial" w:eastAsia="Times New Roman" w:hAnsi="Arial" w:cs="Arial"/>
                <w:color w:val="171717" w:themeColor="background2" w:themeShade="1A"/>
                <w:sz w:val="20"/>
                <w:szCs w:val="20"/>
                <w:lang w:val="en-US"/>
              </w:rPr>
              <w:t>Akreditasi</w:t>
            </w:r>
            <w:proofErr w:type="spellEnd"/>
            <w:r w:rsidRPr="004C3942">
              <w:rPr>
                <w:rFonts w:ascii="Arial" w:eastAsia="Times New Roman" w:hAnsi="Arial" w:cs="Arial"/>
                <w:color w:val="171717" w:themeColor="background2" w:themeShade="1A"/>
                <w:sz w:val="20"/>
                <w:szCs w:val="20"/>
                <w:lang w:val="en-US"/>
              </w:rPr>
              <w:t> </w:t>
            </w:r>
          </w:p>
        </w:tc>
        <w:tc>
          <w:tcPr>
            <w:tcW w:w="0" w:type="auto"/>
            <w:gridSpan w:val="2"/>
            <w:tcBorders>
              <w:top w:val="single" w:sz="8" w:space="0" w:color="auto"/>
              <w:bottom w:val="single" w:sz="8" w:space="0" w:color="auto"/>
            </w:tcBorders>
            <w:tcMar>
              <w:top w:w="60" w:type="dxa"/>
              <w:left w:w="120" w:type="dxa"/>
              <w:bottom w:w="60" w:type="dxa"/>
              <w:right w:w="120" w:type="dxa"/>
            </w:tcMar>
            <w:vAlign w:val="center"/>
            <w:hideMark/>
          </w:tcPr>
          <w:p w14:paraId="4D303C82" w14:textId="7E0F5C92" w:rsidR="008E32C5" w:rsidRPr="004C3942" w:rsidRDefault="008E32C5" w:rsidP="00D62AAD">
            <w:pPr>
              <w:spacing w:after="0" w:line="240" w:lineRule="auto"/>
              <w:jc w:val="center"/>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F</w:t>
            </w:r>
          </w:p>
        </w:tc>
        <w:tc>
          <w:tcPr>
            <w:tcW w:w="0" w:type="auto"/>
            <w:gridSpan w:val="2"/>
            <w:tcBorders>
              <w:top w:val="single" w:sz="8" w:space="0" w:color="auto"/>
              <w:bottom w:val="single" w:sz="8" w:space="0" w:color="auto"/>
            </w:tcBorders>
            <w:tcMar>
              <w:top w:w="60" w:type="dxa"/>
              <w:left w:w="120" w:type="dxa"/>
              <w:bottom w:w="60" w:type="dxa"/>
              <w:right w:w="120" w:type="dxa"/>
            </w:tcMar>
            <w:vAlign w:val="center"/>
            <w:hideMark/>
          </w:tcPr>
          <w:p w14:paraId="4E8E1E25" w14:textId="4733A1E7" w:rsidR="008E32C5" w:rsidRPr="004C3942" w:rsidRDefault="008E32C5" w:rsidP="00D62AAD">
            <w:pPr>
              <w:spacing w:after="0" w:line="240" w:lineRule="auto"/>
              <w:jc w:val="center"/>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df</w:t>
            </w:r>
          </w:p>
        </w:tc>
        <w:tc>
          <w:tcPr>
            <w:tcW w:w="0" w:type="auto"/>
            <w:gridSpan w:val="2"/>
            <w:tcBorders>
              <w:top w:val="single" w:sz="8" w:space="0" w:color="auto"/>
              <w:bottom w:val="single" w:sz="8" w:space="0" w:color="auto"/>
            </w:tcBorders>
            <w:tcMar>
              <w:top w:w="60" w:type="dxa"/>
              <w:left w:w="120" w:type="dxa"/>
              <w:bottom w:w="60" w:type="dxa"/>
              <w:right w:w="120" w:type="dxa"/>
            </w:tcMar>
            <w:vAlign w:val="center"/>
            <w:hideMark/>
          </w:tcPr>
          <w:p w14:paraId="3D273FE4" w14:textId="513FC4DC" w:rsidR="008E32C5" w:rsidRPr="004C3942" w:rsidRDefault="008E32C5" w:rsidP="00D62AAD">
            <w:pPr>
              <w:spacing w:after="0" w:line="240" w:lineRule="auto"/>
              <w:jc w:val="center"/>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df2</w:t>
            </w:r>
          </w:p>
        </w:tc>
        <w:tc>
          <w:tcPr>
            <w:tcW w:w="0" w:type="auto"/>
            <w:gridSpan w:val="2"/>
            <w:tcBorders>
              <w:top w:val="single" w:sz="8" w:space="0" w:color="auto"/>
              <w:bottom w:val="single" w:sz="8" w:space="0" w:color="auto"/>
            </w:tcBorders>
            <w:tcMar>
              <w:top w:w="60" w:type="dxa"/>
              <w:left w:w="120" w:type="dxa"/>
              <w:bottom w:w="60" w:type="dxa"/>
              <w:right w:w="120" w:type="dxa"/>
            </w:tcMar>
            <w:vAlign w:val="center"/>
            <w:hideMark/>
          </w:tcPr>
          <w:p w14:paraId="25CAEE7D" w14:textId="77777777" w:rsidR="008E32C5" w:rsidRPr="004C3942" w:rsidRDefault="008E32C5" w:rsidP="00D62AAD">
            <w:pPr>
              <w:spacing w:after="0" w:line="240" w:lineRule="auto"/>
              <w:jc w:val="center"/>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p</w:t>
            </w:r>
          </w:p>
        </w:tc>
      </w:tr>
      <w:tr w:rsidR="008E32C5" w:rsidRPr="00776B28" w14:paraId="552626F6" w14:textId="77777777" w:rsidTr="00D62AAD">
        <w:trPr>
          <w:cantSplit/>
          <w:trHeight w:val="186"/>
          <w:tblCellSpacing w:w="15" w:type="dxa"/>
          <w:jc w:val="center"/>
        </w:trPr>
        <w:tc>
          <w:tcPr>
            <w:tcW w:w="0" w:type="auto"/>
            <w:tcBorders>
              <w:bottom w:val="single" w:sz="8" w:space="0" w:color="auto"/>
            </w:tcBorders>
            <w:tcMar>
              <w:top w:w="120" w:type="dxa"/>
              <w:left w:w="120" w:type="dxa"/>
              <w:bottom w:w="120" w:type="dxa"/>
              <w:right w:w="0" w:type="dxa"/>
            </w:tcMar>
            <w:vAlign w:val="center"/>
            <w:hideMark/>
          </w:tcPr>
          <w:p w14:paraId="31CA5530" w14:textId="77777777" w:rsidR="008E32C5" w:rsidRPr="00776B28" w:rsidRDefault="008E32C5" w:rsidP="008E32C5">
            <w:pPr>
              <w:spacing w:after="0" w:line="240" w:lineRule="auto"/>
              <w:jc w:val="center"/>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SKP</w:t>
            </w:r>
          </w:p>
        </w:tc>
        <w:tc>
          <w:tcPr>
            <w:tcW w:w="0" w:type="auto"/>
            <w:tcBorders>
              <w:bottom w:val="single" w:sz="8" w:space="0" w:color="auto"/>
            </w:tcBorders>
            <w:tcMar>
              <w:top w:w="120" w:type="dxa"/>
              <w:left w:w="30" w:type="dxa"/>
              <w:bottom w:w="120" w:type="dxa"/>
              <w:right w:w="120" w:type="dxa"/>
            </w:tcMar>
            <w:vAlign w:val="center"/>
            <w:hideMark/>
          </w:tcPr>
          <w:p w14:paraId="3A32DC64" w14:textId="77777777" w:rsidR="008E32C5" w:rsidRPr="00776B28" w:rsidRDefault="008E32C5" w:rsidP="00D62AAD">
            <w:pPr>
              <w:spacing w:after="0" w:line="240" w:lineRule="auto"/>
              <w:rPr>
                <w:rFonts w:ascii="Arial" w:eastAsia="Times New Roman" w:hAnsi="Arial" w:cs="Arial"/>
                <w:color w:val="171717" w:themeColor="background2" w:themeShade="1A"/>
                <w:sz w:val="20"/>
                <w:szCs w:val="20"/>
                <w:lang w:val="en-US"/>
              </w:rPr>
            </w:pPr>
          </w:p>
        </w:tc>
        <w:tc>
          <w:tcPr>
            <w:tcW w:w="0" w:type="auto"/>
            <w:tcBorders>
              <w:bottom w:val="single" w:sz="8" w:space="0" w:color="auto"/>
            </w:tcBorders>
            <w:tcMar>
              <w:top w:w="120" w:type="dxa"/>
              <w:left w:w="120" w:type="dxa"/>
              <w:bottom w:w="120" w:type="dxa"/>
              <w:right w:w="0" w:type="dxa"/>
            </w:tcMar>
            <w:vAlign w:val="center"/>
            <w:hideMark/>
          </w:tcPr>
          <w:p w14:paraId="4C3DCCE2" w14:textId="272D6CF7" w:rsidR="008E32C5" w:rsidRPr="00776B28" w:rsidRDefault="008E32C5" w:rsidP="00D62AAD">
            <w:pPr>
              <w:spacing w:after="0" w:line="240" w:lineRule="auto"/>
              <w:jc w:val="right"/>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0,0835</w:t>
            </w:r>
          </w:p>
        </w:tc>
        <w:tc>
          <w:tcPr>
            <w:tcW w:w="0" w:type="auto"/>
            <w:tcBorders>
              <w:bottom w:val="single" w:sz="8" w:space="0" w:color="auto"/>
            </w:tcBorders>
            <w:tcMar>
              <w:top w:w="120" w:type="dxa"/>
              <w:left w:w="30" w:type="dxa"/>
              <w:bottom w:w="120" w:type="dxa"/>
              <w:right w:w="120" w:type="dxa"/>
            </w:tcMar>
            <w:vAlign w:val="center"/>
            <w:hideMark/>
          </w:tcPr>
          <w:p w14:paraId="79E9CACC" w14:textId="77777777" w:rsidR="008E32C5" w:rsidRPr="00776B28" w:rsidRDefault="008E32C5" w:rsidP="00D62AAD">
            <w:pPr>
              <w:spacing w:after="0" w:line="240" w:lineRule="auto"/>
              <w:rPr>
                <w:rFonts w:ascii="Arial" w:eastAsia="Times New Roman" w:hAnsi="Arial" w:cs="Arial"/>
                <w:color w:val="171717" w:themeColor="background2" w:themeShade="1A"/>
                <w:sz w:val="20"/>
                <w:szCs w:val="20"/>
                <w:lang w:val="en-US"/>
              </w:rPr>
            </w:pPr>
          </w:p>
        </w:tc>
        <w:tc>
          <w:tcPr>
            <w:tcW w:w="0" w:type="auto"/>
            <w:tcBorders>
              <w:bottom w:val="single" w:sz="8" w:space="0" w:color="auto"/>
            </w:tcBorders>
            <w:tcMar>
              <w:top w:w="120" w:type="dxa"/>
              <w:left w:w="120" w:type="dxa"/>
              <w:bottom w:w="120" w:type="dxa"/>
              <w:right w:w="0" w:type="dxa"/>
            </w:tcMar>
            <w:vAlign w:val="center"/>
            <w:hideMark/>
          </w:tcPr>
          <w:p w14:paraId="1915E601" w14:textId="0658A5BB" w:rsidR="008E32C5" w:rsidRPr="00776B28" w:rsidRDefault="008E32C5" w:rsidP="00D62AAD">
            <w:pPr>
              <w:spacing w:after="0" w:line="240" w:lineRule="auto"/>
              <w:jc w:val="right"/>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1</w:t>
            </w:r>
          </w:p>
        </w:tc>
        <w:tc>
          <w:tcPr>
            <w:tcW w:w="0" w:type="auto"/>
            <w:tcBorders>
              <w:bottom w:val="single" w:sz="8" w:space="0" w:color="auto"/>
            </w:tcBorders>
            <w:tcMar>
              <w:top w:w="120" w:type="dxa"/>
              <w:left w:w="30" w:type="dxa"/>
              <w:bottom w:w="120" w:type="dxa"/>
              <w:right w:w="120" w:type="dxa"/>
            </w:tcMar>
            <w:vAlign w:val="center"/>
            <w:hideMark/>
          </w:tcPr>
          <w:p w14:paraId="78256B6F" w14:textId="186EBEC8" w:rsidR="008E32C5" w:rsidRPr="00776B28" w:rsidRDefault="008E32C5" w:rsidP="00D62AAD">
            <w:pPr>
              <w:spacing w:after="0" w:line="240" w:lineRule="auto"/>
              <w:rPr>
                <w:rFonts w:ascii="Arial" w:eastAsia="Times New Roman" w:hAnsi="Arial" w:cs="Arial"/>
                <w:color w:val="171717" w:themeColor="background2" w:themeShade="1A"/>
                <w:sz w:val="20"/>
                <w:szCs w:val="20"/>
                <w:lang w:val="en-US"/>
              </w:rPr>
            </w:pPr>
          </w:p>
        </w:tc>
        <w:tc>
          <w:tcPr>
            <w:tcW w:w="0" w:type="auto"/>
            <w:tcBorders>
              <w:bottom w:val="single" w:sz="8" w:space="0" w:color="auto"/>
            </w:tcBorders>
            <w:tcMar>
              <w:top w:w="120" w:type="dxa"/>
              <w:left w:w="120" w:type="dxa"/>
              <w:bottom w:w="120" w:type="dxa"/>
              <w:right w:w="0" w:type="dxa"/>
            </w:tcMar>
            <w:vAlign w:val="center"/>
            <w:hideMark/>
          </w:tcPr>
          <w:p w14:paraId="4E976E92" w14:textId="55A4DD46" w:rsidR="008E32C5" w:rsidRPr="00776B28" w:rsidRDefault="008E32C5" w:rsidP="00D62AAD">
            <w:pPr>
              <w:spacing w:after="0" w:line="240" w:lineRule="auto"/>
              <w:jc w:val="right"/>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124</w:t>
            </w:r>
          </w:p>
        </w:tc>
        <w:tc>
          <w:tcPr>
            <w:tcW w:w="0" w:type="auto"/>
            <w:tcBorders>
              <w:bottom w:val="single" w:sz="8" w:space="0" w:color="auto"/>
            </w:tcBorders>
            <w:tcMar>
              <w:top w:w="120" w:type="dxa"/>
              <w:left w:w="30" w:type="dxa"/>
              <w:bottom w:w="120" w:type="dxa"/>
              <w:right w:w="120" w:type="dxa"/>
            </w:tcMar>
            <w:vAlign w:val="center"/>
            <w:hideMark/>
          </w:tcPr>
          <w:p w14:paraId="2279AA96" w14:textId="77777777" w:rsidR="008E32C5" w:rsidRPr="00776B28" w:rsidRDefault="008E32C5" w:rsidP="00D62AAD">
            <w:pPr>
              <w:spacing w:after="0" w:line="240" w:lineRule="auto"/>
              <w:rPr>
                <w:rFonts w:ascii="Arial" w:eastAsia="Times New Roman" w:hAnsi="Arial" w:cs="Arial"/>
                <w:color w:val="171717" w:themeColor="background2" w:themeShade="1A"/>
                <w:sz w:val="20"/>
                <w:szCs w:val="20"/>
                <w:lang w:val="en-US"/>
              </w:rPr>
            </w:pPr>
          </w:p>
        </w:tc>
        <w:tc>
          <w:tcPr>
            <w:tcW w:w="0" w:type="auto"/>
            <w:tcBorders>
              <w:bottom w:val="single" w:sz="8" w:space="0" w:color="auto"/>
            </w:tcBorders>
            <w:tcMar>
              <w:top w:w="120" w:type="dxa"/>
              <w:left w:w="120" w:type="dxa"/>
              <w:bottom w:w="120" w:type="dxa"/>
              <w:right w:w="0" w:type="dxa"/>
            </w:tcMar>
            <w:vAlign w:val="center"/>
            <w:hideMark/>
          </w:tcPr>
          <w:p w14:paraId="30920446" w14:textId="2BE7C77B" w:rsidR="008E32C5" w:rsidRPr="00776B28" w:rsidRDefault="008E32C5" w:rsidP="00D62AAD">
            <w:pPr>
              <w:spacing w:after="0" w:line="240" w:lineRule="auto"/>
              <w:jc w:val="right"/>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0,773</w:t>
            </w:r>
          </w:p>
        </w:tc>
        <w:tc>
          <w:tcPr>
            <w:tcW w:w="0" w:type="auto"/>
            <w:tcBorders>
              <w:bottom w:val="single" w:sz="8" w:space="0" w:color="auto"/>
            </w:tcBorders>
            <w:tcMar>
              <w:top w:w="120" w:type="dxa"/>
              <w:left w:w="30" w:type="dxa"/>
              <w:bottom w:w="120" w:type="dxa"/>
              <w:right w:w="120" w:type="dxa"/>
            </w:tcMar>
            <w:vAlign w:val="center"/>
            <w:hideMark/>
          </w:tcPr>
          <w:p w14:paraId="6CBACBB7" w14:textId="77777777" w:rsidR="008E32C5" w:rsidRPr="00776B28" w:rsidRDefault="008E32C5" w:rsidP="00D62AAD">
            <w:pPr>
              <w:spacing w:after="0" w:line="240" w:lineRule="auto"/>
              <w:rPr>
                <w:rFonts w:ascii="Arial" w:eastAsia="Times New Roman" w:hAnsi="Arial" w:cs="Arial"/>
                <w:color w:val="171717" w:themeColor="background2" w:themeShade="1A"/>
                <w:sz w:val="20"/>
                <w:szCs w:val="20"/>
                <w:lang w:val="en-US"/>
              </w:rPr>
            </w:pPr>
          </w:p>
        </w:tc>
      </w:tr>
    </w:tbl>
    <w:p w14:paraId="3E9278BD" w14:textId="77777777" w:rsidR="00A3359C" w:rsidRPr="00776B28" w:rsidRDefault="00A3359C"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Hasil uji homogenitas menunjukkan nilai p = 0,773 (p &gt; 0,05), yang berarti bahwa data mempunyai varian yang homogen</w:t>
      </w:r>
    </w:p>
    <w:p w14:paraId="7B6D9CDD" w14:textId="373566B3" w:rsidR="007619E3" w:rsidRPr="00776B28" w:rsidRDefault="00FA7497"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Berdasarkan </w:t>
      </w:r>
      <w:r w:rsidR="00CC2333" w:rsidRPr="00776B28">
        <w:rPr>
          <w:rFonts w:ascii="Arial" w:hAnsi="Arial" w:cs="Arial"/>
          <w:color w:val="171717" w:themeColor="background2" w:themeShade="1A"/>
        </w:rPr>
        <w:t xml:space="preserve">hasil uji normalitas dan homogenitas, maka uji statistik yang sesuai pada penelitian ini adalah </w:t>
      </w:r>
      <w:bookmarkStart w:id="25" w:name="_Hlk179427250"/>
      <w:r w:rsidR="00CC2333" w:rsidRPr="00776B28">
        <w:rPr>
          <w:rFonts w:ascii="Arial" w:hAnsi="Arial" w:cs="Arial"/>
          <w:color w:val="171717" w:themeColor="background2" w:themeShade="1A"/>
        </w:rPr>
        <w:t xml:space="preserve">Mann-Whitney U </w:t>
      </w:r>
      <w:bookmarkEnd w:id="25"/>
      <w:r w:rsidR="00CC2333" w:rsidRPr="00776B28">
        <w:rPr>
          <w:rFonts w:ascii="Arial" w:hAnsi="Arial" w:cs="Arial"/>
          <w:color w:val="171717" w:themeColor="background2" w:themeShade="1A"/>
        </w:rPr>
        <w:t xml:space="preserve">test. </w:t>
      </w:r>
      <w:r w:rsidR="007619E3" w:rsidRPr="00776B28">
        <w:rPr>
          <w:rFonts w:ascii="Arial" w:hAnsi="Arial" w:cs="Arial"/>
          <w:color w:val="171717" w:themeColor="background2" w:themeShade="1A"/>
        </w:rPr>
        <w:t xml:space="preserve">Adapun gambaran umum terkait hasil penelitian dapat dilihat pada </w:t>
      </w:r>
      <w:r w:rsidR="00CF5CC4" w:rsidRPr="00776B28">
        <w:rPr>
          <w:rFonts w:ascii="Arial" w:hAnsi="Arial" w:cs="Arial"/>
          <w:color w:val="171717" w:themeColor="background2" w:themeShade="1A"/>
        </w:rPr>
        <w:t>tabel</w:t>
      </w:r>
      <w:r w:rsidR="007619E3" w:rsidRPr="00776B28">
        <w:rPr>
          <w:rFonts w:ascii="Arial" w:hAnsi="Arial" w:cs="Arial"/>
          <w:color w:val="171717" w:themeColor="background2" w:themeShade="1A"/>
        </w:rPr>
        <w:t xml:space="preserve"> 4</w:t>
      </w:r>
      <w:r w:rsidR="008F0D26" w:rsidRPr="00776B28">
        <w:rPr>
          <w:rFonts w:ascii="Arial" w:hAnsi="Arial" w:cs="Arial"/>
          <w:color w:val="171717" w:themeColor="background2" w:themeShade="1A"/>
        </w:rPr>
        <w:t>.</w:t>
      </w:r>
    </w:p>
    <w:p w14:paraId="05CB4553" w14:textId="2FAC8704" w:rsidR="00EC07D8" w:rsidRPr="00776B28" w:rsidRDefault="00EC07D8" w:rsidP="004C3942">
      <w:pPr>
        <w:tabs>
          <w:tab w:val="left" w:pos="993"/>
        </w:tabs>
        <w:spacing w:before="100" w:after="0" w:line="240" w:lineRule="auto"/>
        <w:ind w:left="851" w:hanging="851"/>
        <w:jc w:val="center"/>
        <w:rPr>
          <w:rFonts w:ascii="Arial" w:hAnsi="Arial" w:cs="Arial"/>
          <w:b/>
          <w:bCs/>
          <w:color w:val="171717" w:themeColor="background2" w:themeShade="1A"/>
          <w:sz w:val="20"/>
          <w:szCs w:val="20"/>
        </w:rPr>
      </w:pPr>
      <w:r w:rsidRPr="00776B28">
        <w:rPr>
          <w:rFonts w:ascii="Arial" w:hAnsi="Arial" w:cs="Arial"/>
          <w:b/>
          <w:bCs/>
          <w:color w:val="171717" w:themeColor="background2" w:themeShade="1A"/>
          <w:sz w:val="20"/>
          <w:szCs w:val="20"/>
        </w:rPr>
        <w:t xml:space="preserve">Tabel 4. </w:t>
      </w:r>
      <w:r w:rsidR="00B65597" w:rsidRPr="00776B28">
        <w:rPr>
          <w:rFonts w:ascii="Arial" w:hAnsi="Arial" w:cs="Arial"/>
          <w:b/>
          <w:bCs/>
          <w:color w:val="171717" w:themeColor="background2" w:themeShade="1A"/>
          <w:sz w:val="20"/>
          <w:szCs w:val="20"/>
        </w:rPr>
        <w:t xml:space="preserve">Perbandingan </w:t>
      </w:r>
      <w:r w:rsidRPr="00776B28">
        <w:rPr>
          <w:rFonts w:ascii="Arial" w:hAnsi="Arial" w:cs="Arial"/>
          <w:b/>
          <w:bCs/>
          <w:color w:val="171717" w:themeColor="background2" w:themeShade="1A"/>
          <w:sz w:val="20"/>
          <w:szCs w:val="20"/>
        </w:rPr>
        <w:t>Jumlah</w:t>
      </w:r>
      <w:r w:rsidR="00B65597" w:rsidRPr="00776B28">
        <w:rPr>
          <w:rFonts w:ascii="Arial" w:hAnsi="Arial" w:cs="Arial"/>
          <w:b/>
          <w:bCs/>
          <w:color w:val="171717" w:themeColor="background2" w:themeShade="1A"/>
          <w:sz w:val="20"/>
          <w:szCs w:val="20"/>
        </w:rPr>
        <w:t xml:space="preserve"> Temuan </w:t>
      </w:r>
      <w:r w:rsidR="00B65597" w:rsidRPr="00776B28">
        <w:rPr>
          <w:rFonts w:ascii="Arial" w:hAnsi="Arial" w:cs="Arial"/>
          <w:b/>
          <w:bCs/>
          <w:i/>
          <w:iCs/>
          <w:color w:val="171717" w:themeColor="background2" w:themeShade="1A"/>
          <w:sz w:val="20"/>
          <w:szCs w:val="20"/>
        </w:rPr>
        <w:t>Surve</w:t>
      </w:r>
      <w:r w:rsidR="009A26C9" w:rsidRPr="00776B28">
        <w:rPr>
          <w:rFonts w:ascii="Arial" w:hAnsi="Arial" w:cs="Arial"/>
          <w:b/>
          <w:bCs/>
          <w:i/>
          <w:iCs/>
          <w:color w:val="171717" w:themeColor="background2" w:themeShade="1A"/>
          <w:sz w:val="20"/>
          <w:szCs w:val="20"/>
        </w:rPr>
        <w:t>y</w:t>
      </w:r>
      <w:r w:rsidR="00B65597" w:rsidRPr="00776B28">
        <w:rPr>
          <w:rFonts w:ascii="Arial" w:hAnsi="Arial" w:cs="Arial"/>
          <w:b/>
          <w:bCs/>
          <w:i/>
          <w:iCs/>
          <w:color w:val="171717" w:themeColor="background2" w:themeShade="1A"/>
          <w:sz w:val="20"/>
          <w:szCs w:val="20"/>
        </w:rPr>
        <w:t>or</w:t>
      </w:r>
      <w:r w:rsidR="00B65597" w:rsidRPr="00776B28">
        <w:rPr>
          <w:rFonts w:ascii="Arial" w:hAnsi="Arial" w:cs="Arial"/>
          <w:b/>
          <w:bCs/>
          <w:color w:val="171717" w:themeColor="background2" w:themeShade="1A"/>
          <w:sz w:val="20"/>
          <w:szCs w:val="20"/>
        </w:rPr>
        <w:t xml:space="preserve"> Akreditasi</w:t>
      </w:r>
      <w:r w:rsidRPr="00776B28">
        <w:rPr>
          <w:rFonts w:ascii="Arial" w:hAnsi="Arial" w:cs="Arial"/>
          <w:b/>
          <w:bCs/>
          <w:color w:val="171717" w:themeColor="background2" w:themeShade="1A"/>
          <w:sz w:val="20"/>
          <w:szCs w:val="20"/>
        </w:rPr>
        <w:t xml:space="preserve"> pada </w:t>
      </w:r>
      <w:r w:rsidR="00A33FF2" w:rsidRPr="00776B28">
        <w:rPr>
          <w:rFonts w:ascii="Arial" w:hAnsi="Arial" w:cs="Arial"/>
          <w:b/>
          <w:bCs/>
          <w:color w:val="171717" w:themeColor="background2" w:themeShade="1A"/>
          <w:sz w:val="20"/>
          <w:szCs w:val="20"/>
        </w:rPr>
        <w:t>Standar</w:t>
      </w:r>
      <w:r w:rsidRPr="00776B28">
        <w:rPr>
          <w:rFonts w:ascii="Arial" w:hAnsi="Arial" w:cs="Arial"/>
          <w:b/>
          <w:bCs/>
          <w:color w:val="171717" w:themeColor="background2" w:themeShade="1A"/>
          <w:sz w:val="20"/>
          <w:szCs w:val="20"/>
        </w:rPr>
        <w:t xml:space="preserve"> Sasaran </w:t>
      </w:r>
      <w:r w:rsidR="00B65597" w:rsidRPr="00776B28">
        <w:rPr>
          <w:rFonts w:ascii="Arial" w:hAnsi="Arial" w:cs="Arial"/>
          <w:b/>
          <w:bCs/>
          <w:color w:val="171717" w:themeColor="background2" w:themeShade="1A"/>
          <w:sz w:val="20"/>
          <w:szCs w:val="20"/>
        </w:rPr>
        <w:t xml:space="preserve">  </w:t>
      </w:r>
      <w:r w:rsidRPr="00776B28">
        <w:rPr>
          <w:rFonts w:ascii="Arial" w:hAnsi="Arial" w:cs="Arial"/>
          <w:b/>
          <w:bCs/>
          <w:color w:val="171717" w:themeColor="background2" w:themeShade="1A"/>
          <w:sz w:val="20"/>
          <w:szCs w:val="20"/>
        </w:rPr>
        <w:t xml:space="preserve">Keselamatan Pasien </w:t>
      </w:r>
      <w:r w:rsidR="00B65597" w:rsidRPr="00776B28">
        <w:rPr>
          <w:rFonts w:ascii="Arial" w:hAnsi="Arial" w:cs="Arial"/>
          <w:b/>
          <w:bCs/>
          <w:color w:val="171717" w:themeColor="background2" w:themeShade="1A"/>
          <w:sz w:val="20"/>
          <w:szCs w:val="20"/>
        </w:rPr>
        <w:t>antara Rumah Sakit Swasta dan Pemerintah</w:t>
      </w:r>
    </w:p>
    <w:tbl>
      <w:tblPr>
        <w:tblW w:w="0" w:type="auto"/>
        <w:tblBorders>
          <w:top w:val="single" w:sz="4" w:space="0" w:color="auto"/>
          <w:bottom w:val="single" w:sz="4" w:space="0" w:color="auto"/>
        </w:tblBorders>
        <w:tblLook w:val="04A0" w:firstRow="1" w:lastRow="0" w:firstColumn="1" w:lastColumn="0" w:noHBand="0" w:noVBand="1"/>
      </w:tblPr>
      <w:tblGrid>
        <w:gridCol w:w="1985"/>
        <w:gridCol w:w="1513"/>
        <w:gridCol w:w="956"/>
        <w:gridCol w:w="1009"/>
        <w:gridCol w:w="1043"/>
        <w:gridCol w:w="987"/>
        <w:gridCol w:w="1007"/>
      </w:tblGrid>
      <w:tr w:rsidR="00CC17DA" w:rsidRPr="004C3942" w14:paraId="3904EF7C" w14:textId="77777777" w:rsidTr="004C3942">
        <w:tc>
          <w:tcPr>
            <w:tcW w:w="1985" w:type="dxa"/>
            <w:tcBorders>
              <w:top w:val="single" w:sz="4" w:space="0" w:color="auto"/>
              <w:bottom w:val="single" w:sz="4" w:space="0" w:color="auto"/>
            </w:tcBorders>
            <w:shd w:val="clear" w:color="auto" w:fill="auto"/>
          </w:tcPr>
          <w:p w14:paraId="32ECE4CF" w14:textId="1DC355BC" w:rsidR="007619E3" w:rsidRPr="00776B28" w:rsidRDefault="007619E3" w:rsidP="007619E3">
            <w:pPr>
              <w:keepNext/>
              <w:keepLines/>
              <w:spacing w:after="0" w:line="240" w:lineRule="auto"/>
              <w:contextualSpacing/>
              <w:outlineLvl w:val="0"/>
              <w:rPr>
                <w:rFonts w:ascii="Arial" w:eastAsia="Times New Roman" w:hAnsi="Arial" w:cs="Arial"/>
                <w:b/>
                <w:bCs/>
                <w:color w:val="171717" w:themeColor="background2" w:themeShade="1A"/>
                <w:lang w:val="en-US"/>
              </w:rPr>
            </w:pPr>
          </w:p>
        </w:tc>
        <w:tc>
          <w:tcPr>
            <w:tcW w:w="1513" w:type="dxa"/>
            <w:tcBorders>
              <w:top w:val="single" w:sz="4" w:space="0" w:color="auto"/>
              <w:bottom w:val="single" w:sz="4" w:space="0" w:color="auto"/>
            </w:tcBorders>
            <w:shd w:val="clear" w:color="auto" w:fill="auto"/>
            <w:vAlign w:val="center"/>
          </w:tcPr>
          <w:p w14:paraId="4512B0A4" w14:textId="153E53C1" w:rsidR="007619E3" w:rsidRPr="004C3942" w:rsidRDefault="007619E3" w:rsidP="004C3942">
            <w:pPr>
              <w:keepNext/>
              <w:keepLines/>
              <w:spacing w:after="0" w:line="240" w:lineRule="auto"/>
              <w:ind w:right="-146"/>
              <w:contextualSpacing/>
              <w:jc w:val="center"/>
              <w:outlineLvl w:val="0"/>
              <w:rPr>
                <w:rFonts w:ascii="Arial" w:eastAsia="Times New Roman" w:hAnsi="Arial" w:cs="Arial"/>
                <w:color w:val="171717" w:themeColor="background2" w:themeShade="1A"/>
                <w:sz w:val="20"/>
                <w:szCs w:val="20"/>
                <w:lang w:val="en-US"/>
              </w:rPr>
            </w:pPr>
            <w:proofErr w:type="spellStart"/>
            <w:r w:rsidRPr="004C3942">
              <w:rPr>
                <w:rFonts w:ascii="Arial" w:eastAsia="Times New Roman" w:hAnsi="Arial" w:cs="Arial"/>
                <w:color w:val="171717" w:themeColor="background2" w:themeShade="1A"/>
                <w:sz w:val="20"/>
                <w:szCs w:val="20"/>
                <w:lang w:val="en-US"/>
              </w:rPr>
              <w:t>Kepemilikan</w:t>
            </w:r>
            <w:proofErr w:type="spellEnd"/>
            <w:r w:rsidRPr="004C3942">
              <w:rPr>
                <w:rFonts w:ascii="Arial" w:eastAsia="Times New Roman" w:hAnsi="Arial" w:cs="Arial"/>
                <w:color w:val="171717" w:themeColor="background2" w:themeShade="1A"/>
                <w:sz w:val="20"/>
                <w:szCs w:val="20"/>
                <w:lang w:val="en-US"/>
              </w:rPr>
              <w:t xml:space="preserve"> R</w:t>
            </w:r>
            <w:r w:rsidR="008F0D26" w:rsidRPr="004C3942">
              <w:rPr>
                <w:rFonts w:ascii="Arial" w:eastAsia="Times New Roman" w:hAnsi="Arial" w:cs="Arial"/>
                <w:color w:val="171717" w:themeColor="background2" w:themeShade="1A"/>
                <w:sz w:val="20"/>
                <w:szCs w:val="20"/>
                <w:lang w:val="en-US"/>
              </w:rPr>
              <w:t>umah Sakit</w:t>
            </w:r>
          </w:p>
        </w:tc>
        <w:tc>
          <w:tcPr>
            <w:tcW w:w="956" w:type="dxa"/>
            <w:tcBorders>
              <w:top w:val="single" w:sz="4" w:space="0" w:color="auto"/>
              <w:bottom w:val="single" w:sz="4" w:space="0" w:color="auto"/>
            </w:tcBorders>
            <w:shd w:val="clear" w:color="auto" w:fill="auto"/>
            <w:vAlign w:val="center"/>
          </w:tcPr>
          <w:p w14:paraId="790F5C71" w14:textId="77777777" w:rsidR="007619E3" w:rsidRPr="004C3942" w:rsidRDefault="007619E3" w:rsidP="004C3942">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N</w:t>
            </w:r>
          </w:p>
        </w:tc>
        <w:tc>
          <w:tcPr>
            <w:tcW w:w="1009" w:type="dxa"/>
            <w:tcBorders>
              <w:top w:val="single" w:sz="4" w:space="0" w:color="auto"/>
              <w:bottom w:val="single" w:sz="4" w:space="0" w:color="auto"/>
            </w:tcBorders>
            <w:shd w:val="clear" w:color="auto" w:fill="auto"/>
            <w:vAlign w:val="center"/>
          </w:tcPr>
          <w:p w14:paraId="5D5A4539" w14:textId="77777777" w:rsidR="007619E3" w:rsidRPr="004C3942" w:rsidRDefault="007619E3" w:rsidP="004C3942">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Mean</w:t>
            </w:r>
          </w:p>
        </w:tc>
        <w:tc>
          <w:tcPr>
            <w:tcW w:w="1043" w:type="dxa"/>
            <w:tcBorders>
              <w:top w:val="single" w:sz="4" w:space="0" w:color="auto"/>
              <w:bottom w:val="single" w:sz="4" w:space="0" w:color="auto"/>
            </w:tcBorders>
            <w:shd w:val="clear" w:color="auto" w:fill="auto"/>
            <w:vAlign w:val="center"/>
          </w:tcPr>
          <w:p w14:paraId="6B1E8461" w14:textId="77777777" w:rsidR="007619E3" w:rsidRPr="004C3942" w:rsidRDefault="007619E3" w:rsidP="004C3942">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Median</w:t>
            </w:r>
          </w:p>
        </w:tc>
        <w:tc>
          <w:tcPr>
            <w:tcW w:w="987" w:type="dxa"/>
            <w:tcBorders>
              <w:top w:val="single" w:sz="4" w:space="0" w:color="auto"/>
              <w:bottom w:val="single" w:sz="4" w:space="0" w:color="auto"/>
            </w:tcBorders>
            <w:shd w:val="clear" w:color="auto" w:fill="auto"/>
            <w:vAlign w:val="center"/>
          </w:tcPr>
          <w:p w14:paraId="0CC973EE" w14:textId="77777777" w:rsidR="007619E3" w:rsidRPr="004C3942" w:rsidRDefault="007619E3" w:rsidP="004C3942">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SD</w:t>
            </w:r>
          </w:p>
        </w:tc>
        <w:tc>
          <w:tcPr>
            <w:tcW w:w="1007" w:type="dxa"/>
            <w:tcBorders>
              <w:top w:val="single" w:sz="4" w:space="0" w:color="auto"/>
              <w:bottom w:val="single" w:sz="4" w:space="0" w:color="auto"/>
            </w:tcBorders>
            <w:shd w:val="clear" w:color="auto" w:fill="auto"/>
            <w:vAlign w:val="center"/>
          </w:tcPr>
          <w:p w14:paraId="27711A26" w14:textId="77777777" w:rsidR="007619E3" w:rsidRPr="004C3942" w:rsidRDefault="007619E3" w:rsidP="004C3942">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SE</w:t>
            </w:r>
          </w:p>
        </w:tc>
      </w:tr>
      <w:tr w:rsidR="00CC17DA" w:rsidRPr="00776B28" w14:paraId="2CF8D968" w14:textId="77777777" w:rsidTr="00B65597">
        <w:tc>
          <w:tcPr>
            <w:tcW w:w="1985" w:type="dxa"/>
            <w:vMerge w:val="restart"/>
            <w:tcBorders>
              <w:top w:val="single" w:sz="4" w:space="0" w:color="auto"/>
            </w:tcBorders>
            <w:shd w:val="clear" w:color="auto" w:fill="auto"/>
          </w:tcPr>
          <w:p w14:paraId="0D642D0F" w14:textId="409033EB" w:rsidR="007619E3" w:rsidRPr="00776B28" w:rsidRDefault="008F0D26" w:rsidP="00B65597">
            <w:pPr>
              <w:keepNext/>
              <w:keepLines/>
              <w:spacing w:after="0" w:line="240" w:lineRule="auto"/>
              <w:contextualSpacing/>
              <w:jc w:val="both"/>
              <w:outlineLvl w:val="0"/>
              <w:rPr>
                <w:rFonts w:ascii="Arial" w:eastAsia="Times New Roman" w:hAnsi="Arial" w:cs="Arial"/>
                <w:color w:val="171717" w:themeColor="background2" w:themeShade="1A"/>
                <w:sz w:val="20"/>
                <w:szCs w:val="20"/>
                <w:lang w:val="en-US"/>
              </w:rPr>
            </w:pPr>
            <w:proofErr w:type="spellStart"/>
            <w:r w:rsidRPr="00776B28">
              <w:rPr>
                <w:rFonts w:ascii="Arial" w:eastAsia="Times New Roman" w:hAnsi="Arial" w:cs="Arial"/>
                <w:color w:val="171717" w:themeColor="background2" w:themeShade="1A"/>
                <w:sz w:val="20"/>
                <w:szCs w:val="20"/>
                <w:lang w:val="en-US"/>
              </w:rPr>
              <w:t>Jumlah</w:t>
            </w:r>
            <w:proofErr w:type="spellEnd"/>
            <w:r w:rsidRPr="00776B28">
              <w:rPr>
                <w:rFonts w:ascii="Arial" w:eastAsia="Times New Roman" w:hAnsi="Arial" w:cs="Arial"/>
                <w:color w:val="171717" w:themeColor="background2" w:themeShade="1A"/>
                <w:sz w:val="20"/>
                <w:szCs w:val="20"/>
                <w:lang w:val="en-US"/>
              </w:rPr>
              <w:t xml:space="preserve"> </w:t>
            </w:r>
            <w:proofErr w:type="spellStart"/>
            <w:r w:rsidR="00B65597" w:rsidRPr="00776B28">
              <w:rPr>
                <w:rFonts w:ascii="Arial" w:eastAsia="Times New Roman" w:hAnsi="Arial" w:cs="Arial"/>
                <w:color w:val="171717" w:themeColor="background2" w:themeShade="1A"/>
                <w:sz w:val="20"/>
                <w:szCs w:val="20"/>
                <w:lang w:val="en-US"/>
              </w:rPr>
              <w:t>Temuan</w:t>
            </w:r>
            <w:proofErr w:type="spellEnd"/>
            <w:r w:rsidR="00B65597" w:rsidRPr="00776B28">
              <w:rPr>
                <w:rFonts w:ascii="Arial" w:eastAsia="Times New Roman" w:hAnsi="Arial" w:cs="Arial"/>
                <w:color w:val="171717" w:themeColor="background2" w:themeShade="1A"/>
                <w:sz w:val="20"/>
                <w:szCs w:val="20"/>
                <w:lang w:val="en-US"/>
              </w:rPr>
              <w:t xml:space="preserve"> </w:t>
            </w:r>
            <w:r w:rsidR="00B65597" w:rsidRPr="00776B28">
              <w:rPr>
                <w:rFonts w:ascii="Arial" w:eastAsia="Times New Roman" w:hAnsi="Arial" w:cs="Arial"/>
                <w:i/>
                <w:iCs/>
                <w:color w:val="171717" w:themeColor="background2" w:themeShade="1A"/>
                <w:sz w:val="20"/>
                <w:szCs w:val="20"/>
                <w:lang w:val="en-US"/>
              </w:rPr>
              <w:t>Surve</w:t>
            </w:r>
            <w:r w:rsidR="009A26C9" w:rsidRPr="00776B28">
              <w:rPr>
                <w:rFonts w:ascii="Arial" w:eastAsia="Times New Roman" w:hAnsi="Arial" w:cs="Arial"/>
                <w:i/>
                <w:iCs/>
                <w:color w:val="171717" w:themeColor="background2" w:themeShade="1A"/>
                <w:sz w:val="20"/>
                <w:szCs w:val="20"/>
                <w:lang w:val="en-US"/>
              </w:rPr>
              <w:t>y</w:t>
            </w:r>
            <w:r w:rsidR="00B65597" w:rsidRPr="00776B28">
              <w:rPr>
                <w:rFonts w:ascii="Arial" w:eastAsia="Times New Roman" w:hAnsi="Arial" w:cs="Arial"/>
                <w:i/>
                <w:iCs/>
                <w:color w:val="171717" w:themeColor="background2" w:themeShade="1A"/>
                <w:sz w:val="20"/>
                <w:szCs w:val="20"/>
                <w:lang w:val="en-US"/>
              </w:rPr>
              <w:t xml:space="preserve">or </w:t>
            </w:r>
            <w:proofErr w:type="spellStart"/>
            <w:r w:rsidR="00B65597" w:rsidRPr="00776B28">
              <w:rPr>
                <w:rFonts w:ascii="Arial" w:eastAsia="Times New Roman" w:hAnsi="Arial" w:cs="Arial"/>
                <w:color w:val="171717" w:themeColor="background2" w:themeShade="1A"/>
                <w:sz w:val="20"/>
                <w:szCs w:val="20"/>
                <w:lang w:val="en-US"/>
              </w:rPr>
              <w:t>Akreditasi</w:t>
            </w:r>
            <w:proofErr w:type="spellEnd"/>
          </w:p>
        </w:tc>
        <w:tc>
          <w:tcPr>
            <w:tcW w:w="1513" w:type="dxa"/>
            <w:tcBorders>
              <w:top w:val="single" w:sz="4" w:space="0" w:color="auto"/>
            </w:tcBorders>
            <w:shd w:val="clear" w:color="auto" w:fill="auto"/>
          </w:tcPr>
          <w:p w14:paraId="57215717" w14:textId="77777777" w:rsidR="007619E3" w:rsidRPr="00776B28" w:rsidRDefault="007619E3" w:rsidP="007619E3">
            <w:pPr>
              <w:keepNext/>
              <w:keepLines/>
              <w:spacing w:after="0" w:line="240" w:lineRule="auto"/>
              <w:contextualSpacing/>
              <w:jc w:val="both"/>
              <w:outlineLvl w:val="0"/>
              <w:rPr>
                <w:rFonts w:ascii="Arial" w:eastAsia="Times New Roman" w:hAnsi="Arial" w:cs="Arial"/>
                <w:color w:val="171717" w:themeColor="background2" w:themeShade="1A"/>
                <w:sz w:val="20"/>
                <w:szCs w:val="20"/>
                <w:lang w:val="en-US"/>
              </w:rPr>
            </w:pPr>
            <w:proofErr w:type="spellStart"/>
            <w:r w:rsidRPr="00776B28">
              <w:rPr>
                <w:rFonts w:ascii="Arial" w:eastAsia="Times New Roman" w:hAnsi="Arial" w:cs="Arial"/>
                <w:color w:val="171717" w:themeColor="background2" w:themeShade="1A"/>
                <w:sz w:val="20"/>
                <w:szCs w:val="20"/>
                <w:lang w:val="en-US"/>
              </w:rPr>
              <w:t>Swasta</w:t>
            </w:r>
            <w:proofErr w:type="spellEnd"/>
          </w:p>
        </w:tc>
        <w:tc>
          <w:tcPr>
            <w:tcW w:w="956" w:type="dxa"/>
            <w:tcBorders>
              <w:top w:val="single" w:sz="4" w:space="0" w:color="auto"/>
            </w:tcBorders>
            <w:shd w:val="clear" w:color="auto" w:fill="auto"/>
          </w:tcPr>
          <w:p w14:paraId="3516E180" w14:textId="77777777" w:rsidR="007619E3" w:rsidRPr="00776B28" w:rsidRDefault="007619E3" w:rsidP="007619E3">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87</w:t>
            </w:r>
          </w:p>
        </w:tc>
        <w:tc>
          <w:tcPr>
            <w:tcW w:w="1009" w:type="dxa"/>
            <w:tcBorders>
              <w:top w:val="single" w:sz="4" w:space="0" w:color="auto"/>
            </w:tcBorders>
            <w:shd w:val="clear" w:color="auto" w:fill="auto"/>
          </w:tcPr>
          <w:p w14:paraId="49D5C4AA" w14:textId="77777777" w:rsidR="007619E3" w:rsidRPr="00776B28" w:rsidRDefault="007619E3" w:rsidP="007619E3">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4,71</w:t>
            </w:r>
          </w:p>
        </w:tc>
        <w:tc>
          <w:tcPr>
            <w:tcW w:w="1043" w:type="dxa"/>
            <w:tcBorders>
              <w:top w:val="single" w:sz="4" w:space="0" w:color="auto"/>
            </w:tcBorders>
            <w:shd w:val="clear" w:color="auto" w:fill="auto"/>
          </w:tcPr>
          <w:p w14:paraId="28E68D71" w14:textId="77777777" w:rsidR="007619E3" w:rsidRPr="00776B28" w:rsidRDefault="007619E3" w:rsidP="007619E3">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5,00</w:t>
            </w:r>
          </w:p>
        </w:tc>
        <w:tc>
          <w:tcPr>
            <w:tcW w:w="987" w:type="dxa"/>
            <w:tcBorders>
              <w:top w:val="single" w:sz="4" w:space="0" w:color="auto"/>
            </w:tcBorders>
            <w:shd w:val="clear" w:color="auto" w:fill="auto"/>
          </w:tcPr>
          <w:p w14:paraId="2FCD002B" w14:textId="77777777" w:rsidR="007619E3" w:rsidRPr="00776B28" w:rsidRDefault="007619E3" w:rsidP="007619E3">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2,17</w:t>
            </w:r>
          </w:p>
        </w:tc>
        <w:tc>
          <w:tcPr>
            <w:tcW w:w="1007" w:type="dxa"/>
            <w:tcBorders>
              <w:top w:val="single" w:sz="4" w:space="0" w:color="auto"/>
            </w:tcBorders>
            <w:shd w:val="clear" w:color="auto" w:fill="auto"/>
          </w:tcPr>
          <w:p w14:paraId="668C3C79" w14:textId="77777777" w:rsidR="007619E3" w:rsidRPr="00776B28" w:rsidRDefault="007619E3" w:rsidP="007619E3">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0,233</w:t>
            </w:r>
          </w:p>
        </w:tc>
      </w:tr>
      <w:tr w:rsidR="007619E3" w:rsidRPr="00776B28" w14:paraId="26477E36" w14:textId="77777777" w:rsidTr="00B65597">
        <w:tc>
          <w:tcPr>
            <w:tcW w:w="1985" w:type="dxa"/>
            <w:vMerge/>
            <w:shd w:val="clear" w:color="auto" w:fill="auto"/>
          </w:tcPr>
          <w:p w14:paraId="61B93063" w14:textId="77777777" w:rsidR="007619E3" w:rsidRPr="00776B28" w:rsidRDefault="007619E3" w:rsidP="007619E3">
            <w:pPr>
              <w:keepNext/>
              <w:keepLines/>
              <w:spacing w:after="0" w:line="240" w:lineRule="auto"/>
              <w:contextualSpacing/>
              <w:jc w:val="both"/>
              <w:outlineLvl w:val="0"/>
              <w:rPr>
                <w:rFonts w:ascii="Arial" w:eastAsia="Times New Roman" w:hAnsi="Arial" w:cs="Arial"/>
                <w:color w:val="171717" w:themeColor="background2" w:themeShade="1A"/>
                <w:lang w:val="en-US"/>
              </w:rPr>
            </w:pPr>
          </w:p>
        </w:tc>
        <w:tc>
          <w:tcPr>
            <w:tcW w:w="1513" w:type="dxa"/>
            <w:shd w:val="clear" w:color="auto" w:fill="auto"/>
          </w:tcPr>
          <w:p w14:paraId="18823C5B" w14:textId="77777777" w:rsidR="007619E3" w:rsidRPr="00776B28" w:rsidRDefault="007619E3" w:rsidP="007619E3">
            <w:pPr>
              <w:keepNext/>
              <w:keepLines/>
              <w:spacing w:after="0" w:line="240" w:lineRule="auto"/>
              <w:contextualSpacing/>
              <w:jc w:val="both"/>
              <w:outlineLvl w:val="0"/>
              <w:rPr>
                <w:rFonts w:ascii="Arial" w:eastAsia="Times New Roman" w:hAnsi="Arial" w:cs="Arial"/>
                <w:color w:val="171717" w:themeColor="background2" w:themeShade="1A"/>
                <w:sz w:val="20"/>
                <w:szCs w:val="20"/>
                <w:lang w:val="en-US"/>
              </w:rPr>
            </w:pPr>
            <w:proofErr w:type="spellStart"/>
            <w:r w:rsidRPr="00776B28">
              <w:rPr>
                <w:rFonts w:ascii="Arial" w:eastAsia="Times New Roman" w:hAnsi="Arial" w:cs="Arial"/>
                <w:color w:val="171717" w:themeColor="background2" w:themeShade="1A"/>
                <w:sz w:val="20"/>
                <w:szCs w:val="20"/>
                <w:lang w:val="en-US"/>
              </w:rPr>
              <w:t>Pemerintah</w:t>
            </w:r>
            <w:proofErr w:type="spellEnd"/>
          </w:p>
        </w:tc>
        <w:tc>
          <w:tcPr>
            <w:tcW w:w="956" w:type="dxa"/>
            <w:shd w:val="clear" w:color="auto" w:fill="auto"/>
          </w:tcPr>
          <w:p w14:paraId="5752223C" w14:textId="6472E631" w:rsidR="007619E3" w:rsidRPr="00776B28" w:rsidRDefault="008F0D26" w:rsidP="007619E3">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3</w:t>
            </w:r>
            <w:r w:rsidR="007619E3" w:rsidRPr="00776B28">
              <w:rPr>
                <w:rFonts w:ascii="Arial" w:eastAsia="Times New Roman" w:hAnsi="Arial" w:cs="Arial"/>
                <w:color w:val="171717" w:themeColor="background2" w:themeShade="1A"/>
                <w:sz w:val="20"/>
                <w:szCs w:val="20"/>
                <w:lang w:val="en-US"/>
              </w:rPr>
              <w:t>9</w:t>
            </w:r>
          </w:p>
        </w:tc>
        <w:tc>
          <w:tcPr>
            <w:tcW w:w="1009" w:type="dxa"/>
            <w:shd w:val="clear" w:color="auto" w:fill="auto"/>
          </w:tcPr>
          <w:p w14:paraId="04F833F6" w14:textId="77777777" w:rsidR="007619E3" w:rsidRPr="00776B28" w:rsidRDefault="007619E3" w:rsidP="007619E3">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3,69</w:t>
            </w:r>
          </w:p>
        </w:tc>
        <w:tc>
          <w:tcPr>
            <w:tcW w:w="1043" w:type="dxa"/>
            <w:shd w:val="clear" w:color="auto" w:fill="auto"/>
          </w:tcPr>
          <w:p w14:paraId="40EE27E1" w14:textId="77777777" w:rsidR="007619E3" w:rsidRPr="00776B28" w:rsidRDefault="007619E3" w:rsidP="007619E3">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4,00</w:t>
            </w:r>
          </w:p>
        </w:tc>
        <w:tc>
          <w:tcPr>
            <w:tcW w:w="987" w:type="dxa"/>
            <w:shd w:val="clear" w:color="auto" w:fill="auto"/>
          </w:tcPr>
          <w:p w14:paraId="0B7CAF78" w14:textId="77777777" w:rsidR="007619E3" w:rsidRPr="00776B28" w:rsidRDefault="007619E3" w:rsidP="007619E3">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2,27</w:t>
            </w:r>
          </w:p>
        </w:tc>
        <w:tc>
          <w:tcPr>
            <w:tcW w:w="1007" w:type="dxa"/>
            <w:shd w:val="clear" w:color="auto" w:fill="auto"/>
          </w:tcPr>
          <w:p w14:paraId="49644212" w14:textId="77777777" w:rsidR="007619E3" w:rsidRPr="00776B28" w:rsidRDefault="007619E3" w:rsidP="007619E3">
            <w:pPr>
              <w:keepNext/>
              <w:keepLines/>
              <w:spacing w:after="0" w:line="240" w:lineRule="auto"/>
              <w:contextualSpacing/>
              <w:jc w:val="center"/>
              <w:outlineLvl w:val="0"/>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0,364</w:t>
            </w:r>
          </w:p>
        </w:tc>
      </w:tr>
    </w:tbl>
    <w:p w14:paraId="73034D03" w14:textId="57AA3463" w:rsidR="008F0D26" w:rsidRPr="00776B28" w:rsidRDefault="008F0D26"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 RS swasta memiliki nilai rata-rata (</w:t>
      </w:r>
      <w:r w:rsidRPr="00776B28">
        <w:rPr>
          <w:rFonts w:ascii="Arial" w:hAnsi="Arial" w:cs="Arial"/>
          <w:i/>
          <w:iCs/>
          <w:color w:val="171717" w:themeColor="background2" w:themeShade="1A"/>
        </w:rPr>
        <w:t>mean</w:t>
      </w:r>
      <w:r w:rsidRPr="00776B28">
        <w:rPr>
          <w:rFonts w:ascii="Arial" w:hAnsi="Arial" w:cs="Arial"/>
          <w:color w:val="171717" w:themeColor="background2" w:themeShade="1A"/>
        </w:rPr>
        <w:t>)  sebesar 4,71, yang berarti bahwa sebagian besar jumlah</w:t>
      </w:r>
      <w:r w:rsidR="009A26C9" w:rsidRPr="00776B28">
        <w:rPr>
          <w:rFonts w:ascii="Arial" w:hAnsi="Arial" w:cs="Arial"/>
          <w:color w:val="171717" w:themeColor="background2" w:themeShade="1A"/>
          <w:lang w:val="en-US"/>
        </w:rPr>
        <w:t xml:space="preserve"> </w:t>
      </w:r>
      <w:proofErr w:type="spellStart"/>
      <w:r w:rsidR="009A26C9" w:rsidRPr="00776B28">
        <w:rPr>
          <w:rFonts w:ascii="Arial" w:hAnsi="Arial" w:cs="Arial"/>
          <w:color w:val="171717" w:themeColor="background2" w:themeShade="1A"/>
          <w:lang w:val="en-US"/>
        </w:rPr>
        <w:t>temuan</w:t>
      </w:r>
      <w:proofErr w:type="spellEnd"/>
      <w:r w:rsidR="009A26C9" w:rsidRPr="00776B28">
        <w:rPr>
          <w:rFonts w:ascii="Arial" w:hAnsi="Arial" w:cs="Arial"/>
          <w:color w:val="171717" w:themeColor="background2" w:themeShade="1A"/>
          <w:lang w:val="en-US"/>
        </w:rPr>
        <w:t xml:space="preserve"> </w:t>
      </w:r>
      <w:r w:rsidR="009A26C9" w:rsidRPr="00776B28">
        <w:rPr>
          <w:rFonts w:ascii="Arial" w:hAnsi="Arial" w:cs="Arial"/>
          <w:i/>
          <w:iCs/>
          <w:color w:val="171717" w:themeColor="background2" w:themeShade="1A"/>
          <w:lang w:val="en-US"/>
        </w:rPr>
        <w:t>surveyor</w:t>
      </w:r>
      <w:r w:rsidR="009A26C9" w:rsidRPr="00776B28">
        <w:rPr>
          <w:rFonts w:ascii="Arial" w:hAnsi="Arial" w:cs="Arial"/>
          <w:color w:val="171717" w:themeColor="background2" w:themeShade="1A"/>
          <w:lang w:val="en-US"/>
        </w:rPr>
        <w:t xml:space="preserve"> </w:t>
      </w:r>
      <w:proofErr w:type="spellStart"/>
      <w:r w:rsidR="009A26C9" w:rsidRPr="00776B28">
        <w:rPr>
          <w:rFonts w:ascii="Arial" w:hAnsi="Arial" w:cs="Arial"/>
          <w:color w:val="171717" w:themeColor="background2" w:themeShade="1A"/>
          <w:lang w:val="en-US"/>
        </w:rPr>
        <w:t>akreditasi</w:t>
      </w:r>
      <w:proofErr w:type="spellEnd"/>
      <w:r w:rsidRPr="00776B28">
        <w:rPr>
          <w:rFonts w:ascii="Arial" w:hAnsi="Arial" w:cs="Arial"/>
          <w:color w:val="171717" w:themeColor="background2" w:themeShade="1A"/>
        </w:rPr>
        <w:t xml:space="preserve">  pada standar SKP dalam kelompok ini berkisar di angka tersebut. RS pemerintah memiliki nilai rata-rata sebesar 3,69, yang berarti </w:t>
      </w:r>
      <w:r w:rsidR="006D7B8D" w:rsidRPr="00776B28">
        <w:rPr>
          <w:rFonts w:ascii="Arial" w:hAnsi="Arial" w:cs="Arial"/>
          <w:color w:val="171717" w:themeColor="background2" w:themeShade="1A"/>
        </w:rPr>
        <w:t xml:space="preserve">jumlah </w:t>
      </w:r>
      <w:proofErr w:type="spellStart"/>
      <w:r w:rsidR="009A26C9" w:rsidRPr="00776B28">
        <w:rPr>
          <w:rFonts w:ascii="Arial" w:hAnsi="Arial" w:cs="Arial"/>
          <w:color w:val="171717" w:themeColor="background2" w:themeShade="1A"/>
          <w:lang w:val="en-US"/>
        </w:rPr>
        <w:t>temuan</w:t>
      </w:r>
      <w:proofErr w:type="spellEnd"/>
      <w:r w:rsidR="009A26C9" w:rsidRPr="00776B28">
        <w:rPr>
          <w:rFonts w:ascii="Arial" w:hAnsi="Arial" w:cs="Arial"/>
          <w:color w:val="171717" w:themeColor="background2" w:themeShade="1A"/>
          <w:lang w:val="en-US"/>
        </w:rPr>
        <w:t xml:space="preserve"> </w:t>
      </w:r>
      <w:r w:rsidR="009A26C9" w:rsidRPr="00776B28">
        <w:rPr>
          <w:rFonts w:ascii="Arial" w:hAnsi="Arial" w:cs="Arial"/>
          <w:i/>
          <w:iCs/>
          <w:color w:val="171717" w:themeColor="background2" w:themeShade="1A"/>
          <w:lang w:val="en-US"/>
        </w:rPr>
        <w:t>surveyor</w:t>
      </w:r>
      <w:r w:rsidR="009A26C9" w:rsidRPr="00776B28">
        <w:rPr>
          <w:rFonts w:ascii="Arial" w:hAnsi="Arial" w:cs="Arial"/>
          <w:color w:val="171717" w:themeColor="background2" w:themeShade="1A"/>
          <w:lang w:val="en-US"/>
        </w:rPr>
        <w:t xml:space="preserve"> </w:t>
      </w:r>
      <w:proofErr w:type="spellStart"/>
      <w:r w:rsidR="009A26C9" w:rsidRPr="00776B28">
        <w:rPr>
          <w:rFonts w:ascii="Arial" w:hAnsi="Arial" w:cs="Arial"/>
          <w:color w:val="171717" w:themeColor="background2" w:themeShade="1A"/>
          <w:lang w:val="en-US"/>
        </w:rPr>
        <w:t>akreditasi</w:t>
      </w:r>
      <w:proofErr w:type="spellEnd"/>
      <w:r w:rsidR="009A26C9" w:rsidRPr="00776B28">
        <w:rPr>
          <w:rFonts w:ascii="Arial" w:hAnsi="Arial" w:cs="Arial"/>
          <w:color w:val="171717" w:themeColor="background2" w:themeShade="1A"/>
        </w:rPr>
        <w:t xml:space="preserve"> </w:t>
      </w:r>
      <w:r w:rsidR="006D7B8D" w:rsidRPr="00776B28">
        <w:rPr>
          <w:rFonts w:ascii="Arial" w:hAnsi="Arial" w:cs="Arial"/>
          <w:color w:val="171717" w:themeColor="background2" w:themeShade="1A"/>
        </w:rPr>
        <w:t>pada standar</w:t>
      </w:r>
      <w:r w:rsidRPr="00776B28">
        <w:rPr>
          <w:rFonts w:ascii="Arial" w:hAnsi="Arial" w:cs="Arial"/>
          <w:color w:val="171717" w:themeColor="background2" w:themeShade="1A"/>
        </w:rPr>
        <w:t xml:space="preserve"> SKP di kelompok ini cenderung lebih rendah dibandingkan </w:t>
      </w:r>
      <w:r w:rsidR="006D7B8D" w:rsidRPr="00776B28">
        <w:rPr>
          <w:rFonts w:ascii="Arial" w:hAnsi="Arial" w:cs="Arial"/>
          <w:color w:val="171717" w:themeColor="background2" w:themeShade="1A"/>
        </w:rPr>
        <w:t>RS swasta</w:t>
      </w:r>
      <w:r w:rsidR="00CA56B1" w:rsidRPr="00776B28">
        <w:rPr>
          <w:rFonts w:ascii="Arial" w:hAnsi="Arial" w:cs="Arial"/>
          <w:color w:val="171717" w:themeColor="background2" w:themeShade="1A"/>
        </w:rPr>
        <w:t>. Hal ini menunjukkan bahwa RS swasta</w:t>
      </w:r>
      <w:r w:rsidRPr="00776B28">
        <w:rPr>
          <w:rFonts w:ascii="Arial" w:hAnsi="Arial" w:cs="Arial"/>
          <w:color w:val="171717" w:themeColor="background2" w:themeShade="1A"/>
        </w:rPr>
        <w:t xml:space="preserve"> secara umum memiliki </w:t>
      </w:r>
      <w:r w:rsidR="00CA56B1" w:rsidRPr="00776B28">
        <w:rPr>
          <w:rFonts w:ascii="Arial" w:hAnsi="Arial" w:cs="Arial"/>
          <w:color w:val="171717" w:themeColor="background2" w:themeShade="1A"/>
        </w:rPr>
        <w:t xml:space="preserve">jumlah </w:t>
      </w:r>
      <w:proofErr w:type="spellStart"/>
      <w:r w:rsidR="009A26C9" w:rsidRPr="00776B28">
        <w:rPr>
          <w:rFonts w:ascii="Arial" w:hAnsi="Arial" w:cs="Arial"/>
          <w:color w:val="171717" w:themeColor="background2" w:themeShade="1A"/>
          <w:lang w:val="en-US"/>
        </w:rPr>
        <w:t>temuan</w:t>
      </w:r>
      <w:proofErr w:type="spellEnd"/>
      <w:r w:rsidR="009A26C9" w:rsidRPr="00776B28">
        <w:rPr>
          <w:rFonts w:ascii="Arial" w:hAnsi="Arial" w:cs="Arial"/>
          <w:color w:val="171717" w:themeColor="background2" w:themeShade="1A"/>
          <w:lang w:val="en-US"/>
        </w:rPr>
        <w:t xml:space="preserve"> </w:t>
      </w:r>
      <w:r w:rsidR="009A26C9" w:rsidRPr="00776B28">
        <w:rPr>
          <w:rFonts w:ascii="Arial" w:hAnsi="Arial" w:cs="Arial"/>
          <w:i/>
          <w:iCs/>
          <w:color w:val="171717" w:themeColor="background2" w:themeShade="1A"/>
          <w:lang w:val="en-US"/>
        </w:rPr>
        <w:t>surveyor</w:t>
      </w:r>
      <w:r w:rsidR="009A26C9" w:rsidRPr="00776B28">
        <w:rPr>
          <w:rFonts w:ascii="Arial" w:hAnsi="Arial" w:cs="Arial"/>
          <w:color w:val="171717" w:themeColor="background2" w:themeShade="1A"/>
          <w:lang w:val="en-US"/>
        </w:rPr>
        <w:t xml:space="preserve"> </w:t>
      </w:r>
      <w:proofErr w:type="spellStart"/>
      <w:r w:rsidR="009A26C9" w:rsidRPr="00776B28">
        <w:rPr>
          <w:rFonts w:ascii="Arial" w:hAnsi="Arial" w:cs="Arial"/>
          <w:color w:val="171717" w:themeColor="background2" w:themeShade="1A"/>
          <w:lang w:val="en-US"/>
        </w:rPr>
        <w:t>akreditasi</w:t>
      </w:r>
      <w:proofErr w:type="spellEnd"/>
      <w:r w:rsidR="00CA56B1"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yang lebih tinggi dibandingkan </w:t>
      </w:r>
      <w:r w:rsidR="00CA56B1" w:rsidRPr="00776B28">
        <w:rPr>
          <w:rFonts w:ascii="Arial" w:hAnsi="Arial" w:cs="Arial"/>
          <w:color w:val="171717" w:themeColor="background2" w:themeShade="1A"/>
        </w:rPr>
        <w:t xml:space="preserve">RS </w:t>
      </w:r>
      <w:r w:rsidR="00CA56B1" w:rsidRPr="00776B28">
        <w:rPr>
          <w:rFonts w:ascii="Arial" w:hAnsi="Arial" w:cs="Arial"/>
          <w:color w:val="171717" w:themeColor="background2" w:themeShade="1A"/>
        </w:rPr>
        <w:lastRenderedPageBreak/>
        <w:t>pemerintah</w:t>
      </w:r>
      <w:r w:rsidRPr="00776B28">
        <w:rPr>
          <w:rFonts w:ascii="Arial" w:hAnsi="Arial" w:cs="Arial"/>
          <w:color w:val="171717" w:themeColor="background2" w:themeShade="1A"/>
        </w:rPr>
        <w:t>.</w:t>
      </w:r>
      <w:r w:rsidR="00CA56B1" w:rsidRPr="00776B28">
        <w:rPr>
          <w:rFonts w:ascii="Arial" w:hAnsi="Arial" w:cs="Arial"/>
          <w:color w:val="171717" w:themeColor="background2" w:themeShade="1A"/>
        </w:rPr>
        <w:t xml:space="preserve"> Hasil tersebut </w:t>
      </w:r>
      <w:r w:rsidRPr="00776B28">
        <w:rPr>
          <w:rFonts w:ascii="Arial" w:hAnsi="Arial" w:cs="Arial"/>
          <w:color w:val="171717" w:themeColor="background2" w:themeShade="1A"/>
        </w:rPr>
        <w:t xml:space="preserve">menunjukkan bahwa pemenuhan </w:t>
      </w:r>
      <w:r w:rsidR="00CA56B1" w:rsidRPr="00776B28">
        <w:rPr>
          <w:rFonts w:ascii="Arial" w:hAnsi="Arial" w:cs="Arial"/>
          <w:color w:val="171717" w:themeColor="background2" w:themeShade="1A"/>
        </w:rPr>
        <w:t>standar</w:t>
      </w:r>
      <w:r w:rsidR="00A33FF2" w:rsidRPr="00776B28">
        <w:rPr>
          <w:rFonts w:ascii="Arial" w:hAnsi="Arial" w:cs="Arial"/>
          <w:color w:val="171717" w:themeColor="background2" w:themeShade="1A"/>
        </w:rPr>
        <w:t xml:space="preserve"> </w:t>
      </w:r>
      <w:r w:rsidR="009A26C9" w:rsidRPr="00776B28">
        <w:rPr>
          <w:rFonts w:ascii="Arial" w:hAnsi="Arial" w:cs="Arial"/>
          <w:color w:val="171717" w:themeColor="background2" w:themeShade="1A"/>
        </w:rPr>
        <w:t>SKP</w:t>
      </w:r>
      <w:r w:rsidRPr="00776B28">
        <w:rPr>
          <w:rFonts w:ascii="Arial" w:hAnsi="Arial" w:cs="Arial"/>
          <w:color w:val="171717" w:themeColor="background2" w:themeShade="1A"/>
        </w:rPr>
        <w:t xml:space="preserve"> </w:t>
      </w:r>
      <w:r w:rsidR="009A26C9" w:rsidRPr="00776B28">
        <w:rPr>
          <w:rFonts w:ascii="Arial" w:hAnsi="Arial" w:cs="Arial"/>
          <w:color w:val="171717" w:themeColor="background2" w:themeShade="1A"/>
        </w:rPr>
        <w:t xml:space="preserve">di rumah sakit pemerintah </w:t>
      </w:r>
      <w:r w:rsidRPr="00776B28">
        <w:rPr>
          <w:rFonts w:ascii="Arial" w:hAnsi="Arial" w:cs="Arial"/>
          <w:color w:val="171717" w:themeColor="background2" w:themeShade="1A"/>
        </w:rPr>
        <w:t>lebih baik</w:t>
      </w:r>
      <w:r w:rsidR="00CA56B1"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dibandingkan dengan </w:t>
      </w:r>
      <w:r w:rsidR="00CA56B1" w:rsidRPr="00776B28">
        <w:rPr>
          <w:rFonts w:ascii="Arial" w:hAnsi="Arial" w:cs="Arial"/>
          <w:color w:val="171717" w:themeColor="background2" w:themeShade="1A"/>
        </w:rPr>
        <w:t>rumah sakit swasta</w:t>
      </w:r>
      <w:r w:rsidRPr="00776B28">
        <w:rPr>
          <w:rFonts w:ascii="Arial" w:hAnsi="Arial" w:cs="Arial"/>
          <w:color w:val="171717" w:themeColor="background2" w:themeShade="1A"/>
        </w:rPr>
        <w:t>.</w:t>
      </w:r>
    </w:p>
    <w:p w14:paraId="2153FEB3" w14:textId="1E0F79F9" w:rsidR="008F0D26" w:rsidRPr="00776B28" w:rsidRDefault="002D7EB2"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RS swasta </w:t>
      </w:r>
      <w:r w:rsidR="008F0D26" w:rsidRPr="00776B28">
        <w:rPr>
          <w:rFonts w:ascii="Arial" w:hAnsi="Arial" w:cs="Arial"/>
          <w:color w:val="171717" w:themeColor="background2" w:themeShade="1A"/>
        </w:rPr>
        <w:t xml:space="preserve">memiliki SD </w:t>
      </w:r>
      <w:r w:rsidRPr="00776B28">
        <w:rPr>
          <w:rFonts w:ascii="Arial" w:hAnsi="Arial" w:cs="Arial"/>
          <w:color w:val="171717" w:themeColor="background2" w:themeShade="1A"/>
        </w:rPr>
        <w:t xml:space="preserve">(standar deviasi) </w:t>
      </w:r>
      <w:r w:rsidR="008F0D26" w:rsidRPr="00776B28">
        <w:rPr>
          <w:rFonts w:ascii="Arial" w:hAnsi="Arial" w:cs="Arial"/>
          <w:color w:val="171717" w:themeColor="background2" w:themeShade="1A"/>
        </w:rPr>
        <w:t xml:space="preserve">sebesar 2,17, sedangkan </w:t>
      </w:r>
      <w:r w:rsidRPr="00776B28">
        <w:rPr>
          <w:rFonts w:ascii="Arial" w:hAnsi="Arial" w:cs="Arial"/>
          <w:color w:val="171717" w:themeColor="background2" w:themeShade="1A"/>
        </w:rPr>
        <w:t>RS pemerintah</w:t>
      </w:r>
      <w:r w:rsidR="008F0D26" w:rsidRPr="00776B28">
        <w:rPr>
          <w:rFonts w:ascii="Arial" w:hAnsi="Arial" w:cs="Arial"/>
          <w:color w:val="171717" w:themeColor="background2" w:themeShade="1A"/>
        </w:rPr>
        <w:t xml:space="preserve"> memiliki SD sebesar 2,27.</w:t>
      </w:r>
      <w:r w:rsidRPr="00776B28">
        <w:rPr>
          <w:rFonts w:ascii="Arial" w:hAnsi="Arial" w:cs="Arial"/>
          <w:color w:val="171717" w:themeColor="background2" w:themeShade="1A"/>
        </w:rPr>
        <w:t xml:space="preserve"> </w:t>
      </w:r>
      <w:r w:rsidR="008F0D26" w:rsidRPr="00776B28">
        <w:rPr>
          <w:rFonts w:ascii="Arial" w:hAnsi="Arial" w:cs="Arial"/>
          <w:color w:val="171717" w:themeColor="background2" w:themeShade="1A"/>
        </w:rPr>
        <w:t>Standar deviasi menggambarkan seberapa besar variasi atau penyebaran nilai-nilai dari rata-ratanya. SD yang lebih besar berarti variasi data lebih tinggi.</w:t>
      </w:r>
      <w:r w:rsidRPr="00776B28">
        <w:rPr>
          <w:rFonts w:ascii="Arial" w:hAnsi="Arial" w:cs="Arial"/>
          <w:color w:val="171717" w:themeColor="background2" w:themeShade="1A"/>
        </w:rPr>
        <w:t xml:space="preserve"> </w:t>
      </w:r>
      <w:r w:rsidR="008F0D26" w:rsidRPr="00776B28">
        <w:rPr>
          <w:rFonts w:ascii="Arial" w:hAnsi="Arial" w:cs="Arial"/>
          <w:color w:val="171717" w:themeColor="background2" w:themeShade="1A"/>
        </w:rPr>
        <w:t xml:space="preserve">Penyebaran </w:t>
      </w:r>
      <w:r w:rsidRPr="00776B28">
        <w:rPr>
          <w:rFonts w:ascii="Arial" w:hAnsi="Arial" w:cs="Arial"/>
          <w:color w:val="171717" w:themeColor="background2" w:themeShade="1A"/>
        </w:rPr>
        <w:t xml:space="preserve">jumlah </w:t>
      </w:r>
      <w:proofErr w:type="spellStart"/>
      <w:r w:rsidR="009A26C9" w:rsidRPr="00776B28">
        <w:rPr>
          <w:rFonts w:ascii="Arial" w:hAnsi="Arial" w:cs="Arial"/>
          <w:color w:val="171717" w:themeColor="background2" w:themeShade="1A"/>
          <w:lang w:val="en-US"/>
        </w:rPr>
        <w:t>temuan</w:t>
      </w:r>
      <w:proofErr w:type="spellEnd"/>
      <w:r w:rsidR="009A26C9" w:rsidRPr="00776B28">
        <w:rPr>
          <w:rFonts w:ascii="Arial" w:hAnsi="Arial" w:cs="Arial"/>
          <w:color w:val="171717" w:themeColor="background2" w:themeShade="1A"/>
          <w:lang w:val="en-US"/>
        </w:rPr>
        <w:t xml:space="preserve"> </w:t>
      </w:r>
      <w:r w:rsidR="009A26C9" w:rsidRPr="00776B28">
        <w:rPr>
          <w:rFonts w:ascii="Arial" w:hAnsi="Arial" w:cs="Arial"/>
          <w:i/>
          <w:iCs/>
          <w:color w:val="171717" w:themeColor="background2" w:themeShade="1A"/>
          <w:lang w:val="en-US"/>
        </w:rPr>
        <w:t>surveyor</w:t>
      </w:r>
      <w:r w:rsidR="009A26C9" w:rsidRPr="00776B28">
        <w:rPr>
          <w:rFonts w:ascii="Arial" w:hAnsi="Arial" w:cs="Arial"/>
          <w:color w:val="171717" w:themeColor="background2" w:themeShade="1A"/>
          <w:lang w:val="en-US"/>
        </w:rPr>
        <w:t xml:space="preserve"> </w:t>
      </w:r>
      <w:proofErr w:type="spellStart"/>
      <w:r w:rsidR="009A26C9" w:rsidRPr="00776B28">
        <w:rPr>
          <w:rFonts w:ascii="Arial" w:hAnsi="Arial" w:cs="Arial"/>
          <w:color w:val="171717" w:themeColor="background2" w:themeShade="1A"/>
          <w:lang w:val="en-US"/>
        </w:rPr>
        <w:t>akreditasi</w:t>
      </w:r>
      <w:proofErr w:type="spellEnd"/>
      <w:r w:rsidR="009A26C9" w:rsidRPr="00776B28">
        <w:rPr>
          <w:rFonts w:ascii="Arial" w:hAnsi="Arial" w:cs="Arial"/>
          <w:color w:val="171717" w:themeColor="background2" w:themeShade="1A"/>
        </w:rPr>
        <w:t xml:space="preserve">  </w:t>
      </w:r>
      <w:r w:rsidRPr="00776B28">
        <w:rPr>
          <w:rFonts w:ascii="Arial" w:hAnsi="Arial" w:cs="Arial"/>
          <w:color w:val="171717" w:themeColor="background2" w:themeShade="1A"/>
        </w:rPr>
        <w:t>pada standar</w:t>
      </w:r>
      <w:r w:rsidR="00A33FF2" w:rsidRPr="00776B28">
        <w:rPr>
          <w:rFonts w:ascii="Arial" w:hAnsi="Arial" w:cs="Arial"/>
          <w:color w:val="171717" w:themeColor="background2" w:themeShade="1A"/>
        </w:rPr>
        <w:t xml:space="preserve"> </w:t>
      </w:r>
      <w:r w:rsidR="008F0D26" w:rsidRPr="00776B28">
        <w:rPr>
          <w:rFonts w:ascii="Arial" w:hAnsi="Arial" w:cs="Arial"/>
          <w:color w:val="171717" w:themeColor="background2" w:themeShade="1A"/>
        </w:rPr>
        <w:t>SKP di kedua kelompok cukup mirip, dengan perbedaan yang tidak terlalu besar</w:t>
      </w:r>
      <w:r w:rsidRPr="00776B28">
        <w:rPr>
          <w:rFonts w:ascii="Arial" w:hAnsi="Arial" w:cs="Arial"/>
          <w:color w:val="171717" w:themeColor="background2" w:themeShade="1A"/>
        </w:rPr>
        <w:t>.</w:t>
      </w:r>
      <w:r w:rsidR="008F0D26" w:rsidRPr="00776B28">
        <w:rPr>
          <w:rFonts w:ascii="Arial" w:hAnsi="Arial" w:cs="Arial"/>
          <w:color w:val="171717" w:themeColor="background2" w:themeShade="1A"/>
        </w:rPr>
        <w:t xml:space="preserve"> Meskipun rata-rata </w:t>
      </w:r>
      <w:r w:rsidRPr="00776B28">
        <w:rPr>
          <w:rFonts w:ascii="Arial" w:hAnsi="Arial" w:cs="Arial"/>
          <w:color w:val="171717" w:themeColor="background2" w:themeShade="1A"/>
        </w:rPr>
        <w:t xml:space="preserve">jumlah </w:t>
      </w:r>
      <w:proofErr w:type="spellStart"/>
      <w:r w:rsidR="009A26C9" w:rsidRPr="00776B28">
        <w:rPr>
          <w:rFonts w:ascii="Arial" w:hAnsi="Arial" w:cs="Arial"/>
          <w:color w:val="171717" w:themeColor="background2" w:themeShade="1A"/>
          <w:lang w:val="en-US"/>
        </w:rPr>
        <w:t>temuan</w:t>
      </w:r>
      <w:proofErr w:type="spellEnd"/>
      <w:r w:rsidR="009A26C9" w:rsidRPr="00776B28">
        <w:rPr>
          <w:rFonts w:ascii="Arial" w:hAnsi="Arial" w:cs="Arial"/>
          <w:color w:val="171717" w:themeColor="background2" w:themeShade="1A"/>
          <w:lang w:val="en-US"/>
        </w:rPr>
        <w:t xml:space="preserve"> </w:t>
      </w:r>
      <w:r w:rsidR="009A26C9" w:rsidRPr="00776B28">
        <w:rPr>
          <w:rFonts w:ascii="Arial" w:hAnsi="Arial" w:cs="Arial"/>
          <w:i/>
          <w:iCs/>
          <w:color w:val="171717" w:themeColor="background2" w:themeShade="1A"/>
          <w:lang w:val="en-US"/>
        </w:rPr>
        <w:t>surveyor</w:t>
      </w:r>
      <w:r w:rsidR="009A26C9" w:rsidRPr="00776B28">
        <w:rPr>
          <w:rFonts w:ascii="Arial" w:hAnsi="Arial" w:cs="Arial"/>
          <w:color w:val="171717" w:themeColor="background2" w:themeShade="1A"/>
          <w:lang w:val="en-US"/>
        </w:rPr>
        <w:t xml:space="preserve"> </w:t>
      </w:r>
      <w:proofErr w:type="spellStart"/>
      <w:r w:rsidR="009A26C9" w:rsidRPr="00776B28">
        <w:rPr>
          <w:rFonts w:ascii="Arial" w:hAnsi="Arial" w:cs="Arial"/>
          <w:color w:val="171717" w:themeColor="background2" w:themeShade="1A"/>
          <w:lang w:val="en-US"/>
        </w:rPr>
        <w:t>akreditasi</w:t>
      </w:r>
      <w:proofErr w:type="spellEnd"/>
      <w:r w:rsidR="009A26C9"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 pada RS swasta</w:t>
      </w:r>
      <w:r w:rsidR="008F0D26" w:rsidRPr="00776B28">
        <w:rPr>
          <w:rFonts w:ascii="Arial" w:hAnsi="Arial" w:cs="Arial"/>
          <w:color w:val="171717" w:themeColor="background2" w:themeShade="1A"/>
        </w:rPr>
        <w:t xml:space="preserve"> lebih tinggi, variasi nilai di dalam kedua kelompok relatif sama.</w:t>
      </w:r>
    </w:p>
    <w:p w14:paraId="35623C79" w14:textId="15D5A1EE" w:rsidR="00EC07D8" w:rsidRPr="00776B28" w:rsidRDefault="008F0D26"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Median </w:t>
      </w:r>
      <w:r w:rsidR="00B9289F" w:rsidRPr="00776B28">
        <w:rPr>
          <w:rFonts w:ascii="Arial" w:hAnsi="Arial" w:cs="Arial"/>
          <w:color w:val="171717" w:themeColor="background2" w:themeShade="1A"/>
        </w:rPr>
        <w:t>RS swasta</w:t>
      </w:r>
      <w:r w:rsidRPr="00776B28">
        <w:rPr>
          <w:rFonts w:ascii="Arial" w:hAnsi="Arial" w:cs="Arial"/>
          <w:color w:val="171717" w:themeColor="background2" w:themeShade="1A"/>
        </w:rPr>
        <w:t xml:space="preserve"> adalah 5,00, artinya setengah dari </w:t>
      </w:r>
      <w:r w:rsidR="00CF5CC4" w:rsidRPr="00776B28">
        <w:rPr>
          <w:rFonts w:ascii="Arial" w:hAnsi="Arial" w:cs="Arial"/>
          <w:color w:val="171717" w:themeColor="background2" w:themeShade="1A"/>
        </w:rPr>
        <w:t xml:space="preserve">jumlah </w:t>
      </w:r>
      <w:proofErr w:type="spellStart"/>
      <w:r w:rsidR="009A26C9" w:rsidRPr="00776B28">
        <w:rPr>
          <w:rFonts w:ascii="Arial" w:hAnsi="Arial" w:cs="Arial"/>
          <w:color w:val="171717" w:themeColor="background2" w:themeShade="1A"/>
          <w:lang w:val="en-US"/>
        </w:rPr>
        <w:t>temuan</w:t>
      </w:r>
      <w:proofErr w:type="spellEnd"/>
      <w:r w:rsidR="009A26C9" w:rsidRPr="00776B28">
        <w:rPr>
          <w:rFonts w:ascii="Arial" w:hAnsi="Arial" w:cs="Arial"/>
          <w:color w:val="171717" w:themeColor="background2" w:themeShade="1A"/>
          <w:lang w:val="en-US"/>
        </w:rPr>
        <w:t xml:space="preserve"> </w:t>
      </w:r>
      <w:r w:rsidR="009A26C9" w:rsidRPr="00776B28">
        <w:rPr>
          <w:rFonts w:ascii="Arial" w:hAnsi="Arial" w:cs="Arial"/>
          <w:i/>
          <w:iCs/>
          <w:color w:val="171717" w:themeColor="background2" w:themeShade="1A"/>
          <w:lang w:val="en-US"/>
        </w:rPr>
        <w:t>surveyor</w:t>
      </w:r>
      <w:r w:rsidR="009A26C9" w:rsidRPr="00776B28">
        <w:rPr>
          <w:rFonts w:ascii="Arial" w:hAnsi="Arial" w:cs="Arial"/>
          <w:color w:val="171717" w:themeColor="background2" w:themeShade="1A"/>
          <w:lang w:val="en-US"/>
        </w:rPr>
        <w:t xml:space="preserve"> </w:t>
      </w:r>
      <w:proofErr w:type="spellStart"/>
      <w:r w:rsidR="009A26C9" w:rsidRPr="00776B28">
        <w:rPr>
          <w:rFonts w:ascii="Arial" w:hAnsi="Arial" w:cs="Arial"/>
          <w:color w:val="171717" w:themeColor="background2" w:themeShade="1A"/>
          <w:lang w:val="en-US"/>
        </w:rPr>
        <w:t>akreditasi</w:t>
      </w:r>
      <w:proofErr w:type="spellEnd"/>
      <w:r w:rsidR="009A26C9" w:rsidRPr="00776B28">
        <w:rPr>
          <w:rFonts w:ascii="Arial" w:hAnsi="Arial" w:cs="Arial"/>
          <w:color w:val="171717" w:themeColor="background2" w:themeShade="1A"/>
        </w:rPr>
        <w:t xml:space="preserve">  pada </w:t>
      </w:r>
      <w:r w:rsidR="00CF5CC4" w:rsidRPr="00776B28">
        <w:rPr>
          <w:rFonts w:ascii="Arial" w:hAnsi="Arial" w:cs="Arial"/>
          <w:color w:val="171717" w:themeColor="background2" w:themeShade="1A"/>
        </w:rPr>
        <w:t xml:space="preserve"> standar </w:t>
      </w:r>
      <w:r w:rsidRPr="00776B28">
        <w:rPr>
          <w:rFonts w:ascii="Arial" w:hAnsi="Arial" w:cs="Arial"/>
          <w:color w:val="171717" w:themeColor="background2" w:themeShade="1A"/>
        </w:rPr>
        <w:t xml:space="preserve">SKP di </w:t>
      </w:r>
      <w:r w:rsidR="00CF5CC4" w:rsidRPr="00776B28">
        <w:rPr>
          <w:rFonts w:ascii="Arial" w:hAnsi="Arial" w:cs="Arial"/>
          <w:color w:val="171717" w:themeColor="background2" w:themeShade="1A"/>
        </w:rPr>
        <w:t>RS swasta</w:t>
      </w:r>
      <w:r w:rsidRPr="00776B28">
        <w:rPr>
          <w:rFonts w:ascii="Arial" w:hAnsi="Arial" w:cs="Arial"/>
          <w:color w:val="171717" w:themeColor="background2" w:themeShade="1A"/>
        </w:rPr>
        <w:t xml:space="preserve"> berada di bawah atau di atas angka 5.</w:t>
      </w:r>
      <w:r w:rsidR="00A72564"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Median </w:t>
      </w:r>
      <w:r w:rsidR="00CF5CC4" w:rsidRPr="00776B28">
        <w:rPr>
          <w:rFonts w:ascii="Arial" w:hAnsi="Arial" w:cs="Arial"/>
          <w:color w:val="171717" w:themeColor="background2" w:themeShade="1A"/>
        </w:rPr>
        <w:t>RS pemerintah</w:t>
      </w:r>
      <w:r w:rsidRPr="00776B28">
        <w:rPr>
          <w:rFonts w:ascii="Arial" w:hAnsi="Arial" w:cs="Arial"/>
          <w:color w:val="171717" w:themeColor="background2" w:themeShade="1A"/>
        </w:rPr>
        <w:t xml:space="preserve"> adalah 4,00, artinya setengah dari </w:t>
      </w:r>
      <w:r w:rsidR="00CF5CC4" w:rsidRPr="00776B28">
        <w:rPr>
          <w:rFonts w:ascii="Arial" w:hAnsi="Arial" w:cs="Arial"/>
          <w:color w:val="171717" w:themeColor="background2" w:themeShade="1A"/>
        </w:rPr>
        <w:t xml:space="preserve">jumlah </w:t>
      </w:r>
      <w:proofErr w:type="spellStart"/>
      <w:r w:rsidR="009A26C9" w:rsidRPr="00776B28">
        <w:rPr>
          <w:rFonts w:ascii="Arial" w:hAnsi="Arial" w:cs="Arial"/>
          <w:color w:val="171717" w:themeColor="background2" w:themeShade="1A"/>
          <w:lang w:val="en-US"/>
        </w:rPr>
        <w:t>temuan</w:t>
      </w:r>
      <w:proofErr w:type="spellEnd"/>
      <w:r w:rsidR="009A26C9" w:rsidRPr="00776B28">
        <w:rPr>
          <w:rFonts w:ascii="Arial" w:hAnsi="Arial" w:cs="Arial"/>
          <w:color w:val="171717" w:themeColor="background2" w:themeShade="1A"/>
          <w:lang w:val="en-US"/>
        </w:rPr>
        <w:t xml:space="preserve"> </w:t>
      </w:r>
      <w:r w:rsidR="009A26C9" w:rsidRPr="00776B28">
        <w:rPr>
          <w:rFonts w:ascii="Arial" w:hAnsi="Arial" w:cs="Arial"/>
          <w:i/>
          <w:iCs/>
          <w:color w:val="171717" w:themeColor="background2" w:themeShade="1A"/>
          <w:lang w:val="en-US"/>
        </w:rPr>
        <w:t>surveyor</w:t>
      </w:r>
      <w:r w:rsidR="009A26C9" w:rsidRPr="00776B28">
        <w:rPr>
          <w:rFonts w:ascii="Arial" w:hAnsi="Arial" w:cs="Arial"/>
          <w:color w:val="171717" w:themeColor="background2" w:themeShade="1A"/>
          <w:lang w:val="en-US"/>
        </w:rPr>
        <w:t xml:space="preserve"> </w:t>
      </w:r>
      <w:proofErr w:type="spellStart"/>
      <w:r w:rsidR="009A26C9" w:rsidRPr="00776B28">
        <w:rPr>
          <w:rFonts w:ascii="Arial" w:hAnsi="Arial" w:cs="Arial"/>
          <w:color w:val="171717" w:themeColor="background2" w:themeShade="1A"/>
          <w:lang w:val="en-US"/>
        </w:rPr>
        <w:t>akreditasi</w:t>
      </w:r>
      <w:proofErr w:type="spellEnd"/>
      <w:r w:rsidR="009A26C9" w:rsidRPr="00776B28">
        <w:rPr>
          <w:rFonts w:ascii="Arial" w:hAnsi="Arial" w:cs="Arial"/>
          <w:color w:val="171717" w:themeColor="background2" w:themeShade="1A"/>
        </w:rPr>
        <w:t xml:space="preserve">  pada</w:t>
      </w:r>
      <w:r w:rsidR="00CF5CC4" w:rsidRPr="00776B28">
        <w:rPr>
          <w:rFonts w:ascii="Arial" w:hAnsi="Arial" w:cs="Arial"/>
          <w:color w:val="171717" w:themeColor="background2" w:themeShade="1A"/>
        </w:rPr>
        <w:t xml:space="preserve"> standar</w:t>
      </w:r>
      <w:r w:rsidR="00A33FF2"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SKP di </w:t>
      </w:r>
      <w:r w:rsidR="00CF5CC4" w:rsidRPr="00776B28">
        <w:rPr>
          <w:rFonts w:ascii="Arial" w:hAnsi="Arial" w:cs="Arial"/>
          <w:color w:val="171717" w:themeColor="background2" w:themeShade="1A"/>
        </w:rPr>
        <w:t>RS pemerintah</w:t>
      </w:r>
      <w:r w:rsidRPr="00776B28">
        <w:rPr>
          <w:rFonts w:ascii="Arial" w:hAnsi="Arial" w:cs="Arial"/>
          <w:color w:val="171717" w:themeColor="background2" w:themeShade="1A"/>
        </w:rPr>
        <w:t xml:space="preserve"> berada di bawah atau di atas angka 4.</w:t>
      </w:r>
      <w:r w:rsidR="00CF5CC4"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Nilai tengah (median) dari </w:t>
      </w:r>
      <w:r w:rsidR="00CF5CC4" w:rsidRPr="00776B28">
        <w:rPr>
          <w:rFonts w:ascii="Arial" w:hAnsi="Arial" w:cs="Arial"/>
          <w:color w:val="171717" w:themeColor="background2" w:themeShade="1A"/>
        </w:rPr>
        <w:t>RS swasta</w:t>
      </w:r>
      <w:r w:rsidRPr="00776B28">
        <w:rPr>
          <w:rFonts w:ascii="Arial" w:hAnsi="Arial" w:cs="Arial"/>
          <w:color w:val="171717" w:themeColor="background2" w:themeShade="1A"/>
        </w:rPr>
        <w:t xml:space="preserve"> lebih tinggi dibandingkan </w:t>
      </w:r>
      <w:r w:rsidR="00CF5CC4" w:rsidRPr="00776B28">
        <w:rPr>
          <w:rFonts w:ascii="Arial" w:hAnsi="Arial" w:cs="Arial"/>
          <w:color w:val="171717" w:themeColor="background2" w:themeShade="1A"/>
        </w:rPr>
        <w:t>RS pemerintah</w:t>
      </w:r>
      <w:r w:rsidRPr="00776B28">
        <w:rPr>
          <w:rFonts w:ascii="Arial" w:hAnsi="Arial" w:cs="Arial"/>
          <w:color w:val="171717" w:themeColor="background2" w:themeShade="1A"/>
        </w:rPr>
        <w:t xml:space="preserve">, yang konsisten dengan rata-rata yang lebih tinggi di </w:t>
      </w:r>
      <w:r w:rsidR="00CF5CC4" w:rsidRPr="00776B28">
        <w:rPr>
          <w:rFonts w:ascii="Arial" w:hAnsi="Arial" w:cs="Arial"/>
          <w:color w:val="171717" w:themeColor="background2" w:themeShade="1A"/>
        </w:rPr>
        <w:t>RS swasta</w:t>
      </w:r>
      <w:r w:rsidRPr="00776B28">
        <w:rPr>
          <w:rFonts w:ascii="Arial" w:hAnsi="Arial" w:cs="Arial"/>
          <w:color w:val="171717" w:themeColor="background2" w:themeShade="1A"/>
        </w:rPr>
        <w:t xml:space="preserve">. Ini menunjukkan bahwa secara keseluruhan, </w:t>
      </w:r>
      <w:r w:rsidR="00CF5CC4" w:rsidRPr="00776B28">
        <w:rPr>
          <w:rFonts w:ascii="Arial" w:hAnsi="Arial" w:cs="Arial"/>
          <w:color w:val="171717" w:themeColor="background2" w:themeShade="1A"/>
        </w:rPr>
        <w:t xml:space="preserve">jumlah </w:t>
      </w:r>
      <w:proofErr w:type="spellStart"/>
      <w:r w:rsidR="009A26C9" w:rsidRPr="00776B28">
        <w:rPr>
          <w:rFonts w:ascii="Arial" w:hAnsi="Arial" w:cs="Arial"/>
          <w:color w:val="171717" w:themeColor="background2" w:themeShade="1A"/>
          <w:lang w:val="en-US"/>
        </w:rPr>
        <w:t>temuan</w:t>
      </w:r>
      <w:proofErr w:type="spellEnd"/>
      <w:r w:rsidR="009A26C9" w:rsidRPr="00776B28">
        <w:rPr>
          <w:rFonts w:ascii="Arial" w:hAnsi="Arial" w:cs="Arial"/>
          <w:color w:val="171717" w:themeColor="background2" w:themeShade="1A"/>
          <w:lang w:val="en-US"/>
        </w:rPr>
        <w:t xml:space="preserve"> </w:t>
      </w:r>
      <w:r w:rsidR="009A26C9" w:rsidRPr="00776B28">
        <w:rPr>
          <w:rFonts w:ascii="Arial" w:hAnsi="Arial" w:cs="Arial"/>
          <w:i/>
          <w:iCs/>
          <w:color w:val="171717" w:themeColor="background2" w:themeShade="1A"/>
          <w:lang w:val="en-US"/>
        </w:rPr>
        <w:t>surveyor</w:t>
      </w:r>
      <w:r w:rsidR="009A26C9" w:rsidRPr="00776B28">
        <w:rPr>
          <w:rFonts w:ascii="Arial" w:hAnsi="Arial" w:cs="Arial"/>
          <w:color w:val="171717" w:themeColor="background2" w:themeShade="1A"/>
          <w:lang w:val="en-US"/>
        </w:rPr>
        <w:t xml:space="preserve"> </w:t>
      </w:r>
      <w:proofErr w:type="spellStart"/>
      <w:r w:rsidR="009A26C9" w:rsidRPr="00776B28">
        <w:rPr>
          <w:rFonts w:ascii="Arial" w:hAnsi="Arial" w:cs="Arial"/>
          <w:color w:val="171717" w:themeColor="background2" w:themeShade="1A"/>
          <w:lang w:val="en-US"/>
        </w:rPr>
        <w:t>akreditasi</w:t>
      </w:r>
      <w:proofErr w:type="spellEnd"/>
      <w:r w:rsidR="009A26C9" w:rsidRPr="00776B28">
        <w:rPr>
          <w:rFonts w:ascii="Arial" w:hAnsi="Arial" w:cs="Arial"/>
          <w:color w:val="171717" w:themeColor="background2" w:themeShade="1A"/>
        </w:rPr>
        <w:t xml:space="preserve">  </w:t>
      </w:r>
      <w:r w:rsidR="00CF5CC4" w:rsidRPr="00776B28">
        <w:rPr>
          <w:rFonts w:ascii="Arial" w:hAnsi="Arial" w:cs="Arial"/>
          <w:color w:val="171717" w:themeColor="background2" w:themeShade="1A"/>
        </w:rPr>
        <w:t xml:space="preserve"> pada standar </w:t>
      </w:r>
      <w:r w:rsidRPr="00776B28">
        <w:rPr>
          <w:rFonts w:ascii="Arial" w:hAnsi="Arial" w:cs="Arial"/>
          <w:color w:val="171717" w:themeColor="background2" w:themeShade="1A"/>
        </w:rPr>
        <w:t xml:space="preserve">SKP di </w:t>
      </w:r>
      <w:r w:rsidR="00CF5CC4" w:rsidRPr="00776B28">
        <w:rPr>
          <w:rFonts w:ascii="Arial" w:hAnsi="Arial" w:cs="Arial"/>
          <w:color w:val="171717" w:themeColor="background2" w:themeShade="1A"/>
        </w:rPr>
        <w:t xml:space="preserve">RS swasta </w:t>
      </w:r>
      <w:r w:rsidRPr="00776B28">
        <w:rPr>
          <w:rFonts w:ascii="Arial" w:hAnsi="Arial" w:cs="Arial"/>
          <w:color w:val="171717" w:themeColor="background2" w:themeShade="1A"/>
        </w:rPr>
        <w:t xml:space="preserve">cenderung lebih </w:t>
      </w:r>
      <w:r w:rsidR="00CF5CC4" w:rsidRPr="00776B28">
        <w:rPr>
          <w:rFonts w:ascii="Arial" w:hAnsi="Arial" w:cs="Arial"/>
          <w:color w:val="171717" w:themeColor="background2" w:themeShade="1A"/>
        </w:rPr>
        <w:t>banyak</w:t>
      </w:r>
      <w:r w:rsidRPr="00776B28">
        <w:rPr>
          <w:rFonts w:ascii="Arial" w:hAnsi="Arial" w:cs="Arial"/>
          <w:color w:val="171717" w:themeColor="background2" w:themeShade="1A"/>
        </w:rPr>
        <w:t xml:space="preserve"> dibandingkan </w:t>
      </w:r>
      <w:r w:rsidR="00CF5CC4" w:rsidRPr="00776B28">
        <w:rPr>
          <w:rFonts w:ascii="Arial" w:hAnsi="Arial" w:cs="Arial"/>
          <w:color w:val="171717" w:themeColor="background2" w:themeShade="1A"/>
        </w:rPr>
        <w:t>RS pemerintah</w:t>
      </w:r>
      <w:r w:rsidRPr="00776B28">
        <w:rPr>
          <w:rFonts w:ascii="Arial" w:hAnsi="Arial" w:cs="Arial"/>
          <w:color w:val="171717" w:themeColor="background2" w:themeShade="1A"/>
        </w:rPr>
        <w:t>.</w:t>
      </w:r>
    </w:p>
    <w:p w14:paraId="0CA6395B" w14:textId="0CE3F8F7" w:rsidR="005B60B6" w:rsidRPr="00776B28" w:rsidRDefault="000D0FF4"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Data-data yang tersebut diatas memperlihatkan bahwa </w:t>
      </w:r>
      <w:r w:rsidR="005B60B6" w:rsidRPr="00776B28">
        <w:rPr>
          <w:rFonts w:ascii="Arial" w:hAnsi="Arial" w:cs="Arial"/>
          <w:color w:val="171717" w:themeColor="background2" w:themeShade="1A"/>
        </w:rPr>
        <w:t xml:space="preserve">RS swasta memiliki jumlah </w:t>
      </w:r>
      <w:proofErr w:type="spellStart"/>
      <w:r w:rsidR="009A26C9" w:rsidRPr="00776B28">
        <w:rPr>
          <w:rFonts w:ascii="Arial" w:hAnsi="Arial" w:cs="Arial"/>
          <w:color w:val="171717" w:themeColor="background2" w:themeShade="1A"/>
          <w:lang w:val="en-US"/>
        </w:rPr>
        <w:t>temuan</w:t>
      </w:r>
      <w:proofErr w:type="spellEnd"/>
      <w:r w:rsidR="009A26C9" w:rsidRPr="00776B28">
        <w:rPr>
          <w:rFonts w:ascii="Arial" w:hAnsi="Arial" w:cs="Arial"/>
          <w:color w:val="171717" w:themeColor="background2" w:themeShade="1A"/>
          <w:lang w:val="en-US"/>
        </w:rPr>
        <w:t xml:space="preserve"> </w:t>
      </w:r>
      <w:r w:rsidR="009A26C9" w:rsidRPr="00776B28">
        <w:rPr>
          <w:rFonts w:ascii="Arial" w:hAnsi="Arial" w:cs="Arial"/>
          <w:i/>
          <w:iCs/>
          <w:color w:val="171717" w:themeColor="background2" w:themeShade="1A"/>
          <w:lang w:val="en-US"/>
        </w:rPr>
        <w:t>surveyor</w:t>
      </w:r>
      <w:r w:rsidR="009A26C9" w:rsidRPr="00776B28">
        <w:rPr>
          <w:rFonts w:ascii="Arial" w:hAnsi="Arial" w:cs="Arial"/>
          <w:color w:val="171717" w:themeColor="background2" w:themeShade="1A"/>
          <w:lang w:val="en-US"/>
        </w:rPr>
        <w:t xml:space="preserve"> </w:t>
      </w:r>
      <w:proofErr w:type="spellStart"/>
      <w:r w:rsidR="009A26C9" w:rsidRPr="00776B28">
        <w:rPr>
          <w:rFonts w:ascii="Arial" w:hAnsi="Arial" w:cs="Arial"/>
          <w:color w:val="171717" w:themeColor="background2" w:themeShade="1A"/>
          <w:lang w:val="en-US"/>
        </w:rPr>
        <w:t>akreditasi</w:t>
      </w:r>
      <w:proofErr w:type="spellEnd"/>
      <w:r w:rsidR="009A26C9" w:rsidRPr="00776B28">
        <w:rPr>
          <w:rFonts w:ascii="Arial" w:hAnsi="Arial" w:cs="Arial"/>
          <w:color w:val="171717" w:themeColor="background2" w:themeShade="1A"/>
        </w:rPr>
        <w:t xml:space="preserve">  </w:t>
      </w:r>
      <w:r w:rsidR="005B60B6" w:rsidRPr="00776B28">
        <w:rPr>
          <w:rFonts w:ascii="Arial" w:hAnsi="Arial" w:cs="Arial"/>
          <w:color w:val="171717" w:themeColor="background2" w:themeShade="1A"/>
        </w:rPr>
        <w:t xml:space="preserve"> </w:t>
      </w:r>
      <w:r w:rsidR="00A33FF2" w:rsidRPr="00776B28">
        <w:rPr>
          <w:rFonts w:ascii="Arial" w:hAnsi="Arial" w:cs="Arial"/>
          <w:color w:val="171717" w:themeColor="background2" w:themeShade="1A"/>
        </w:rPr>
        <w:t xml:space="preserve">pada </w:t>
      </w:r>
      <w:r w:rsidR="005B60B6" w:rsidRPr="00776B28">
        <w:rPr>
          <w:rFonts w:ascii="Arial" w:hAnsi="Arial" w:cs="Arial"/>
          <w:color w:val="171717" w:themeColor="background2" w:themeShade="1A"/>
        </w:rPr>
        <w:t>st</w:t>
      </w:r>
      <w:r w:rsidR="00A33FF2" w:rsidRPr="00776B28">
        <w:rPr>
          <w:rFonts w:ascii="Arial" w:hAnsi="Arial" w:cs="Arial"/>
          <w:color w:val="171717" w:themeColor="background2" w:themeShade="1A"/>
        </w:rPr>
        <w:t>andar</w:t>
      </w:r>
      <w:r w:rsidR="005B60B6" w:rsidRPr="00776B28">
        <w:rPr>
          <w:rFonts w:ascii="Arial" w:hAnsi="Arial" w:cs="Arial"/>
          <w:color w:val="171717" w:themeColor="background2" w:themeShade="1A"/>
        </w:rPr>
        <w:t xml:space="preserve"> SKP yang lebih banyak daripada RS pemerintah, baik dari segi rata-rata maupun median, meskipun variasi atau penyebaran nilai-nilai dalam kedua kelompok hampir sama. Hal ini bisa menunjukkan bahwa pemenuhan standar </w:t>
      </w:r>
      <w:r w:rsidR="00A33FF2" w:rsidRPr="00776B28">
        <w:rPr>
          <w:rFonts w:ascii="Arial" w:hAnsi="Arial" w:cs="Arial"/>
          <w:color w:val="171717" w:themeColor="background2" w:themeShade="1A"/>
        </w:rPr>
        <w:t>SKP</w:t>
      </w:r>
      <w:r w:rsidR="005B60B6" w:rsidRPr="00776B28">
        <w:rPr>
          <w:rFonts w:ascii="Arial" w:hAnsi="Arial" w:cs="Arial"/>
          <w:color w:val="171717" w:themeColor="background2" w:themeShade="1A"/>
        </w:rPr>
        <w:t xml:space="preserve"> di RS pemerintah lebih baik daripada di RS swasta.</w:t>
      </w:r>
    </w:p>
    <w:p w14:paraId="0C97A2D4" w14:textId="43396128" w:rsidR="00CF5CC4" w:rsidRPr="00776B28" w:rsidRDefault="00CF5CC4" w:rsidP="00CF5CC4">
      <w:pPr>
        <w:tabs>
          <w:tab w:val="left" w:pos="720"/>
        </w:tabs>
        <w:spacing w:after="0" w:line="240" w:lineRule="auto"/>
        <w:ind w:firstLine="284"/>
        <w:jc w:val="both"/>
        <w:rPr>
          <w:rFonts w:ascii="Arial" w:hAnsi="Arial" w:cs="Arial"/>
          <w:color w:val="171717" w:themeColor="background2" w:themeShade="1A"/>
        </w:rPr>
      </w:pPr>
      <w:r w:rsidRPr="00776B28">
        <w:rPr>
          <w:rFonts w:ascii="Arial" w:hAnsi="Arial" w:cs="Arial"/>
          <w:color w:val="171717" w:themeColor="background2" w:themeShade="1A"/>
        </w:rPr>
        <w:t>Hasil uji statistik Mann-Whitney U dapat dilihat pada tabel 5.</w:t>
      </w:r>
    </w:p>
    <w:p w14:paraId="17440CE5" w14:textId="23C07AE2" w:rsidR="007017B3" w:rsidRPr="00776B28" w:rsidRDefault="007017B3" w:rsidP="00BB19D1">
      <w:pPr>
        <w:tabs>
          <w:tab w:val="left" w:pos="720"/>
        </w:tabs>
        <w:spacing w:before="100" w:after="0" w:line="240" w:lineRule="auto"/>
        <w:jc w:val="center"/>
        <w:rPr>
          <w:rFonts w:ascii="Arial" w:hAnsi="Arial" w:cs="Arial"/>
          <w:b/>
          <w:bCs/>
          <w:color w:val="171717" w:themeColor="background2" w:themeShade="1A"/>
          <w:sz w:val="20"/>
          <w:szCs w:val="20"/>
        </w:rPr>
      </w:pPr>
      <w:r w:rsidRPr="00776B28">
        <w:rPr>
          <w:rFonts w:ascii="Arial" w:hAnsi="Arial" w:cs="Arial"/>
          <w:b/>
          <w:bCs/>
          <w:color w:val="171717" w:themeColor="background2" w:themeShade="1A"/>
          <w:sz w:val="20"/>
          <w:szCs w:val="20"/>
        </w:rPr>
        <w:t xml:space="preserve">Tabel </w:t>
      </w:r>
      <w:r w:rsidR="00EC07D8" w:rsidRPr="00776B28">
        <w:rPr>
          <w:rFonts w:ascii="Arial" w:hAnsi="Arial" w:cs="Arial"/>
          <w:b/>
          <w:bCs/>
          <w:color w:val="171717" w:themeColor="background2" w:themeShade="1A"/>
          <w:sz w:val="20"/>
          <w:szCs w:val="20"/>
        </w:rPr>
        <w:t>5</w:t>
      </w:r>
      <w:r w:rsidRPr="00776B28">
        <w:rPr>
          <w:rFonts w:ascii="Arial" w:hAnsi="Arial" w:cs="Arial"/>
          <w:b/>
          <w:bCs/>
          <w:color w:val="171717" w:themeColor="background2" w:themeShade="1A"/>
          <w:sz w:val="20"/>
          <w:szCs w:val="20"/>
        </w:rPr>
        <w:t>. Uji</w:t>
      </w:r>
      <w:r w:rsidR="00CC2333" w:rsidRPr="00776B28">
        <w:rPr>
          <w:color w:val="171717" w:themeColor="background2" w:themeShade="1A"/>
        </w:rPr>
        <w:t xml:space="preserve"> </w:t>
      </w:r>
      <w:r w:rsidR="00CC2333" w:rsidRPr="00776B28">
        <w:rPr>
          <w:rFonts w:ascii="Arial" w:hAnsi="Arial" w:cs="Arial"/>
          <w:b/>
          <w:bCs/>
          <w:color w:val="171717" w:themeColor="background2" w:themeShade="1A"/>
          <w:sz w:val="20"/>
          <w:szCs w:val="20"/>
        </w:rPr>
        <w:t>Mann-Whitney U</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07"/>
        <w:gridCol w:w="468"/>
        <w:gridCol w:w="221"/>
        <w:gridCol w:w="720"/>
        <w:gridCol w:w="93"/>
        <w:gridCol w:w="93"/>
        <w:gridCol w:w="651"/>
        <w:gridCol w:w="93"/>
        <w:gridCol w:w="108"/>
      </w:tblGrid>
      <w:tr w:rsidR="00CC17DA" w:rsidRPr="004C3942" w14:paraId="366C4D8F" w14:textId="77777777" w:rsidTr="00B13332">
        <w:trPr>
          <w:gridAfter w:val="1"/>
          <w:cantSplit/>
          <w:trHeight w:val="249"/>
          <w:tblHeader/>
          <w:tblCellSpacing w:w="15" w:type="dxa"/>
          <w:jc w:val="center"/>
        </w:trPr>
        <w:tc>
          <w:tcPr>
            <w:tcW w:w="0" w:type="auto"/>
            <w:gridSpan w:val="2"/>
            <w:tcBorders>
              <w:top w:val="single" w:sz="8" w:space="0" w:color="auto"/>
              <w:bottom w:val="single" w:sz="8" w:space="0" w:color="auto"/>
            </w:tcBorders>
            <w:tcMar>
              <w:top w:w="60" w:type="dxa"/>
              <w:left w:w="120" w:type="dxa"/>
              <w:bottom w:w="60" w:type="dxa"/>
              <w:right w:w="120" w:type="dxa"/>
            </w:tcMar>
            <w:vAlign w:val="center"/>
            <w:hideMark/>
          </w:tcPr>
          <w:p w14:paraId="739A5ADE" w14:textId="21EE9A87" w:rsidR="00CC2333" w:rsidRPr="004C3942" w:rsidRDefault="00CC2333" w:rsidP="00B13332">
            <w:pPr>
              <w:spacing w:after="0" w:line="240" w:lineRule="auto"/>
              <w:jc w:val="center"/>
              <w:rPr>
                <w:rFonts w:ascii="Arial" w:eastAsia="Times New Roman" w:hAnsi="Arial" w:cs="Arial"/>
                <w:color w:val="171717" w:themeColor="background2" w:themeShade="1A"/>
                <w:sz w:val="20"/>
                <w:szCs w:val="20"/>
                <w:lang w:val="en-US"/>
              </w:rPr>
            </w:pPr>
            <w:bookmarkStart w:id="26" w:name="_Hlk179418973"/>
            <w:bookmarkEnd w:id="24"/>
            <w:proofErr w:type="spellStart"/>
            <w:r w:rsidRPr="004C3942">
              <w:rPr>
                <w:rFonts w:ascii="Arial" w:eastAsia="Times New Roman" w:hAnsi="Arial" w:cs="Arial"/>
                <w:color w:val="171717" w:themeColor="background2" w:themeShade="1A"/>
                <w:sz w:val="20"/>
                <w:szCs w:val="20"/>
                <w:lang w:val="en-US"/>
              </w:rPr>
              <w:t>Standar</w:t>
            </w:r>
            <w:proofErr w:type="spellEnd"/>
            <w:r w:rsidRPr="004C3942">
              <w:rPr>
                <w:rFonts w:ascii="Arial" w:eastAsia="Times New Roman" w:hAnsi="Arial" w:cs="Arial"/>
                <w:color w:val="171717" w:themeColor="background2" w:themeShade="1A"/>
                <w:sz w:val="20"/>
                <w:szCs w:val="20"/>
                <w:lang w:val="en-US"/>
              </w:rPr>
              <w:t xml:space="preserve"> </w:t>
            </w:r>
            <w:proofErr w:type="spellStart"/>
            <w:r w:rsidRPr="004C3942">
              <w:rPr>
                <w:rFonts w:ascii="Arial" w:eastAsia="Times New Roman" w:hAnsi="Arial" w:cs="Arial"/>
                <w:color w:val="171717" w:themeColor="background2" w:themeShade="1A"/>
                <w:sz w:val="20"/>
                <w:szCs w:val="20"/>
                <w:lang w:val="en-US"/>
              </w:rPr>
              <w:t>Akreditasi</w:t>
            </w:r>
            <w:proofErr w:type="spellEnd"/>
            <w:r w:rsidRPr="004C3942">
              <w:rPr>
                <w:rFonts w:ascii="Arial" w:eastAsia="Times New Roman" w:hAnsi="Arial" w:cs="Arial"/>
                <w:color w:val="171717" w:themeColor="background2" w:themeShade="1A"/>
                <w:sz w:val="20"/>
                <w:szCs w:val="20"/>
                <w:lang w:val="en-US"/>
              </w:rPr>
              <w:t> </w:t>
            </w:r>
          </w:p>
        </w:tc>
        <w:tc>
          <w:tcPr>
            <w:tcW w:w="0" w:type="auto"/>
            <w:gridSpan w:val="3"/>
            <w:tcBorders>
              <w:top w:val="single" w:sz="8" w:space="0" w:color="auto"/>
              <w:bottom w:val="single" w:sz="8" w:space="0" w:color="auto"/>
            </w:tcBorders>
            <w:tcMar>
              <w:top w:w="60" w:type="dxa"/>
              <w:left w:w="120" w:type="dxa"/>
              <w:bottom w:w="60" w:type="dxa"/>
              <w:right w:w="120" w:type="dxa"/>
            </w:tcMar>
            <w:vAlign w:val="center"/>
            <w:hideMark/>
          </w:tcPr>
          <w:p w14:paraId="3491FF28" w14:textId="77777777" w:rsidR="00CC2333" w:rsidRPr="004C3942" w:rsidRDefault="00CC2333" w:rsidP="00B13332">
            <w:pPr>
              <w:spacing w:after="0" w:line="240" w:lineRule="auto"/>
              <w:jc w:val="center"/>
              <w:rPr>
                <w:rFonts w:ascii="Arial" w:eastAsia="Times New Roman" w:hAnsi="Arial" w:cs="Arial"/>
                <w:color w:val="171717" w:themeColor="background2" w:themeShade="1A"/>
                <w:sz w:val="20"/>
                <w:szCs w:val="20"/>
                <w:lang w:val="en-US"/>
              </w:rPr>
            </w:pPr>
            <w:proofErr w:type="spellStart"/>
            <w:r w:rsidRPr="004C3942">
              <w:rPr>
                <w:rFonts w:ascii="Arial" w:eastAsia="Times New Roman" w:hAnsi="Arial" w:cs="Arial"/>
                <w:color w:val="171717" w:themeColor="background2" w:themeShade="1A"/>
                <w:sz w:val="20"/>
                <w:szCs w:val="20"/>
                <w:lang w:val="en-US"/>
              </w:rPr>
              <w:t>Statistik</w:t>
            </w:r>
            <w:proofErr w:type="spellEnd"/>
          </w:p>
        </w:tc>
        <w:tc>
          <w:tcPr>
            <w:tcW w:w="0" w:type="auto"/>
            <w:gridSpan w:val="3"/>
            <w:tcBorders>
              <w:top w:val="single" w:sz="8" w:space="0" w:color="auto"/>
              <w:bottom w:val="single" w:sz="8" w:space="0" w:color="auto"/>
            </w:tcBorders>
            <w:tcMar>
              <w:top w:w="60" w:type="dxa"/>
              <w:left w:w="120" w:type="dxa"/>
              <w:bottom w:w="60" w:type="dxa"/>
              <w:right w:w="120" w:type="dxa"/>
            </w:tcMar>
            <w:vAlign w:val="center"/>
            <w:hideMark/>
          </w:tcPr>
          <w:p w14:paraId="09950EFA" w14:textId="77777777" w:rsidR="00CC2333" w:rsidRPr="004C3942" w:rsidRDefault="00CC2333" w:rsidP="00B13332">
            <w:pPr>
              <w:spacing w:after="0" w:line="240" w:lineRule="auto"/>
              <w:jc w:val="center"/>
              <w:rPr>
                <w:rFonts w:ascii="Arial" w:eastAsia="Times New Roman" w:hAnsi="Arial" w:cs="Arial"/>
                <w:color w:val="171717" w:themeColor="background2" w:themeShade="1A"/>
                <w:sz w:val="20"/>
                <w:szCs w:val="20"/>
                <w:lang w:val="en-US"/>
              </w:rPr>
            </w:pPr>
            <w:r w:rsidRPr="004C3942">
              <w:rPr>
                <w:rFonts w:ascii="Arial" w:eastAsia="Times New Roman" w:hAnsi="Arial" w:cs="Arial"/>
                <w:color w:val="171717" w:themeColor="background2" w:themeShade="1A"/>
                <w:sz w:val="20"/>
                <w:szCs w:val="20"/>
                <w:lang w:val="en-US"/>
              </w:rPr>
              <w:t>p</w:t>
            </w:r>
          </w:p>
        </w:tc>
      </w:tr>
      <w:tr w:rsidR="00CC17DA" w:rsidRPr="00776B28" w14:paraId="353B7F0C" w14:textId="77777777" w:rsidTr="00B13332">
        <w:trPr>
          <w:cantSplit/>
          <w:trHeight w:val="186"/>
          <w:tblCellSpacing w:w="15" w:type="dxa"/>
          <w:jc w:val="center"/>
        </w:trPr>
        <w:tc>
          <w:tcPr>
            <w:tcW w:w="0" w:type="auto"/>
            <w:tcBorders>
              <w:bottom w:val="single" w:sz="8" w:space="0" w:color="auto"/>
            </w:tcBorders>
            <w:tcMar>
              <w:top w:w="120" w:type="dxa"/>
              <w:left w:w="120" w:type="dxa"/>
              <w:bottom w:w="120" w:type="dxa"/>
              <w:right w:w="0" w:type="dxa"/>
            </w:tcMar>
            <w:vAlign w:val="center"/>
            <w:hideMark/>
          </w:tcPr>
          <w:p w14:paraId="73E83E63" w14:textId="77777777" w:rsidR="00CC2333" w:rsidRPr="00776B28" w:rsidRDefault="00CC2333" w:rsidP="00CC2333">
            <w:pPr>
              <w:spacing w:after="0" w:line="240" w:lineRule="auto"/>
              <w:jc w:val="center"/>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SKP</w:t>
            </w:r>
          </w:p>
        </w:tc>
        <w:tc>
          <w:tcPr>
            <w:tcW w:w="0" w:type="auto"/>
            <w:tcBorders>
              <w:bottom w:val="single" w:sz="8" w:space="0" w:color="auto"/>
            </w:tcBorders>
            <w:tcMar>
              <w:top w:w="120" w:type="dxa"/>
              <w:left w:w="30" w:type="dxa"/>
              <w:bottom w:w="120" w:type="dxa"/>
              <w:right w:w="120" w:type="dxa"/>
            </w:tcMar>
            <w:vAlign w:val="center"/>
            <w:hideMark/>
          </w:tcPr>
          <w:p w14:paraId="2FAE5B32" w14:textId="77777777" w:rsidR="00CC2333" w:rsidRPr="00776B28" w:rsidRDefault="00CC2333" w:rsidP="00B13332">
            <w:pPr>
              <w:spacing w:after="0" w:line="240" w:lineRule="auto"/>
              <w:rPr>
                <w:rFonts w:ascii="Arial" w:eastAsia="Times New Roman" w:hAnsi="Arial" w:cs="Arial"/>
                <w:color w:val="171717" w:themeColor="background2" w:themeShade="1A"/>
                <w:sz w:val="20"/>
                <w:szCs w:val="20"/>
                <w:lang w:val="en-US"/>
              </w:rPr>
            </w:pPr>
          </w:p>
        </w:tc>
        <w:tc>
          <w:tcPr>
            <w:tcW w:w="0" w:type="auto"/>
            <w:tcBorders>
              <w:bottom w:val="single" w:sz="8" w:space="0" w:color="auto"/>
            </w:tcBorders>
            <w:tcMar>
              <w:top w:w="120" w:type="dxa"/>
              <w:left w:w="30" w:type="dxa"/>
              <w:bottom w:w="120" w:type="dxa"/>
              <w:right w:w="120" w:type="dxa"/>
            </w:tcMar>
            <w:vAlign w:val="center"/>
            <w:hideMark/>
          </w:tcPr>
          <w:p w14:paraId="014E08CD" w14:textId="77777777" w:rsidR="00CC2333" w:rsidRPr="00776B28" w:rsidRDefault="00CC2333" w:rsidP="00B13332">
            <w:pPr>
              <w:spacing w:after="0" w:line="240" w:lineRule="auto"/>
              <w:rPr>
                <w:rFonts w:ascii="Arial" w:eastAsia="Times New Roman" w:hAnsi="Arial" w:cs="Arial"/>
                <w:color w:val="171717" w:themeColor="background2" w:themeShade="1A"/>
                <w:sz w:val="20"/>
                <w:szCs w:val="20"/>
                <w:lang w:val="en-US"/>
              </w:rPr>
            </w:pPr>
          </w:p>
        </w:tc>
        <w:tc>
          <w:tcPr>
            <w:tcW w:w="0" w:type="auto"/>
            <w:tcBorders>
              <w:bottom w:val="single" w:sz="8" w:space="0" w:color="auto"/>
            </w:tcBorders>
            <w:tcMar>
              <w:top w:w="120" w:type="dxa"/>
              <w:left w:w="120" w:type="dxa"/>
              <w:bottom w:w="120" w:type="dxa"/>
              <w:right w:w="0" w:type="dxa"/>
            </w:tcMar>
            <w:vAlign w:val="center"/>
            <w:hideMark/>
          </w:tcPr>
          <w:p w14:paraId="29B46196" w14:textId="7C2A3C86" w:rsidR="00CC2333" w:rsidRPr="00776B28" w:rsidRDefault="00CC2333" w:rsidP="00CC2333">
            <w:pPr>
              <w:spacing w:after="0" w:line="240" w:lineRule="auto"/>
              <w:jc w:val="center"/>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1241</w:t>
            </w:r>
          </w:p>
        </w:tc>
        <w:tc>
          <w:tcPr>
            <w:tcW w:w="0" w:type="auto"/>
            <w:gridSpan w:val="2"/>
            <w:tcBorders>
              <w:bottom w:val="single" w:sz="8" w:space="0" w:color="auto"/>
            </w:tcBorders>
            <w:tcMar>
              <w:top w:w="120" w:type="dxa"/>
              <w:left w:w="30" w:type="dxa"/>
              <w:bottom w:w="120" w:type="dxa"/>
              <w:right w:w="120" w:type="dxa"/>
            </w:tcMar>
            <w:vAlign w:val="center"/>
            <w:hideMark/>
          </w:tcPr>
          <w:p w14:paraId="778BF865" w14:textId="77777777" w:rsidR="00CC2333" w:rsidRPr="00776B28" w:rsidRDefault="00CC2333" w:rsidP="00B13332">
            <w:pPr>
              <w:spacing w:after="0" w:line="240" w:lineRule="auto"/>
              <w:rPr>
                <w:rFonts w:ascii="Arial" w:eastAsia="Times New Roman" w:hAnsi="Arial" w:cs="Arial"/>
                <w:color w:val="171717" w:themeColor="background2" w:themeShade="1A"/>
                <w:sz w:val="20"/>
                <w:szCs w:val="20"/>
                <w:lang w:val="en-US"/>
              </w:rPr>
            </w:pPr>
          </w:p>
        </w:tc>
        <w:tc>
          <w:tcPr>
            <w:tcW w:w="0" w:type="auto"/>
            <w:tcBorders>
              <w:bottom w:val="single" w:sz="8" w:space="0" w:color="auto"/>
            </w:tcBorders>
            <w:tcMar>
              <w:top w:w="120" w:type="dxa"/>
              <w:left w:w="120" w:type="dxa"/>
              <w:bottom w:w="120" w:type="dxa"/>
              <w:right w:w="0" w:type="dxa"/>
            </w:tcMar>
            <w:vAlign w:val="center"/>
            <w:hideMark/>
          </w:tcPr>
          <w:p w14:paraId="4FC5387F" w14:textId="7ED7965A" w:rsidR="00CC2333" w:rsidRPr="00776B28" w:rsidRDefault="00CC2333" w:rsidP="00B13332">
            <w:pPr>
              <w:spacing w:after="0" w:line="240" w:lineRule="auto"/>
              <w:jc w:val="right"/>
              <w:rPr>
                <w:rFonts w:ascii="Arial" w:eastAsia="Times New Roman" w:hAnsi="Arial" w:cs="Arial"/>
                <w:color w:val="171717" w:themeColor="background2" w:themeShade="1A"/>
                <w:sz w:val="20"/>
                <w:szCs w:val="20"/>
                <w:lang w:val="en-US"/>
              </w:rPr>
            </w:pPr>
            <w:r w:rsidRPr="00776B28">
              <w:rPr>
                <w:rFonts w:ascii="Arial" w:eastAsia="Times New Roman" w:hAnsi="Arial" w:cs="Arial"/>
                <w:color w:val="171717" w:themeColor="background2" w:themeShade="1A"/>
                <w:sz w:val="20"/>
                <w:szCs w:val="20"/>
                <w:lang w:val="en-US"/>
              </w:rPr>
              <w:t>0,015</w:t>
            </w:r>
          </w:p>
        </w:tc>
        <w:tc>
          <w:tcPr>
            <w:tcW w:w="0" w:type="auto"/>
            <w:gridSpan w:val="2"/>
            <w:tcBorders>
              <w:bottom w:val="single" w:sz="8" w:space="0" w:color="auto"/>
            </w:tcBorders>
            <w:tcMar>
              <w:top w:w="120" w:type="dxa"/>
              <w:left w:w="30" w:type="dxa"/>
              <w:bottom w:w="120" w:type="dxa"/>
              <w:right w:w="120" w:type="dxa"/>
            </w:tcMar>
            <w:vAlign w:val="center"/>
            <w:hideMark/>
          </w:tcPr>
          <w:p w14:paraId="5C153913" w14:textId="77777777" w:rsidR="00CC2333" w:rsidRPr="00776B28" w:rsidRDefault="00CC2333" w:rsidP="00B13332">
            <w:pPr>
              <w:spacing w:after="0" w:line="240" w:lineRule="auto"/>
              <w:rPr>
                <w:rFonts w:ascii="Arial" w:eastAsia="Times New Roman" w:hAnsi="Arial" w:cs="Arial"/>
                <w:color w:val="171717" w:themeColor="background2" w:themeShade="1A"/>
                <w:lang w:val="en-US"/>
              </w:rPr>
            </w:pPr>
          </w:p>
        </w:tc>
      </w:tr>
    </w:tbl>
    <w:bookmarkEnd w:id="26"/>
    <w:p w14:paraId="4685AD7A" w14:textId="2C391153" w:rsidR="007017B3" w:rsidRPr="00776B28" w:rsidRDefault="007017B3" w:rsidP="00EC4426">
      <w:pPr>
        <w:spacing w:after="0" w:line="240" w:lineRule="auto"/>
        <w:ind w:firstLine="360"/>
        <w:jc w:val="both"/>
        <w:rPr>
          <w:rFonts w:ascii="Arial" w:hAnsi="Arial" w:cs="Arial"/>
        </w:rPr>
      </w:pPr>
      <w:r w:rsidRPr="00776B28">
        <w:rPr>
          <w:rFonts w:ascii="Segoe UI" w:eastAsia="Times New Roman" w:hAnsi="Segoe UI" w:cs="Segoe UI"/>
          <w:color w:val="171717" w:themeColor="background2" w:themeShade="1A"/>
          <w:sz w:val="18"/>
          <w:szCs w:val="18"/>
          <w:lang w:val="en-US"/>
        </w:rPr>
        <w:t> </w:t>
      </w:r>
      <w:r w:rsidR="00102761" w:rsidRPr="00776B28">
        <w:rPr>
          <w:rFonts w:ascii="Arial" w:hAnsi="Arial" w:cs="Arial"/>
          <w:color w:val="171717" w:themeColor="background2" w:themeShade="1A"/>
        </w:rPr>
        <w:t xml:space="preserve">Tabel </w:t>
      </w:r>
      <w:r w:rsidR="00CF5CC4" w:rsidRPr="00776B28">
        <w:rPr>
          <w:rFonts w:ascii="Arial" w:hAnsi="Arial" w:cs="Arial"/>
          <w:color w:val="171717" w:themeColor="background2" w:themeShade="1A"/>
        </w:rPr>
        <w:t>5</w:t>
      </w:r>
      <w:r w:rsidR="00102761" w:rsidRPr="00776B28">
        <w:rPr>
          <w:rFonts w:ascii="Arial" w:hAnsi="Arial" w:cs="Arial"/>
          <w:color w:val="171717" w:themeColor="background2" w:themeShade="1A"/>
        </w:rPr>
        <w:t xml:space="preserve"> memperlihatkan hasil uji Mann-Whitney U</w:t>
      </w:r>
      <w:r w:rsidRPr="00776B28">
        <w:rPr>
          <w:rFonts w:ascii="Arial" w:hAnsi="Arial" w:cs="Arial"/>
          <w:color w:val="171717" w:themeColor="background2" w:themeShade="1A"/>
        </w:rPr>
        <w:t>, p-value</w:t>
      </w:r>
      <w:r w:rsidR="008F531C" w:rsidRPr="00776B28">
        <w:rPr>
          <w:rFonts w:ascii="Arial" w:hAnsi="Arial" w:cs="Arial"/>
          <w:color w:val="171717" w:themeColor="background2" w:themeShade="1A"/>
        </w:rPr>
        <w:t xml:space="preserve"> adalah</w:t>
      </w:r>
      <w:r w:rsidRPr="00776B28">
        <w:rPr>
          <w:rFonts w:ascii="Arial" w:hAnsi="Arial" w:cs="Arial"/>
          <w:color w:val="171717" w:themeColor="background2" w:themeShade="1A"/>
        </w:rPr>
        <w:t xml:space="preserve"> 0,0</w:t>
      </w:r>
      <w:r w:rsidR="00CC2333" w:rsidRPr="00776B28">
        <w:rPr>
          <w:rFonts w:ascii="Arial" w:hAnsi="Arial" w:cs="Arial"/>
          <w:color w:val="171717" w:themeColor="background2" w:themeShade="1A"/>
        </w:rPr>
        <w:t>15</w:t>
      </w:r>
      <w:r w:rsidR="008F531C" w:rsidRPr="00776B28">
        <w:rPr>
          <w:rFonts w:ascii="Arial" w:hAnsi="Arial" w:cs="Arial"/>
          <w:color w:val="171717" w:themeColor="background2" w:themeShade="1A"/>
        </w:rPr>
        <w:t>. Oleh karena nilai p ≤ 0,05 maka Ho ditolak dan Ha diterima, artinya ada perbedaan yang signifikan dalam pemenuhan standar SKP antara rumah sakit swasta dan rumah sakit pemerintah</w:t>
      </w:r>
      <w:r w:rsidRPr="00776B28">
        <w:rPr>
          <w:rFonts w:ascii="Arial" w:hAnsi="Arial" w:cs="Arial"/>
          <w:color w:val="171717" w:themeColor="background2" w:themeShade="1A"/>
        </w:rPr>
        <w:t xml:space="preserve"> </w:t>
      </w:r>
      <w:r w:rsidR="00CF5CC4" w:rsidRPr="00776B28">
        <w:rPr>
          <w:rFonts w:ascii="Arial" w:hAnsi="Arial" w:cs="Arial"/>
          <w:color w:val="171717" w:themeColor="background2" w:themeShade="1A"/>
        </w:rPr>
        <w:t>yang terakreditasi Paripurna.</w:t>
      </w:r>
      <w:r w:rsidR="00A72564" w:rsidRPr="00776B28">
        <w:rPr>
          <w:rFonts w:ascii="Arial" w:hAnsi="Arial" w:cs="Arial"/>
          <w:color w:val="171717" w:themeColor="background2" w:themeShade="1A"/>
        </w:rPr>
        <w:t xml:space="preserve"> </w:t>
      </w:r>
      <w:r w:rsidR="00BC47FD" w:rsidRPr="00776B28">
        <w:rPr>
          <w:rFonts w:ascii="Arial" w:hAnsi="Arial" w:cs="Arial"/>
          <w:color w:val="171717" w:themeColor="background2" w:themeShade="1A"/>
        </w:rPr>
        <w:t xml:space="preserve">Rumah sakit swasta memiliki jumlah </w:t>
      </w:r>
      <w:proofErr w:type="spellStart"/>
      <w:r w:rsidR="009A26C9" w:rsidRPr="00776B28">
        <w:rPr>
          <w:rFonts w:ascii="Arial" w:hAnsi="Arial" w:cs="Arial"/>
          <w:color w:val="171717" w:themeColor="background2" w:themeShade="1A"/>
          <w:lang w:val="en-US"/>
        </w:rPr>
        <w:t>temuan</w:t>
      </w:r>
      <w:proofErr w:type="spellEnd"/>
      <w:r w:rsidR="009A26C9" w:rsidRPr="00776B28">
        <w:rPr>
          <w:rFonts w:ascii="Arial" w:hAnsi="Arial" w:cs="Arial"/>
          <w:color w:val="171717" w:themeColor="background2" w:themeShade="1A"/>
          <w:lang w:val="en-US"/>
        </w:rPr>
        <w:t xml:space="preserve"> </w:t>
      </w:r>
      <w:r w:rsidR="009A26C9" w:rsidRPr="00776B28">
        <w:rPr>
          <w:rFonts w:ascii="Arial" w:hAnsi="Arial" w:cs="Arial"/>
          <w:i/>
          <w:iCs/>
          <w:color w:val="171717" w:themeColor="background2" w:themeShade="1A"/>
          <w:lang w:val="en-US"/>
        </w:rPr>
        <w:t>surveyor</w:t>
      </w:r>
      <w:r w:rsidR="009A26C9" w:rsidRPr="00776B28">
        <w:rPr>
          <w:rFonts w:ascii="Arial" w:hAnsi="Arial" w:cs="Arial"/>
          <w:color w:val="171717" w:themeColor="background2" w:themeShade="1A"/>
          <w:lang w:val="en-US"/>
        </w:rPr>
        <w:t xml:space="preserve"> </w:t>
      </w:r>
      <w:proofErr w:type="spellStart"/>
      <w:r w:rsidR="009A26C9" w:rsidRPr="00776B28">
        <w:rPr>
          <w:rFonts w:ascii="Arial" w:hAnsi="Arial" w:cs="Arial"/>
          <w:color w:val="171717" w:themeColor="background2" w:themeShade="1A"/>
          <w:lang w:val="en-US"/>
        </w:rPr>
        <w:t>akreditasi</w:t>
      </w:r>
      <w:proofErr w:type="spellEnd"/>
      <w:r w:rsidR="009A26C9" w:rsidRPr="00776B28">
        <w:rPr>
          <w:rFonts w:ascii="Arial" w:hAnsi="Arial" w:cs="Arial"/>
          <w:color w:val="171717" w:themeColor="background2" w:themeShade="1A"/>
        </w:rPr>
        <w:t xml:space="preserve"> </w:t>
      </w:r>
      <w:r w:rsidR="00BC47FD" w:rsidRPr="00776B28">
        <w:rPr>
          <w:rFonts w:ascii="Arial" w:hAnsi="Arial" w:cs="Arial"/>
          <w:color w:val="171717" w:themeColor="background2" w:themeShade="1A"/>
        </w:rPr>
        <w:t>lebih banyak secara konsisten. S</w:t>
      </w:r>
      <w:r w:rsidR="00BC47FD" w:rsidRPr="00776B28">
        <w:rPr>
          <w:rFonts w:ascii="Arial" w:hAnsi="Arial" w:cs="Arial"/>
        </w:rPr>
        <w:t>ecara statistik, kecil kemungkinannya terjadi secara</w:t>
      </w:r>
      <w:r w:rsidR="008F531C" w:rsidRPr="00776B28">
        <w:rPr>
          <w:rFonts w:ascii="Arial" w:hAnsi="Arial" w:cs="Arial"/>
        </w:rPr>
        <w:t xml:space="preserve"> kebetulan.</w:t>
      </w:r>
      <w:r w:rsidR="00BC47FD" w:rsidRPr="00776B28">
        <w:rPr>
          <w:rFonts w:ascii="Arial" w:hAnsi="Arial" w:cs="Arial"/>
        </w:rPr>
        <w:t xml:space="preserve"> Hal tersebut relevan untuk ditindaklanjuti</w:t>
      </w:r>
      <w:r w:rsidR="002250A2" w:rsidRPr="00776B28">
        <w:rPr>
          <w:rFonts w:ascii="Arial" w:hAnsi="Arial" w:cs="Arial"/>
        </w:rPr>
        <w:t xml:space="preserve"> untuk meningkatkan</w:t>
      </w:r>
      <w:r w:rsidR="00255CE8" w:rsidRPr="00776B28">
        <w:rPr>
          <w:rFonts w:ascii="Arial" w:hAnsi="Arial" w:cs="Arial"/>
        </w:rPr>
        <w:t xml:space="preserve"> mutu</w:t>
      </w:r>
      <w:r w:rsidR="002250A2" w:rsidRPr="00776B28">
        <w:rPr>
          <w:rFonts w:ascii="Arial" w:hAnsi="Arial" w:cs="Arial"/>
        </w:rPr>
        <w:t xml:space="preserve"> pelayanan. </w:t>
      </w:r>
    </w:p>
    <w:p w14:paraId="1715AE04" w14:textId="5937C3A9" w:rsidR="007017B3" w:rsidRPr="005A566E" w:rsidRDefault="00255CE8" w:rsidP="00EC4426">
      <w:pPr>
        <w:spacing w:after="0" w:line="240" w:lineRule="auto"/>
        <w:ind w:firstLine="360"/>
        <w:jc w:val="both"/>
        <w:rPr>
          <w:rFonts w:ascii="Arial" w:eastAsia="Times New Roman" w:hAnsi="Arial" w:cs="Arial"/>
          <w:lang w:val="en-US"/>
        </w:rPr>
      </w:pPr>
      <w:r w:rsidRPr="00776B28">
        <w:rPr>
          <w:rFonts w:ascii="Arial" w:eastAsia="Times New Roman" w:hAnsi="Arial" w:cs="Arial"/>
          <w:lang w:val="en-US"/>
        </w:rPr>
        <w:t xml:space="preserve">Adanya </w:t>
      </w:r>
      <w:proofErr w:type="spellStart"/>
      <w:r w:rsidRPr="00776B28">
        <w:rPr>
          <w:rFonts w:ascii="Arial" w:eastAsia="Times New Roman" w:hAnsi="Arial" w:cs="Arial"/>
          <w:lang w:val="en-US"/>
        </w:rPr>
        <w:t>perbedaan</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tersebut</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memberikan</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i</w:t>
      </w:r>
      <w:r w:rsidR="002250A2" w:rsidRPr="00776B28">
        <w:rPr>
          <w:rFonts w:ascii="Arial" w:eastAsia="Times New Roman" w:hAnsi="Arial" w:cs="Arial"/>
          <w:lang w:val="en-US"/>
        </w:rPr>
        <w:t>mplikasi</w:t>
      </w:r>
      <w:proofErr w:type="spellEnd"/>
      <w:r w:rsidR="002250A2" w:rsidRPr="00776B28">
        <w:rPr>
          <w:rFonts w:ascii="Arial" w:eastAsia="Times New Roman" w:hAnsi="Arial" w:cs="Arial"/>
          <w:lang w:val="en-US"/>
        </w:rPr>
        <w:t xml:space="preserve"> </w:t>
      </w:r>
      <w:proofErr w:type="spellStart"/>
      <w:r w:rsidR="002250A2" w:rsidRPr="00776B28">
        <w:rPr>
          <w:rFonts w:ascii="Arial" w:eastAsia="Times New Roman" w:hAnsi="Arial" w:cs="Arial"/>
          <w:lang w:val="en-US"/>
        </w:rPr>
        <w:t>terhadap</w:t>
      </w:r>
      <w:proofErr w:type="spellEnd"/>
      <w:r w:rsidR="002250A2" w:rsidRPr="00776B28">
        <w:rPr>
          <w:rFonts w:ascii="Arial" w:eastAsia="Times New Roman" w:hAnsi="Arial" w:cs="Arial"/>
          <w:lang w:val="en-US"/>
        </w:rPr>
        <w:t xml:space="preserve"> </w:t>
      </w:r>
      <w:proofErr w:type="spellStart"/>
      <w:r w:rsidRPr="00776B28">
        <w:rPr>
          <w:rFonts w:ascii="Arial" w:eastAsia="Times New Roman" w:hAnsi="Arial" w:cs="Arial"/>
          <w:lang w:val="en-US"/>
        </w:rPr>
        <w:t>implementasi</w:t>
      </w:r>
      <w:proofErr w:type="spellEnd"/>
      <w:r w:rsidR="002250A2" w:rsidRPr="00776B28">
        <w:rPr>
          <w:rFonts w:ascii="Arial" w:eastAsia="Times New Roman" w:hAnsi="Arial" w:cs="Arial"/>
          <w:lang w:val="en-US"/>
        </w:rPr>
        <w:t xml:space="preserve"> </w:t>
      </w:r>
      <w:proofErr w:type="spellStart"/>
      <w:r w:rsidRPr="00776B28">
        <w:rPr>
          <w:rFonts w:ascii="Arial" w:eastAsia="Times New Roman" w:hAnsi="Arial" w:cs="Arial"/>
          <w:lang w:val="en-US"/>
        </w:rPr>
        <w:t>Sasaran</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K</w:t>
      </w:r>
      <w:r w:rsidR="002250A2" w:rsidRPr="00776B28">
        <w:rPr>
          <w:rFonts w:ascii="Arial" w:eastAsia="Times New Roman" w:hAnsi="Arial" w:cs="Arial"/>
          <w:lang w:val="en-US"/>
        </w:rPr>
        <w:t>eselamatan</w:t>
      </w:r>
      <w:proofErr w:type="spellEnd"/>
      <w:r w:rsidR="002250A2" w:rsidRPr="00776B28">
        <w:rPr>
          <w:rFonts w:ascii="Arial" w:eastAsia="Times New Roman" w:hAnsi="Arial" w:cs="Arial"/>
          <w:lang w:val="en-US"/>
        </w:rPr>
        <w:t xml:space="preserve"> </w:t>
      </w:r>
      <w:proofErr w:type="spellStart"/>
      <w:r w:rsidRPr="00776B28">
        <w:rPr>
          <w:rFonts w:ascii="Arial" w:eastAsia="Times New Roman" w:hAnsi="Arial" w:cs="Arial"/>
          <w:lang w:val="en-US"/>
        </w:rPr>
        <w:t>P</w:t>
      </w:r>
      <w:r w:rsidR="002250A2" w:rsidRPr="00776B28">
        <w:rPr>
          <w:rFonts w:ascii="Arial" w:eastAsia="Times New Roman" w:hAnsi="Arial" w:cs="Arial"/>
          <w:lang w:val="en-US"/>
        </w:rPr>
        <w:t>asien</w:t>
      </w:r>
      <w:proofErr w:type="spellEnd"/>
      <w:r w:rsidR="002250A2" w:rsidRPr="00776B28">
        <w:rPr>
          <w:rFonts w:ascii="Arial" w:eastAsia="Times New Roman" w:hAnsi="Arial" w:cs="Arial"/>
          <w:lang w:val="en-US"/>
        </w:rPr>
        <w:t xml:space="preserve"> di </w:t>
      </w:r>
      <w:proofErr w:type="spellStart"/>
      <w:r w:rsidR="002250A2" w:rsidRPr="00776B28">
        <w:rPr>
          <w:rFonts w:ascii="Arial" w:eastAsia="Times New Roman" w:hAnsi="Arial" w:cs="Arial"/>
          <w:lang w:val="en-US"/>
        </w:rPr>
        <w:t>rumah</w:t>
      </w:r>
      <w:proofErr w:type="spellEnd"/>
      <w:r w:rsidR="002250A2" w:rsidRPr="00776B28">
        <w:rPr>
          <w:rFonts w:ascii="Arial" w:eastAsia="Times New Roman" w:hAnsi="Arial" w:cs="Arial"/>
          <w:lang w:val="en-US"/>
        </w:rPr>
        <w:t xml:space="preserve"> </w:t>
      </w:r>
      <w:proofErr w:type="spellStart"/>
      <w:r w:rsidR="002250A2" w:rsidRPr="00776B28">
        <w:rPr>
          <w:rFonts w:ascii="Arial" w:eastAsia="Times New Roman" w:hAnsi="Arial" w:cs="Arial"/>
          <w:lang w:val="en-US"/>
        </w:rPr>
        <w:t>sakit</w:t>
      </w:r>
      <w:proofErr w:type="spellEnd"/>
      <w:r w:rsidR="002250A2" w:rsidRPr="00776B28">
        <w:rPr>
          <w:rFonts w:ascii="Arial" w:eastAsia="Times New Roman" w:hAnsi="Arial" w:cs="Arial"/>
          <w:lang w:val="en-US"/>
        </w:rPr>
        <w:t xml:space="preserve"> </w:t>
      </w:r>
      <w:proofErr w:type="spellStart"/>
      <w:r w:rsidR="002250A2" w:rsidRPr="00776B28">
        <w:rPr>
          <w:rFonts w:ascii="Arial" w:eastAsia="Times New Roman" w:hAnsi="Arial" w:cs="Arial"/>
          <w:lang w:val="en-US"/>
        </w:rPr>
        <w:t>pemerintah</w:t>
      </w:r>
      <w:proofErr w:type="spellEnd"/>
      <w:r w:rsidR="002250A2" w:rsidRPr="00776B28">
        <w:rPr>
          <w:rFonts w:ascii="Arial" w:eastAsia="Times New Roman" w:hAnsi="Arial" w:cs="Arial"/>
          <w:lang w:val="en-US"/>
        </w:rPr>
        <w:t xml:space="preserve"> </w:t>
      </w:r>
      <w:r w:rsidRPr="00776B28">
        <w:rPr>
          <w:rFonts w:ascii="Arial" w:eastAsia="Times New Roman" w:hAnsi="Arial" w:cs="Arial"/>
          <w:lang w:val="en-US"/>
        </w:rPr>
        <w:t>dan</w:t>
      </w:r>
      <w:r w:rsidR="002250A2" w:rsidRPr="00776B28">
        <w:rPr>
          <w:rFonts w:ascii="Arial" w:eastAsia="Times New Roman" w:hAnsi="Arial" w:cs="Arial"/>
          <w:lang w:val="en-US"/>
        </w:rPr>
        <w:t xml:space="preserve"> </w:t>
      </w:r>
      <w:proofErr w:type="spellStart"/>
      <w:r w:rsidR="002250A2" w:rsidRPr="00776B28">
        <w:rPr>
          <w:rFonts w:ascii="Arial" w:eastAsia="Times New Roman" w:hAnsi="Arial" w:cs="Arial"/>
          <w:lang w:val="en-US"/>
        </w:rPr>
        <w:t>swasta</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maupun</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kebijakan</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pemerintah</w:t>
      </w:r>
      <w:proofErr w:type="spellEnd"/>
      <w:r w:rsidRPr="00776B28">
        <w:rPr>
          <w:rFonts w:ascii="Arial" w:eastAsia="Times New Roman" w:hAnsi="Arial" w:cs="Arial"/>
          <w:lang w:val="en-US"/>
        </w:rPr>
        <w:t xml:space="preserve">. Rumah </w:t>
      </w:r>
      <w:proofErr w:type="spellStart"/>
      <w:r w:rsidRPr="00776B28">
        <w:rPr>
          <w:rFonts w:ascii="Arial" w:eastAsia="Times New Roman" w:hAnsi="Arial" w:cs="Arial"/>
          <w:lang w:val="en-US"/>
        </w:rPr>
        <w:t>sakit</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swasta</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harus</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melaksanakan</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standar</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akreditasi</w:t>
      </w:r>
      <w:proofErr w:type="spellEnd"/>
      <w:r w:rsidRPr="00776B28">
        <w:rPr>
          <w:rFonts w:ascii="Arial" w:eastAsia="Times New Roman" w:hAnsi="Arial" w:cs="Arial"/>
          <w:lang w:val="en-US"/>
        </w:rPr>
        <w:t xml:space="preserve"> yang </w:t>
      </w:r>
      <w:proofErr w:type="spellStart"/>
      <w:r w:rsidRPr="00776B28">
        <w:rPr>
          <w:rFonts w:ascii="Arial" w:eastAsia="Times New Roman" w:hAnsi="Arial" w:cs="Arial"/>
          <w:lang w:val="en-US"/>
        </w:rPr>
        <w:t>telah</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ditetapkan</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melalui</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perencanaan</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perbaikan</w:t>
      </w:r>
      <w:proofErr w:type="spellEnd"/>
      <w:r w:rsidRPr="00776B28">
        <w:rPr>
          <w:rFonts w:ascii="Arial" w:eastAsia="Times New Roman" w:hAnsi="Arial" w:cs="Arial"/>
          <w:lang w:val="en-US"/>
        </w:rPr>
        <w:t xml:space="preserve"> strategi (PPS) dan </w:t>
      </w:r>
      <w:proofErr w:type="spellStart"/>
      <w:r w:rsidRPr="00776B28">
        <w:rPr>
          <w:rFonts w:ascii="Arial" w:eastAsia="Times New Roman" w:hAnsi="Arial" w:cs="Arial"/>
          <w:lang w:val="en-US"/>
        </w:rPr>
        <w:t>melakukan</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pengawasan</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terhadap</w:t>
      </w:r>
      <w:proofErr w:type="spellEnd"/>
      <w:r w:rsidRPr="00776B28">
        <w:rPr>
          <w:rFonts w:ascii="Arial" w:eastAsia="Times New Roman" w:hAnsi="Arial" w:cs="Arial"/>
          <w:lang w:val="en-US"/>
        </w:rPr>
        <w:t xml:space="preserve"> </w:t>
      </w:r>
      <w:proofErr w:type="spellStart"/>
      <w:r w:rsidRPr="00776B28">
        <w:rPr>
          <w:rFonts w:ascii="Arial" w:eastAsia="Times New Roman" w:hAnsi="Arial" w:cs="Arial"/>
          <w:lang w:val="en-US"/>
        </w:rPr>
        <w:t>kepatuhan</w:t>
      </w:r>
      <w:proofErr w:type="spellEnd"/>
      <w:r w:rsidRPr="00776B28">
        <w:rPr>
          <w:rFonts w:ascii="Arial" w:eastAsia="Times New Roman" w:hAnsi="Arial" w:cs="Arial"/>
          <w:lang w:val="en-US"/>
        </w:rPr>
        <w:t xml:space="preserve"> pada </w:t>
      </w:r>
      <w:proofErr w:type="spellStart"/>
      <w:r w:rsidRPr="00776B28">
        <w:rPr>
          <w:rFonts w:ascii="Arial" w:eastAsia="Times New Roman" w:hAnsi="Arial" w:cs="Arial"/>
          <w:lang w:val="en-US"/>
        </w:rPr>
        <w:t>standar</w:t>
      </w:r>
      <w:proofErr w:type="spellEnd"/>
      <w:r w:rsidRPr="00776B28">
        <w:rPr>
          <w:rFonts w:ascii="Arial" w:eastAsia="Times New Roman" w:hAnsi="Arial" w:cs="Arial"/>
          <w:lang w:val="en-US"/>
        </w:rPr>
        <w:t xml:space="preserve"> SKP.</w:t>
      </w:r>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Supervisi</w:t>
      </w:r>
      <w:proofErr w:type="spellEnd"/>
      <w:r w:rsidR="0073344B" w:rsidRPr="00776B28">
        <w:rPr>
          <w:rFonts w:ascii="Arial" w:eastAsia="Times New Roman" w:hAnsi="Arial" w:cs="Arial"/>
          <w:lang w:val="en-US"/>
        </w:rPr>
        <w:t xml:space="preserve"> dan </w:t>
      </w:r>
      <w:proofErr w:type="spellStart"/>
      <w:r w:rsidR="0073344B" w:rsidRPr="00776B28">
        <w:rPr>
          <w:rFonts w:ascii="Arial" w:eastAsia="Times New Roman" w:hAnsi="Arial" w:cs="Arial"/>
          <w:lang w:val="en-US"/>
        </w:rPr>
        <w:t>pembinaan</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harus</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dilakukan</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secara</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rutin</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untuk</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memastikan</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Sasaran</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Keselamatan</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Pasien</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sudah</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berjalan</w:t>
      </w:r>
      <w:proofErr w:type="spellEnd"/>
      <w:r w:rsidR="0073344B" w:rsidRPr="00776B28">
        <w:rPr>
          <w:rFonts w:ascii="Arial" w:eastAsia="Times New Roman" w:hAnsi="Arial" w:cs="Arial"/>
          <w:lang w:val="en-US"/>
        </w:rPr>
        <w:t xml:space="preserve"> </w:t>
      </w:r>
      <w:proofErr w:type="spellStart"/>
      <w:r w:rsidR="0073344B" w:rsidRPr="00776B28">
        <w:rPr>
          <w:rFonts w:ascii="Arial" w:eastAsia="Times New Roman" w:hAnsi="Arial" w:cs="Arial"/>
          <w:lang w:val="en-US"/>
        </w:rPr>
        <w:t>baik</w:t>
      </w:r>
      <w:proofErr w:type="spellEnd"/>
      <w:r w:rsidR="0073344B" w:rsidRPr="00776B28">
        <w:rPr>
          <w:rFonts w:ascii="Arial" w:eastAsia="Times New Roman" w:hAnsi="Arial" w:cs="Arial"/>
          <w:lang w:val="en-US"/>
        </w:rPr>
        <w:t>.</w:t>
      </w:r>
    </w:p>
    <w:bookmarkEnd w:id="23"/>
    <w:p w14:paraId="664E0EFE" w14:textId="54424A2D" w:rsidR="00E22B94" w:rsidRPr="00776B28" w:rsidRDefault="00F36FFB" w:rsidP="00B75395">
      <w:pPr>
        <w:spacing w:before="100" w:after="100" w:line="240" w:lineRule="auto"/>
        <w:rPr>
          <w:rFonts w:ascii="Arial" w:hAnsi="Arial" w:cs="Arial"/>
          <w:b/>
          <w:color w:val="171717" w:themeColor="background2" w:themeShade="1A"/>
        </w:rPr>
      </w:pPr>
      <w:r w:rsidRPr="00776B28">
        <w:rPr>
          <w:rFonts w:ascii="Arial" w:hAnsi="Arial" w:cs="Arial"/>
          <w:b/>
          <w:color w:val="171717" w:themeColor="background2" w:themeShade="1A"/>
        </w:rPr>
        <w:t>PEMBAHASAN</w:t>
      </w:r>
    </w:p>
    <w:p w14:paraId="50A04AA4" w14:textId="297EFFBF" w:rsidR="006529DD" w:rsidRPr="00776B28" w:rsidRDefault="00541986" w:rsidP="00EC4426">
      <w:pPr>
        <w:tabs>
          <w:tab w:val="left" w:pos="851"/>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     </w:t>
      </w:r>
      <w:r w:rsidR="008D5E60" w:rsidRPr="00776B28">
        <w:rPr>
          <w:rFonts w:ascii="Arial" w:hAnsi="Arial" w:cs="Arial"/>
          <w:color w:val="171717" w:themeColor="background2" w:themeShade="1A"/>
        </w:rPr>
        <w:t>P</w:t>
      </w:r>
      <w:r w:rsidR="0010551D" w:rsidRPr="00776B28">
        <w:rPr>
          <w:rFonts w:ascii="Arial" w:hAnsi="Arial" w:cs="Arial"/>
          <w:color w:val="171717" w:themeColor="background2" w:themeShade="1A"/>
        </w:rPr>
        <w:t>enerapan Sasaran Keselamatan Pasien di Indonesia</w:t>
      </w:r>
      <w:r w:rsidR="008D5E60" w:rsidRPr="00776B28">
        <w:rPr>
          <w:rFonts w:ascii="Arial" w:hAnsi="Arial" w:cs="Arial"/>
          <w:color w:val="171717" w:themeColor="background2" w:themeShade="1A"/>
        </w:rPr>
        <w:t xml:space="preserve"> masih perlu mendapat perhatian, hal ini</w:t>
      </w:r>
      <w:r w:rsidR="0010551D" w:rsidRPr="00776B28">
        <w:rPr>
          <w:rFonts w:ascii="Arial" w:hAnsi="Arial" w:cs="Arial"/>
          <w:color w:val="171717" w:themeColor="background2" w:themeShade="1A"/>
        </w:rPr>
        <w:t xml:space="preserve"> disebabkan oleh kurangnya kepatuhan petugas terhadap standar keselamatan pasien, fasilitas yang kurang memadai, dan komitmen manajemen rumah sakit yang belum optimal.</w:t>
      </w:r>
      <w:r w:rsidR="008D5E60" w:rsidRPr="00776B28">
        <w:rPr>
          <w:rFonts w:ascii="Arial" w:hAnsi="Arial" w:cs="Arial"/>
          <w:color w:val="171717" w:themeColor="background2" w:themeShade="1A"/>
        </w:rPr>
        <w:t xml:space="preserve"> Menurut analisis </w:t>
      </w:r>
      <w:r w:rsidR="00AC52E8" w:rsidRPr="00776B28">
        <w:rPr>
          <w:rFonts w:ascii="Arial" w:hAnsi="Arial" w:cs="Arial"/>
          <w:color w:val="171717" w:themeColor="background2" w:themeShade="1A"/>
        </w:rPr>
        <w:t xml:space="preserve">A. Larasati dan I. </w:t>
      </w:r>
      <w:bookmarkStart w:id="27" w:name="_Hlk177146602"/>
      <w:r w:rsidR="00AC52E8" w:rsidRPr="00776B28">
        <w:rPr>
          <w:rFonts w:ascii="Arial" w:hAnsi="Arial" w:cs="Arial"/>
          <w:color w:val="171717" w:themeColor="background2" w:themeShade="1A"/>
        </w:rPr>
        <w:t>Dhamanti</w:t>
      </w:r>
      <w:bookmarkEnd w:id="27"/>
      <w:r w:rsidR="00AC52E8" w:rsidRPr="00776B28">
        <w:rPr>
          <w:rFonts w:ascii="Arial" w:hAnsi="Arial" w:cs="Arial"/>
          <w:color w:val="171717" w:themeColor="background2" w:themeShade="1A"/>
        </w:rPr>
        <w:t xml:space="preserve"> </w:t>
      </w:r>
      <w:r w:rsidR="008D5E60" w:rsidRPr="00776B28">
        <w:rPr>
          <w:rFonts w:ascii="Arial" w:hAnsi="Arial" w:cs="Arial"/>
          <w:color w:val="171717" w:themeColor="background2" w:themeShade="1A"/>
        </w:rPr>
        <w:t xml:space="preserve">bahwa </w:t>
      </w:r>
      <w:r w:rsidR="00666CBB" w:rsidRPr="00776B28">
        <w:rPr>
          <w:rFonts w:ascii="Arial" w:hAnsi="Arial" w:cs="Arial"/>
          <w:color w:val="171717" w:themeColor="background2" w:themeShade="1A"/>
        </w:rPr>
        <w:t xml:space="preserve">hanya </w:t>
      </w:r>
      <w:r w:rsidR="008D5E60" w:rsidRPr="00776B28">
        <w:rPr>
          <w:rFonts w:ascii="Arial" w:hAnsi="Arial" w:cs="Arial"/>
          <w:color w:val="171717" w:themeColor="background2" w:themeShade="1A"/>
        </w:rPr>
        <w:t xml:space="preserve">ada </w:t>
      </w:r>
      <w:r w:rsidR="00666CBB" w:rsidRPr="00776B28">
        <w:rPr>
          <w:rFonts w:ascii="Arial" w:hAnsi="Arial" w:cs="Arial"/>
          <w:color w:val="171717" w:themeColor="background2" w:themeShade="1A"/>
        </w:rPr>
        <w:t xml:space="preserve">2 artikel </w:t>
      </w:r>
      <w:r w:rsidR="008D5E60" w:rsidRPr="00776B28">
        <w:rPr>
          <w:rFonts w:ascii="Arial" w:hAnsi="Arial" w:cs="Arial"/>
          <w:color w:val="171717" w:themeColor="background2" w:themeShade="1A"/>
        </w:rPr>
        <w:t xml:space="preserve">dari 11 artikel </w:t>
      </w:r>
      <w:r w:rsidR="00666CBB" w:rsidRPr="00776B28">
        <w:rPr>
          <w:rFonts w:ascii="Arial" w:hAnsi="Arial" w:cs="Arial"/>
          <w:color w:val="171717" w:themeColor="background2" w:themeShade="1A"/>
        </w:rPr>
        <w:t>yang menunjukkan target keselamatan pasien di rumah sakit telah memenuhi standar dan tercapai 100%</w:t>
      </w:r>
      <w:r w:rsidR="00F06EFF" w:rsidRPr="00776B28">
        <w:rPr>
          <w:rFonts w:ascii="Arial" w:hAnsi="Arial" w:cs="Arial"/>
          <w:color w:val="171717" w:themeColor="background2" w:themeShade="1A"/>
        </w:rPr>
        <w:t xml:space="preserve"> </w:t>
      </w:r>
      <w:r w:rsidR="00F06EFF" w:rsidRPr="00776B28">
        <w:rPr>
          <w:rFonts w:ascii="Arial" w:hAnsi="Arial" w:cs="Arial"/>
          <w:color w:val="171717" w:themeColor="background2" w:themeShade="1A"/>
        </w:rPr>
        <w:fldChar w:fldCharType="begin" w:fldLock="1"/>
      </w:r>
      <w:r w:rsidR="00F06EFF" w:rsidRPr="00776B28">
        <w:rPr>
          <w:rFonts w:ascii="Arial" w:hAnsi="Arial" w:cs="Arial"/>
          <w:color w:val="171717" w:themeColor="background2" w:themeShade="1A"/>
        </w:rPr>
        <w:instrText>ADDIN CSL_CITATION {"citationItems":[{"id":"ITEM-1","itemData":{"DOI":"10.20473/mgk.v10i1.2021.138-148","ISSN":"2301-7392","abstract":"Background: The implementation of a good patient safety system in the hospital aims to minimize and prevent patient safety incidents. The patient safety goals is a system that aims to encourage specific improvements in patient safety. Patient safety goals are actions that must be taken by the hospital to prevent patient safety incidents that can harm patients and the hospital. Purpose: Writing this review article aims to provide an overview of the implementation of patient safety goals in hospitals in Indonesia.Methods: The method used in this article is a literature review. Article searches were conducted through Google Scholar and Portal Garuda with the keywords \"patient safety goals\", \"hospitals\", and \"Indonesia\". Results: The total findings of the articles were 738, but only 11 articles matched the inclusion criteria. Based on 11 articles analyzed, only 2 articles showed that the implementation of all points in the patient safety goals in the hospital had reached the target and were in accordance with the standard. Conclusion: Low compliance of officers, unsupportive facilities and infrastructure, and low management commitment are some of the factors that have not yet optimalized the implementation of patient safety goals in the hospital. Therefore, it is necessary to improve technical assistance, supervision, and support for adequate facilities and infrastructure.Keywords: patient safety goals, patient safety incidents, hospital.","author":[{"dropping-particle":"","family":"Larasati","given":"Andryani","non-dropping-particle":"","parse-names":false,"suffix":""},{"dropping-particle":"","family":"Dhamanti","given":"Inge","non-dropping-particle":"","parse-names":false,"suffix":""}],"container-title":"Media Gizi Kesmas","id":"ITEM-1","issue":"1","issued":{"date-parts":[["2021"]]},"page":"138-148","title":"Literature Review: Implementation of Patient Safety Goals in Hospitals in Indonesia","type":"article-journal","volume":"10"},"uris":["http://www.mendeley.com/documents/?uuid=85b864fb-464c-497f-ae65-58777936e91e"]}],"mendeley":{"formattedCitation":"[2]","plainTextFormattedCitation":"[2]","previouslyFormattedCitation":"[2]"},"properties":{"noteIndex":0},"schema":"https://github.com/citation-style-language/schema/raw/master/csl-citation.json"}</w:instrText>
      </w:r>
      <w:r w:rsidR="00F06EFF" w:rsidRPr="00776B28">
        <w:rPr>
          <w:rFonts w:ascii="Arial" w:hAnsi="Arial" w:cs="Arial"/>
          <w:color w:val="171717" w:themeColor="background2" w:themeShade="1A"/>
        </w:rPr>
        <w:fldChar w:fldCharType="separate"/>
      </w:r>
      <w:r w:rsidR="00F06EFF" w:rsidRPr="00776B28">
        <w:rPr>
          <w:rFonts w:ascii="Arial" w:hAnsi="Arial" w:cs="Arial"/>
          <w:noProof/>
          <w:color w:val="171717" w:themeColor="background2" w:themeShade="1A"/>
        </w:rPr>
        <w:t>[2]</w:t>
      </w:r>
      <w:r w:rsidR="00F06EFF" w:rsidRPr="00776B28">
        <w:rPr>
          <w:rFonts w:ascii="Arial" w:hAnsi="Arial" w:cs="Arial"/>
          <w:color w:val="171717" w:themeColor="background2" w:themeShade="1A"/>
        </w:rPr>
        <w:fldChar w:fldCharType="end"/>
      </w:r>
      <w:r w:rsidR="00666CBB" w:rsidRPr="00776B28">
        <w:rPr>
          <w:rFonts w:ascii="Arial" w:hAnsi="Arial" w:cs="Arial"/>
          <w:color w:val="171717" w:themeColor="background2" w:themeShade="1A"/>
        </w:rPr>
        <w:t>.</w:t>
      </w:r>
      <w:r w:rsidR="0010551D" w:rsidRPr="00776B28">
        <w:rPr>
          <w:rFonts w:ascii="Arial" w:hAnsi="Arial" w:cs="Arial"/>
          <w:color w:val="171717" w:themeColor="background2" w:themeShade="1A"/>
        </w:rPr>
        <w:t xml:space="preserve"> </w:t>
      </w:r>
    </w:p>
    <w:p w14:paraId="670AC492" w14:textId="2736F6B9" w:rsidR="00F36FFB" w:rsidRPr="00776B28" w:rsidRDefault="0010551D" w:rsidP="00EC4426">
      <w:pPr>
        <w:tabs>
          <w:tab w:val="left" w:pos="851"/>
        </w:tabs>
        <w:spacing w:after="0" w:line="240" w:lineRule="auto"/>
        <w:ind w:firstLine="360"/>
        <w:jc w:val="both"/>
        <w:rPr>
          <w:rFonts w:ascii="Arial" w:hAnsi="Arial" w:cs="Arial"/>
          <w:color w:val="171717" w:themeColor="background2" w:themeShade="1A"/>
          <w:lang w:val="en-US"/>
        </w:rPr>
      </w:pPr>
      <w:r w:rsidRPr="00776B28">
        <w:rPr>
          <w:rFonts w:ascii="Arial" w:hAnsi="Arial" w:cs="Arial"/>
          <w:color w:val="171717" w:themeColor="background2" w:themeShade="1A"/>
        </w:rPr>
        <w:t>Hasil penelitian ini menunjukkan</w:t>
      </w:r>
      <w:r w:rsidR="001E3BCC" w:rsidRPr="00776B28">
        <w:rPr>
          <w:rFonts w:ascii="Arial" w:hAnsi="Arial" w:cs="Arial"/>
          <w:color w:val="171717" w:themeColor="background2" w:themeShade="1A"/>
        </w:rPr>
        <w:t xml:space="preserve"> adanya perbedaan yang signifikan dalam pemenuhan standar SKP antara rumah sakit swasta dan pemerintah.</w:t>
      </w:r>
      <w:r w:rsidR="00F046B2" w:rsidRPr="00776B28">
        <w:rPr>
          <w:rFonts w:ascii="Arial" w:hAnsi="Arial" w:cs="Arial"/>
          <w:color w:val="171717" w:themeColor="background2" w:themeShade="1A"/>
        </w:rPr>
        <w:t xml:space="preserve"> Rumah sakit </w:t>
      </w:r>
      <w:r w:rsidR="00F046B2" w:rsidRPr="00776B28">
        <w:rPr>
          <w:rFonts w:ascii="Arial" w:hAnsi="Arial" w:cs="Arial"/>
          <w:color w:val="171717" w:themeColor="background2" w:themeShade="1A"/>
        </w:rPr>
        <w:lastRenderedPageBreak/>
        <w:t xml:space="preserve">swasta memperoleh lebih banyak </w:t>
      </w:r>
      <w:proofErr w:type="spellStart"/>
      <w:r w:rsidR="00823306" w:rsidRPr="00776B28">
        <w:rPr>
          <w:rFonts w:ascii="Arial" w:hAnsi="Arial" w:cs="Arial"/>
          <w:color w:val="171717" w:themeColor="background2" w:themeShade="1A"/>
          <w:lang w:val="en-US"/>
        </w:rPr>
        <w:t>temuan</w:t>
      </w:r>
      <w:proofErr w:type="spellEnd"/>
      <w:r w:rsidR="00823306" w:rsidRPr="00776B28">
        <w:rPr>
          <w:rFonts w:ascii="Arial" w:hAnsi="Arial" w:cs="Arial"/>
          <w:color w:val="171717" w:themeColor="background2" w:themeShade="1A"/>
          <w:lang w:val="en-US"/>
        </w:rPr>
        <w:t xml:space="preserve"> </w:t>
      </w:r>
      <w:r w:rsidR="00823306" w:rsidRPr="00776B28">
        <w:rPr>
          <w:rFonts w:ascii="Arial" w:hAnsi="Arial" w:cs="Arial"/>
          <w:i/>
          <w:iCs/>
          <w:color w:val="171717" w:themeColor="background2" w:themeShade="1A"/>
          <w:lang w:val="en-US"/>
        </w:rPr>
        <w:t>surveyor</w:t>
      </w:r>
      <w:r w:rsidR="00823306" w:rsidRPr="00776B28">
        <w:rPr>
          <w:rFonts w:ascii="Arial" w:hAnsi="Arial" w:cs="Arial"/>
          <w:color w:val="171717" w:themeColor="background2" w:themeShade="1A"/>
          <w:lang w:val="en-US"/>
        </w:rPr>
        <w:t xml:space="preserve"> </w:t>
      </w:r>
      <w:proofErr w:type="spellStart"/>
      <w:r w:rsidR="00823306" w:rsidRPr="00776B28">
        <w:rPr>
          <w:rFonts w:ascii="Arial" w:hAnsi="Arial" w:cs="Arial"/>
          <w:color w:val="171717" w:themeColor="background2" w:themeShade="1A"/>
          <w:lang w:val="en-US"/>
        </w:rPr>
        <w:t>akreditasi</w:t>
      </w:r>
      <w:proofErr w:type="spellEnd"/>
      <w:r w:rsidR="00823306" w:rsidRPr="00776B28">
        <w:rPr>
          <w:rFonts w:ascii="Arial" w:hAnsi="Arial" w:cs="Arial"/>
          <w:color w:val="171717" w:themeColor="background2" w:themeShade="1A"/>
          <w:lang w:val="en-US"/>
        </w:rPr>
        <w:t xml:space="preserve"> </w:t>
      </w:r>
      <w:r w:rsidR="00F046B2" w:rsidRPr="00776B28">
        <w:rPr>
          <w:rFonts w:ascii="Arial" w:hAnsi="Arial" w:cs="Arial"/>
          <w:color w:val="171717" w:themeColor="background2" w:themeShade="1A"/>
        </w:rPr>
        <w:t>pada standar SKP dibanding rumah sakit pemerintah.</w:t>
      </w:r>
      <w:r w:rsidR="001E3BCC" w:rsidRPr="00776B28">
        <w:rPr>
          <w:rFonts w:ascii="Arial" w:hAnsi="Arial" w:cs="Arial"/>
          <w:color w:val="171717" w:themeColor="background2" w:themeShade="1A"/>
        </w:rPr>
        <w:t xml:space="preserve"> Hal ini </w:t>
      </w:r>
      <w:r w:rsidR="00F046B2" w:rsidRPr="00776B28">
        <w:rPr>
          <w:rFonts w:ascii="Arial" w:hAnsi="Arial" w:cs="Arial"/>
          <w:color w:val="171717" w:themeColor="background2" w:themeShade="1A"/>
        </w:rPr>
        <w:t xml:space="preserve">tidak </w:t>
      </w:r>
      <w:r w:rsidR="001E3BCC" w:rsidRPr="00776B28">
        <w:rPr>
          <w:rFonts w:ascii="Arial" w:hAnsi="Arial" w:cs="Arial"/>
          <w:color w:val="171717" w:themeColor="background2" w:themeShade="1A"/>
        </w:rPr>
        <w:t>sejalan dengan penelitian yang dilakukan di Kota Jambi, yang menunjukkan</w:t>
      </w:r>
      <w:r w:rsidRPr="00776B28">
        <w:rPr>
          <w:rFonts w:ascii="Arial" w:hAnsi="Arial" w:cs="Arial"/>
          <w:color w:val="171717" w:themeColor="background2" w:themeShade="1A"/>
        </w:rPr>
        <w:t xml:space="preserve"> bahwa</w:t>
      </w:r>
      <w:r w:rsidR="001E3BCC" w:rsidRPr="00776B28">
        <w:rPr>
          <w:rFonts w:ascii="Arial" w:hAnsi="Arial" w:cs="Arial"/>
          <w:color w:val="171717" w:themeColor="background2" w:themeShade="1A"/>
        </w:rPr>
        <w:t xml:space="preserve"> budaya keselamatan pasien </w:t>
      </w:r>
      <w:r w:rsidR="00447E8A" w:rsidRPr="00776B28">
        <w:rPr>
          <w:rFonts w:ascii="Arial" w:hAnsi="Arial" w:cs="Arial"/>
          <w:color w:val="171717" w:themeColor="background2" w:themeShade="1A"/>
        </w:rPr>
        <w:t>di</w:t>
      </w:r>
      <w:r w:rsidR="001E3BCC" w:rsidRPr="00776B28">
        <w:rPr>
          <w:rFonts w:ascii="Arial" w:hAnsi="Arial" w:cs="Arial"/>
          <w:color w:val="171717" w:themeColor="background2" w:themeShade="1A"/>
        </w:rPr>
        <w:t xml:space="preserve"> rumah sakit swasta </w:t>
      </w:r>
      <w:r w:rsidR="00447E8A" w:rsidRPr="00776B28">
        <w:rPr>
          <w:rFonts w:ascii="Arial" w:hAnsi="Arial" w:cs="Arial"/>
          <w:color w:val="171717" w:themeColor="background2" w:themeShade="1A"/>
        </w:rPr>
        <w:t>lebih baik dari pem</w:t>
      </w:r>
      <w:r w:rsidR="001E3BCC" w:rsidRPr="00776B28">
        <w:rPr>
          <w:rFonts w:ascii="Arial" w:hAnsi="Arial" w:cs="Arial"/>
          <w:color w:val="171717" w:themeColor="background2" w:themeShade="1A"/>
        </w:rPr>
        <w:t>erintah</w:t>
      </w:r>
      <w:r w:rsidR="00F046B2" w:rsidRPr="00776B28">
        <w:rPr>
          <w:rFonts w:ascii="Arial" w:hAnsi="Arial" w:cs="Arial"/>
          <w:color w:val="171717" w:themeColor="background2" w:themeShade="1A"/>
        </w:rPr>
        <w:t>.</w:t>
      </w:r>
      <w:r w:rsidR="00447E8A" w:rsidRPr="00776B28">
        <w:rPr>
          <w:rFonts w:ascii="Arial" w:hAnsi="Arial" w:cs="Arial"/>
          <w:color w:val="171717" w:themeColor="background2" w:themeShade="1A"/>
        </w:rPr>
        <w:t xml:space="preserve"> Faktor-faktor yang yang berpengaruh terhadap budaya keselamatan pasien di rumah sakit swasta adalah </w:t>
      </w:r>
      <w:r w:rsidR="00447E8A" w:rsidRPr="00776B28">
        <w:rPr>
          <w:rFonts w:ascii="Arial" w:hAnsi="Arial" w:cs="Arial"/>
          <w:i/>
          <w:iCs/>
          <w:color w:val="171717" w:themeColor="background2" w:themeShade="1A"/>
        </w:rPr>
        <w:t>teamwork climate</w:t>
      </w:r>
      <w:r w:rsidR="00447E8A" w:rsidRPr="00776B28">
        <w:rPr>
          <w:rFonts w:ascii="Arial" w:hAnsi="Arial" w:cs="Arial"/>
          <w:color w:val="171717" w:themeColor="background2" w:themeShade="1A"/>
        </w:rPr>
        <w:t xml:space="preserve"> baik (53,3%), </w:t>
      </w:r>
      <w:r w:rsidR="0091698D" w:rsidRPr="00776B28">
        <w:rPr>
          <w:rFonts w:ascii="Arial" w:hAnsi="Arial" w:cs="Arial"/>
          <w:color w:val="171717" w:themeColor="background2" w:themeShade="1A"/>
        </w:rPr>
        <w:t xml:space="preserve">iklim positif pada </w:t>
      </w:r>
      <w:r w:rsidR="0091698D" w:rsidRPr="00776B28">
        <w:rPr>
          <w:rFonts w:ascii="Arial" w:hAnsi="Arial" w:cs="Arial"/>
          <w:i/>
          <w:iCs/>
          <w:color w:val="171717" w:themeColor="background2" w:themeShade="1A"/>
        </w:rPr>
        <w:t>safety climate</w:t>
      </w:r>
      <w:r w:rsidR="0091698D" w:rsidRPr="00776B28">
        <w:rPr>
          <w:rFonts w:ascii="Arial" w:hAnsi="Arial" w:cs="Arial"/>
          <w:color w:val="171717" w:themeColor="background2" w:themeShade="1A"/>
        </w:rPr>
        <w:t xml:space="preserve"> (58,3%), kepuasan kerja baik</w:t>
      </w:r>
      <w:r w:rsidR="007A62CF" w:rsidRPr="00776B28">
        <w:rPr>
          <w:rFonts w:ascii="Arial" w:hAnsi="Arial" w:cs="Arial"/>
          <w:color w:val="171717" w:themeColor="background2" w:themeShade="1A"/>
        </w:rPr>
        <w:t xml:space="preserve"> </w:t>
      </w:r>
      <w:r w:rsidR="0091698D" w:rsidRPr="00776B28">
        <w:rPr>
          <w:rFonts w:ascii="Arial" w:hAnsi="Arial" w:cs="Arial"/>
          <w:color w:val="171717" w:themeColor="background2" w:themeShade="1A"/>
        </w:rPr>
        <w:t xml:space="preserve"> (60,8%), stres tinggi (44,2%), manajemen baik (53,3%), lingkungan baik (55,8%) </w:t>
      </w:r>
      <w:r w:rsidR="001A66B3" w:rsidRPr="00776B28">
        <w:rPr>
          <w:rFonts w:ascii="Arial" w:hAnsi="Arial" w:cs="Arial"/>
          <w:color w:val="171717" w:themeColor="background2" w:themeShade="1A"/>
        </w:rPr>
        <w:fldChar w:fldCharType="begin" w:fldLock="1"/>
      </w:r>
      <w:r w:rsidR="00B16202" w:rsidRPr="00776B28">
        <w:rPr>
          <w:rFonts w:ascii="Arial" w:hAnsi="Arial" w:cs="Arial"/>
          <w:color w:val="171717" w:themeColor="background2" w:themeShade="1A"/>
        </w:rPr>
        <w:instrText>ADDIN CSL_CITATION {"citationItems":[{"id":"ITEM-1","itemData":{"abstract":"Latar belakang: Patient safety menjadi bagian penting dalam pelayanan keperawatan yang dapat meningkatkan budaya keselamatan sehingga mengurangi dampak terjadinya insiden terhadap pasien. Dampak yang terjadi akibat rumah sakit tidak menerapkan patient safety dapat terjadi penurunan mutu pelayanan rumah sakit sehingga tingkat akreditasi akan menjadi penurunan. Tujuan: Penelitian ini bertujuan untuk mengidentifikasi perbedaan budaya keselamatan pasien Rumah Sakit Pemerintah dan Swasta di Kota Jambi. Metode: Desain penelitian yang digunakan adalah analitik observasional dengan rancangan cross sectional menggunakan model pendekatan point time. Populasi seluruh perawat yang bekerja di ruang rawat inap Rumah Sakit Pemerintah dan Swasta di Kota Jambi. Metode pengumpulan data menggunakan kuesioner SAQ yang menggunakan tekhnik proportional random sampling dengan sampel sebanyak 185 perawat di Rumah Sakit Pemerintah dan 120 perawat di Rumah Sakit Swasta. Hasil: Ada perbedaan budaya keselamatan pada dimensi teamwork climate, safety climate, kepuasan kerja, stres dan lingkungan kerja antara rumah sakit pemerintah dengan swasta di Kota Jambi, namun tidak ada perbedaan budaya keselamatan pasien pada dimensi persepsi terhadap manajemen antara rumah sakit pemerintah dengan swasta di Kota Jambi. Saran: Penelitian ini merekomendasikan perlu mengembangkan kebijakan terhadap upaya evaluasi penerapan budaya keselamatan pasien rumah sakit, begitu juga evaluasi terhadap semua prosedur keperawatan ditinjau dari pertimbangan system pelaporan budaya keselamatan pasien.","author":[{"dropping-particle":"","family":"Bukhari","given":"Basok","non-dropping-particle":"","parse-names":false,"suffix":""}],"id":"ITEM-1","issue":"1","issued":{"date-parts":[["2019"]]},"page":"1-18","title":"Budaya Keselamatan Pasien Rumah Sakit Pemerintah dan Rumah Sakit Swasta di Kota Jambi","type":"article-journal","volume":"3"},"uris":["http://www.mendeley.com/documents/?uuid=805b1b86-d876-4e34-b84a-331575d391c5"]}],"mendeley":{"formattedCitation":"[16]","plainTextFormattedCitation":"[16]","previouslyFormattedCitation":"[16]"},"properties":{"noteIndex":0},"schema":"https://github.com/citation-style-language/schema/raw/master/csl-citation.json"}</w:instrText>
      </w:r>
      <w:r w:rsidR="001A66B3" w:rsidRPr="00776B28">
        <w:rPr>
          <w:rFonts w:ascii="Arial" w:hAnsi="Arial" w:cs="Arial"/>
          <w:color w:val="171717" w:themeColor="background2" w:themeShade="1A"/>
        </w:rPr>
        <w:fldChar w:fldCharType="separate"/>
      </w:r>
      <w:r w:rsidR="001A66B3" w:rsidRPr="00776B28">
        <w:rPr>
          <w:rFonts w:ascii="Arial" w:hAnsi="Arial" w:cs="Arial"/>
          <w:noProof/>
          <w:color w:val="171717" w:themeColor="background2" w:themeShade="1A"/>
        </w:rPr>
        <w:t>[16]</w:t>
      </w:r>
      <w:r w:rsidR="001A66B3" w:rsidRPr="00776B28">
        <w:rPr>
          <w:rFonts w:ascii="Arial" w:hAnsi="Arial" w:cs="Arial"/>
          <w:color w:val="171717" w:themeColor="background2" w:themeShade="1A"/>
        </w:rPr>
        <w:fldChar w:fldCharType="end"/>
      </w:r>
      <w:r w:rsidR="001E3BCC" w:rsidRPr="00776B28">
        <w:rPr>
          <w:rFonts w:ascii="Arial" w:hAnsi="Arial" w:cs="Arial"/>
          <w:color w:val="171717" w:themeColor="background2" w:themeShade="1A"/>
        </w:rPr>
        <w:t xml:space="preserve">. </w:t>
      </w:r>
      <w:r w:rsidR="00F046B2" w:rsidRPr="00776B28">
        <w:rPr>
          <w:rFonts w:ascii="Arial" w:hAnsi="Arial" w:cs="Arial"/>
          <w:color w:val="171717" w:themeColor="background2" w:themeShade="1A"/>
        </w:rPr>
        <w:t xml:space="preserve">Penelitian yang dilakukan di Peru menunjukkan perbedaan yang signifikan terhadap nilai keselamatan pasien pada </w:t>
      </w:r>
      <w:r w:rsidR="00447E8A" w:rsidRPr="00776B28">
        <w:rPr>
          <w:rFonts w:ascii="Arial" w:hAnsi="Arial" w:cs="Arial"/>
          <w:color w:val="171717" w:themeColor="background2" w:themeShade="1A"/>
        </w:rPr>
        <w:t xml:space="preserve">sektor </w:t>
      </w:r>
      <w:r w:rsidR="00F046B2" w:rsidRPr="00776B28">
        <w:rPr>
          <w:rFonts w:ascii="Arial" w:hAnsi="Arial" w:cs="Arial"/>
          <w:color w:val="171717" w:themeColor="background2" w:themeShade="1A"/>
        </w:rPr>
        <w:t xml:space="preserve">swasta (37%), </w:t>
      </w:r>
      <w:r w:rsidR="00447E8A" w:rsidRPr="00776B28">
        <w:rPr>
          <w:rFonts w:ascii="Arial" w:hAnsi="Arial" w:cs="Arial"/>
          <w:color w:val="171717" w:themeColor="background2" w:themeShade="1A"/>
        </w:rPr>
        <w:t xml:space="preserve">sektor </w:t>
      </w:r>
      <w:r w:rsidR="00F046B2" w:rsidRPr="00776B28">
        <w:rPr>
          <w:rFonts w:ascii="Arial" w:hAnsi="Arial" w:cs="Arial"/>
          <w:color w:val="171717" w:themeColor="background2" w:themeShade="1A"/>
        </w:rPr>
        <w:t>pemerintah (13-15%)</w:t>
      </w:r>
      <w:r w:rsidR="001A66B3" w:rsidRPr="00776B28">
        <w:rPr>
          <w:rFonts w:ascii="Arial" w:hAnsi="Arial" w:cs="Arial"/>
          <w:color w:val="171717" w:themeColor="background2" w:themeShade="1A"/>
        </w:rPr>
        <w:t xml:space="preserve"> </w:t>
      </w:r>
      <w:r w:rsidR="007573B9"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{"citationItems":[{"id":"ITEM-1","itemData":{"DOI":"10.1093/intqhc/mzx165","ISSN":"14643677","PMID":"29228295","abstract":"Objective: To assess the patient safety culture in Peruvian hospitals from the perspective of healthcare professionals, and to test for differences between the private and public healthcare sectors. Patient safety is defined as the avoidance and prevention of patient injuries or adverse events resulting from the processes of healthcare delivery. Design: A non-random cross-sectional study conducted online. Setting: An online survey was administered from July to August 2016, in Peru. This study reports results from Lima and Callao, which are the capital and the port region of Peru. Participants: A total of 1679 healthcare professionals completed the survey. Participants were physicians, medical residents and nurses working in healthcare facilities from the private sector and public sector. Main outcomes: Assessment of the degree of patient safety and 12 dimensions of patient safety culture in hospital units as perceived by healthcare professionals. Results: Only 18% of healthcare professionals assess the degree of patient safety in their unit of work as excellent or very good. Significant differences are observed between the patient safety grades in the private sector (37%) compared to the public sub-sectors (13-15%). Moreover, in all patient safety culture dimensions, healthcare professionals from the private sector give more favorable responses for patient safety, than those from the public sub-systems. The most significant difference in support comes from patient safety administrators through communication and information about errors. Conclusions: Overall, the degree of patient safety in Peru is low, with significant gaps that exist between the private and the public sectors.","author":[{"dropping-particle":"","family":"Arrieta","given":"Alejandro","non-dropping-particle":"","parse-names":false,"suffix":""},{"dropping-particle":"","family":"Suárez","given":"Gabriela","non-dropping-particle":"","parse-names":false,"suffix":""},{"dropping-particle":"","family":"Hakim","given":"Galed","non-dropping-particle":"","parse-names":false,"suffix":""}],"container-title":"International Journal for Quality in Health Care","id":"ITEM-1","issue":"3","issued":{"date-parts":[["2018"]]},"page":"186-191","title":"Assessment of Patient Safety Culture in Private and Public Hospitals in Peru","type":"article-journal","volume":"30"},"uris":["http://www.mendeley.com/documents/?uuid=f068b931-0256-43a9-99d5-356b8775a8b0"]}],"mendeley":{"formattedCitation":"[17]","plainTextFormattedCitation":"[17]","previouslyFormattedCitation":"[17]"},"properties":{"noteIndex":0},"schema":"https://github.com/citation-style-language/schema/raw/master/csl-citation.json"}</w:instrText>
      </w:r>
      <w:r w:rsidR="007573B9"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[17]</w:t>
      </w:r>
      <w:r w:rsidR="007573B9" w:rsidRPr="00776B28">
        <w:rPr>
          <w:rFonts w:ascii="Arial" w:hAnsi="Arial" w:cs="Arial"/>
          <w:color w:val="171717" w:themeColor="background2" w:themeShade="1A"/>
        </w:rPr>
        <w:fldChar w:fldCharType="end"/>
      </w:r>
      <w:r w:rsidR="007573B9" w:rsidRPr="00776B28">
        <w:rPr>
          <w:rFonts w:ascii="Arial" w:hAnsi="Arial" w:cs="Arial"/>
          <w:color w:val="171717" w:themeColor="background2" w:themeShade="1A"/>
        </w:rPr>
        <w:t xml:space="preserve">. </w:t>
      </w:r>
      <w:r w:rsidR="00814D4F" w:rsidRPr="00776B28">
        <w:rPr>
          <w:rFonts w:ascii="Arial" w:hAnsi="Arial" w:cs="Arial"/>
          <w:color w:val="171717" w:themeColor="background2" w:themeShade="1A"/>
        </w:rPr>
        <w:t xml:space="preserve">Oleh karena itu, manajemen rumah sakit harus berkomitmen untuk mencapai tujuan sasaran keselamatan pasien </w:t>
      </w:r>
      <w:r w:rsidR="00960637" w:rsidRPr="00776B28">
        <w:rPr>
          <w:rFonts w:ascii="Arial" w:hAnsi="Arial" w:cs="Arial"/>
          <w:color w:val="171717" w:themeColor="background2" w:themeShade="1A"/>
        </w:rPr>
        <w:t>melalui p</w:t>
      </w:r>
      <w:r w:rsidR="00AC52E8" w:rsidRPr="00776B28">
        <w:rPr>
          <w:rFonts w:ascii="Arial" w:hAnsi="Arial" w:cs="Arial"/>
          <w:color w:val="171717" w:themeColor="background2" w:themeShade="1A"/>
        </w:rPr>
        <w:t>engawasan</w:t>
      </w:r>
      <w:r w:rsidR="00814D4F" w:rsidRPr="00776B28">
        <w:rPr>
          <w:rFonts w:ascii="Arial" w:hAnsi="Arial" w:cs="Arial"/>
          <w:color w:val="171717" w:themeColor="background2" w:themeShade="1A"/>
        </w:rPr>
        <w:t xml:space="preserve"> dan pembinaan</w:t>
      </w:r>
      <w:r w:rsidR="00AC52E8" w:rsidRPr="00776B28">
        <w:rPr>
          <w:rFonts w:ascii="Arial" w:hAnsi="Arial" w:cs="Arial"/>
          <w:color w:val="171717" w:themeColor="background2" w:themeShade="1A"/>
        </w:rPr>
        <w:t xml:space="preserve"> </w:t>
      </w:r>
      <w:r w:rsidR="00960637" w:rsidRPr="00776B28">
        <w:rPr>
          <w:rFonts w:ascii="Arial" w:hAnsi="Arial" w:cs="Arial"/>
          <w:color w:val="171717" w:themeColor="background2" w:themeShade="1A"/>
        </w:rPr>
        <w:t xml:space="preserve">yang </w:t>
      </w:r>
      <w:r w:rsidR="00814D4F" w:rsidRPr="00776B28">
        <w:rPr>
          <w:rFonts w:ascii="Arial" w:hAnsi="Arial" w:cs="Arial"/>
          <w:color w:val="171717" w:themeColor="background2" w:themeShade="1A"/>
        </w:rPr>
        <w:t>dilakukan secara terus menerus</w:t>
      </w:r>
      <w:r w:rsidR="00AC52E8" w:rsidRPr="00776B28">
        <w:rPr>
          <w:rFonts w:ascii="Arial" w:hAnsi="Arial" w:cs="Arial"/>
          <w:color w:val="171717" w:themeColor="background2" w:themeShade="1A"/>
        </w:rPr>
        <w:t xml:space="preserve">, serta </w:t>
      </w:r>
      <w:r w:rsidR="00960637" w:rsidRPr="00776B28">
        <w:rPr>
          <w:rFonts w:ascii="Arial" w:hAnsi="Arial" w:cs="Arial"/>
          <w:color w:val="171717" w:themeColor="background2" w:themeShade="1A"/>
        </w:rPr>
        <w:t>menyiapkan</w:t>
      </w:r>
      <w:r w:rsidR="00AC52E8" w:rsidRPr="00776B28">
        <w:rPr>
          <w:rFonts w:ascii="Arial" w:hAnsi="Arial" w:cs="Arial"/>
          <w:color w:val="171717" w:themeColor="background2" w:themeShade="1A"/>
        </w:rPr>
        <w:t xml:space="preserve"> sarana dan prasana yang diperlukan</w:t>
      </w:r>
      <w:r w:rsidR="003265DA" w:rsidRPr="00776B28">
        <w:rPr>
          <w:rFonts w:ascii="Arial" w:hAnsi="Arial" w:cs="Arial"/>
          <w:color w:val="171717" w:themeColor="background2" w:themeShade="1A"/>
        </w:rPr>
        <w:t xml:space="preserve"> </w:t>
      </w:r>
      <w:r w:rsidR="003265DA" w:rsidRPr="00776B28">
        <w:rPr>
          <w:rFonts w:ascii="Arial" w:hAnsi="Arial" w:cs="Arial"/>
          <w:color w:val="171717" w:themeColor="background2" w:themeShade="1A"/>
        </w:rPr>
        <w:fldChar w:fldCharType="begin" w:fldLock="1"/>
      </w:r>
      <w:r w:rsidR="007E65E6" w:rsidRPr="00776B28">
        <w:rPr>
          <w:rFonts w:ascii="Arial" w:hAnsi="Arial" w:cs="Arial"/>
          <w:color w:val="171717" w:themeColor="background2" w:themeShade="1A"/>
        </w:rPr>
        <w:instrText>ADDIN CSL_CITATION {"citationItems":[{"id":"ITEM-1","itemData":{"DOI":"10.20473/mgk.v10i1.2021.138-148","ISSN":"2301-7392","abstract":"Background: The implementation of a good patient safety system in the hospital aims to minimize and prevent patient safety incidents. The patient safety goals is a system that aims to encourage specific improvements in patient safety. Patient safety goals are actions that must be taken by the hospital to prevent patient safety incidents that can harm patients and the hospital. Purpose: Writing this review article aims to provide an overview of the implementation of patient safety goals in hospitals in Indonesia.Methods: The method used in this article is a literature review. Article searches were conducted through Google Scholar and Portal Garuda with the keywords \"patient safety goals\", \"hospitals\", and \"Indonesia\". Results: The total findings of the articles were 738, but only 11 articles matched the inclusion criteria. Based on 11 articles analyzed, only 2 articles showed that the implementation of all points in the patient safety goals in the hospital had reached the target and were in accordance with the standard. Conclusion: Low compliance of officers, unsupportive facilities and infrastructure, and low management commitment are some of the factors that have not yet optimalized the implementation of patient safety goals in the hospital. Therefore, it is necessary to improve technical assistance, supervision, and support for adequate facilities and infrastructure.Keywords: patient safety goals, patient safety incidents, hospital.","author":[{"dropping-particle":"","family":"Larasati","given":"Andryani","non-dropping-particle":"","parse-names":false,"suffix":""},{"dropping-particle":"","family":"Dhamanti","given":"Inge","non-dropping-particle":"","parse-names":false,"suffix":""}],"container-title":"Media Gizi Kesmas","id":"ITEM-1","issue":"1","issued":{"date-parts":[["2021"]]},"page":"138-148","title":"Literature Review: Implementation of Patient Safety Goals in Hospitals in Indonesia","type":"article-journal","volume":"10"},"uris":["http://www.mendeley.com/documents/?uuid=85b864fb-464c-497f-ae65-58777936e91e"]}],"mendeley":{"formattedCitation":"[2]","plainTextFormattedCitation":"[2]","previouslyFormattedCitation":"[2]"},"properties":{"noteIndex":0},"schema":"https://github.com/citation-style-language/schema/raw/master/csl-citation.json"}</w:instrText>
      </w:r>
      <w:r w:rsidR="003265DA" w:rsidRPr="00776B28">
        <w:rPr>
          <w:rFonts w:ascii="Arial" w:hAnsi="Arial" w:cs="Arial"/>
          <w:color w:val="171717" w:themeColor="background2" w:themeShade="1A"/>
        </w:rPr>
        <w:fldChar w:fldCharType="separate"/>
      </w:r>
      <w:r w:rsidR="007E65E6" w:rsidRPr="00776B28">
        <w:rPr>
          <w:rFonts w:ascii="Arial" w:hAnsi="Arial" w:cs="Arial"/>
          <w:noProof/>
          <w:color w:val="171717" w:themeColor="background2" w:themeShade="1A"/>
        </w:rPr>
        <w:t>[2]</w:t>
      </w:r>
      <w:r w:rsidR="003265DA" w:rsidRPr="00776B28">
        <w:rPr>
          <w:rFonts w:ascii="Arial" w:hAnsi="Arial" w:cs="Arial"/>
          <w:color w:val="171717" w:themeColor="background2" w:themeShade="1A"/>
        </w:rPr>
        <w:fldChar w:fldCharType="end"/>
      </w:r>
      <w:r w:rsidR="003265DA" w:rsidRPr="00776B28">
        <w:rPr>
          <w:rFonts w:ascii="Arial" w:hAnsi="Arial" w:cs="Arial"/>
          <w:color w:val="171717" w:themeColor="background2" w:themeShade="1A"/>
        </w:rPr>
        <w:t>.</w:t>
      </w:r>
    </w:p>
    <w:p w14:paraId="599C127E" w14:textId="08B9A35F" w:rsidR="004803F4" w:rsidRPr="00776B28" w:rsidRDefault="00920FF0" w:rsidP="00EC4426">
      <w:pPr>
        <w:tabs>
          <w:tab w:val="left" w:pos="851"/>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Akreditasi rumah sakit telah memberikan dampak positif terhadap kinerja rumah sakit, termasuk keselamatan pasien</w:t>
      </w:r>
      <w:r w:rsidR="007573B9" w:rsidRPr="00776B28">
        <w:rPr>
          <w:rFonts w:ascii="Arial" w:hAnsi="Arial" w:cs="Arial"/>
          <w:color w:val="171717" w:themeColor="background2" w:themeShade="1A"/>
        </w:rPr>
        <w:t xml:space="preserve"> </w:t>
      </w:r>
      <w:r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{"citationItems":[{"id":"ITEM-1","itemData":{"DOI":"10.1093/intqhc/mzaa090","ISSN":"14643677","PMID":"32780858","abstract":"Purpose: To systematically review the impact of hospital accreditation on healthcare quality indicators, as classified into seven healthcare quality dimensions. Data source: We searched eight databases in June 2020: EBSCO, PubMed, Web of Science, Emerald, ProQuest, Science Direct, Scopus and Virtual Health Library. Search terms were conceptualized into three groups: Hospitals, accreditation and terms relating to healthcare quality. The eligibility criteria included academic articles that applied quantitative methods to examine the impact of hospital accreditation on healthcare quality indicators. Study selection: We applied the PICO framework to select the articles according to the following criteria: Population- A ll types of hospitals; Intervention-hospital accreditation; Comparison-quantitative method applied to compare accredited vs. nonaccredited hospitals, or hospitals before vs. after accreditation; Outcomes-regarding the seven healthcare quality dimensions. After a critical appraisal of the 943 citations initially retrieved, 36 studies were included in this review. Results of data synthesis: Overall results suggest that accreditation may have a positive impact on efficiency, safety, effectiveness, timeliness and patient-centeredness. In turn, only one study analyzes the impact on access, and no study has investigated the impact on equity dimension yet. Conclusion: Mainly due to the methodological shortcomings, the positive impact of accreditation on healthcare dimensions should be interpreted with caution. This study provides an up-to-date overview of the main themes examined in the literature, highlighting critical knowledge-gaps and methodological flaws. The findings may provide value to healthcare stakeholders in terms of improving their ability to assess the relevance of accreditation processes.","author":[{"dropping-particle":"","family":"Araujo","given":"Claudia A.S.","non-dropping-particle":"","parse-names":false,"suffix":""},{"dropping-particle":"","family":"Siqueira","given":"Marina Martins","non-dropping-particle":"","parse-names":false,"suffix":""},{"dropping-particle":"","family":"Malik","given":"Ana Maria","non-dropping-particle":"","parse-names":false,"suffix":""}],"container-title":"International Journal for Quality in Health Care","id":"ITEM-1","issue":"8","issued":{"date-parts":[["2020"]]},"page":"531-544","title":"Hospital Accreditation Impact on Healthcare Quality Dimensions: A Systematic Review","type":"article-journal","volume":"32"},"uris":["http://www.mendeley.com/documents/?uuid=99cb7d8e-3786-4bd0-9e81-927f35ddb062"]}],"mendeley":{"formattedCitation":"[18]","plainTextFormattedCitation":"[18]","previouslyFormattedCitation":"[18]"},"properties":{"noteIndex":0},"schema":"https://github.com/citation-style-language/schema/raw/master/csl-citation.json"}</w:instrText>
      </w:r>
      <w:r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[18]</w:t>
      </w:r>
      <w:r w:rsidRPr="00776B28">
        <w:rPr>
          <w:rFonts w:ascii="Arial" w:hAnsi="Arial" w:cs="Arial"/>
          <w:color w:val="171717" w:themeColor="background2" w:themeShade="1A"/>
        </w:rPr>
        <w:fldChar w:fldCharType="end"/>
      </w:r>
      <w:r w:rsidRPr="00776B28">
        <w:rPr>
          <w:rFonts w:ascii="Arial" w:hAnsi="Arial" w:cs="Arial"/>
          <w:color w:val="171717" w:themeColor="background2" w:themeShade="1A"/>
        </w:rPr>
        <w:t>.</w:t>
      </w:r>
      <w:r w:rsidR="004A2306" w:rsidRPr="00776B28">
        <w:rPr>
          <w:rFonts w:ascii="Arial" w:hAnsi="Arial" w:cs="Arial"/>
          <w:color w:val="171717" w:themeColor="background2" w:themeShade="1A"/>
        </w:rPr>
        <w:t xml:space="preserve"> </w:t>
      </w:r>
      <w:r w:rsidR="00FF11FB" w:rsidRPr="00776B28">
        <w:rPr>
          <w:rFonts w:ascii="Arial" w:hAnsi="Arial" w:cs="Arial"/>
          <w:color w:val="171717" w:themeColor="background2" w:themeShade="1A"/>
        </w:rPr>
        <w:t xml:space="preserve">Akreditasi rumah sakit berdampak terhadap peningkatan kualitas hasil sebesar 54,54%, termasuk di dalamnya peningkatan keselamatan pasien </w:t>
      </w:r>
      <w:r w:rsidR="00FF11FB"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{"citationItems":[{"id":"ITEM-1","itemData":{"DOI":"10.1016/j.enfcli.2019.06.003","ISSN":"15792013","PMID":"31272880","abstract":"Objective: To review and analyze the impact of hospital accreditation on quality of care. Method: We reviewed articles of the hospital accreditation impact on quality of care which had been published in English and Indonesian from 2008 to 2018. Comprehensive searches were conducted in the online databases of ProQuest, CINAHL and ScienceDirect. Results: A total of 11 articles were reviewed. We found that the hospital accreditation impacted the quality of care through improved quality of management (81.81%), improved employee participation (27.27%), and improved quality of results (54.54%). The articles studied nurses and other health workers with consideration on their work experience, education, and age. Conclusions: Hospital accreditation has positive impact in improving the quality of services provided in the hospitals. The greatest impact was reflected by the hospitals that had been accredited by the Joint Commission International. The perceptions on which the studies were based came from various health care personnel and were not limited to professional nurses. Therefore, further research is needed to understand the impact of accreditation on the quality of care from the nurses’ perception.","author":[{"dropping-particle":"","family":"Avia","given":"Imelda","non-dropping-particle":"","parse-names":false,"suffix":""},{"dropping-particle":"","family":"Hariyati","given":"Rr Tutik Sri","non-dropping-particle":"","parse-names":false,"suffix":""}],"container-title":"Enfermeria Clinica","id":"ITEM-1","issue":"January 2018","issued":{"date-parts":[["2019"]]},"page":"315-320","publisher":"Elsevier España, S.L.U.","title":"Impact of Hospital Accreditation on Quality of Care: A Literature Review","type":"article-journal","volume":"29"},"uris":["http://www.mendeley.com/documents/?uuid=6da2e625-f98e-435d-bbd1-f03eb83e3284"]}],"mendeley":{"formattedCitation":"[6]","plainTextFormattedCitation":"[6]","previouslyFormattedCitation":"[6]"},"properties":{"noteIndex":0},"schema":"https://github.com/citation-style-language/schema/raw/master/csl-citation.json"}</w:instrText>
      </w:r>
      <w:r w:rsidR="00FF11FB" w:rsidRPr="00776B28">
        <w:rPr>
          <w:rFonts w:ascii="Arial" w:hAnsi="Arial" w:cs="Arial"/>
          <w:color w:val="171717" w:themeColor="background2" w:themeShade="1A"/>
        </w:rPr>
        <w:fldChar w:fldCharType="separate"/>
      </w:r>
      <w:r w:rsidR="00FF11FB" w:rsidRPr="00776B28">
        <w:rPr>
          <w:rFonts w:ascii="Arial" w:hAnsi="Arial" w:cs="Arial"/>
          <w:noProof/>
          <w:color w:val="171717" w:themeColor="background2" w:themeShade="1A"/>
        </w:rPr>
        <w:t>[6]</w:t>
      </w:r>
      <w:r w:rsidR="00FF11FB" w:rsidRPr="00776B28">
        <w:rPr>
          <w:rFonts w:ascii="Arial" w:hAnsi="Arial" w:cs="Arial"/>
          <w:color w:val="171717" w:themeColor="background2" w:themeShade="1A"/>
        </w:rPr>
        <w:fldChar w:fldCharType="end"/>
      </w:r>
      <w:r w:rsidR="00FF11FB"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Namun, </w:t>
      </w:r>
      <w:r w:rsidR="00172FA3" w:rsidRPr="00776B28">
        <w:rPr>
          <w:rFonts w:ascii="Arial" w:hAnsi="Arial" w:cs="Arial"/>
          <w:color w:val="171717" w:themeColor="background2" w:themeShade="1A"/>
        </w:rPr>
        <w:t>p</w:t>
      </w:r>
      <w:r w:rsidR="00221AB9" w:rsidRPr="00776B28">
        <w:rPr>
          <w:rFonts w:ascii="Arial" w:hAnsi="Arial" w:cs="Arial"/>
          <w:color w:val="171717" w:themeColor="background2" w:themeShade="1A"/>
        </w:rPr>
        <w:t>enelitian yang dilakukan V. Wardhani, d</w:t>
      </w:r>
      <w:r w:rsidR="00F06EFF" w:rsidRPr="00776B28">
        <w:rPr>
          <w:rFonts w:ascii="Arial" w:hAnsi="Arial" w:cs="Arial"/>
          <w:color w:val="171717" w:themeColor="background2" w:themeShade="1A"/>
        </w:rPr>
        <w:t>kk</w:t>
      </w:r>
      <w:r w:rsidR="00221AB9" w:rsidRPr="00776B28">
        <w:rPr>
          <w:rFonts w:ascii="Arial" w:hAnsi="Arial" w:cs="Arial"/>
          <w:color w:val="171717" w:themeColor="background2" w:themeShade="1A"/>
        </w:rPr>
        <w:t xml:space="preserve"> menunjukkan tidak ada perbedaan kinerja </w:t>
      </w:r>
      <w:r w:rsidRPr="00776B28">
        <w:rPr>
          <w:rFonts w:ascii="Arial" w:hAnsi="Arial" w:cs="Arial"/>
          <w:color w:val="171717" w:themeColor="background2" w:themeShade="1A"/>
        </w:rPr>
        <w:t>rumah sakit</w:t>
      </w:r>
      <w:r w:rsidR="00221AB9" w:rsidRPr="00776B28">
        <w:rPr>
          <w:rFonts w:ascii="Arial" w:hAnsi="Arial" w:cs="Arial"/>
          <w:color w:val="171717" w:themeColor="background2" w:themeShade="1A"/>
        </w:rPr>
        <w:t xml:space="preserve"> di antara rumah sakit terakreditasi dan non-akreditasi</w:t>
      </w:r>
      <w:r w:rsidR="0062126B" w:rsidRPr="00776B28">
        <w:rPr>
          <w:rFonts w:ascii="Arial" w:hAnsi="Arial" w:cs="Arial"/>
          <w:color w:val="171717" w:themeColor="background2" w:themeShade="1A"/>
        </w:rPr>
        <w:t xml:space="preserve">. Hasil penelitian </w:t>
      </w:r>
      <w:r w:rsidR="004A2306" w:rsidRPr="00776B28">
        <w:rPr>
          <w:rFonts w:ascii="Arial" w:hAnsi="Arial" w:cs="Arial"/>
          <w:color w:val="171717" w:themeColor="background2" w:themeShade="1A"/>
        </w:rPr>
        <w:t xml:space="preserve">memperlihatkan kinerja </w:t>
      </w:r>
      <w:r w:rsidR="0062126B" w:rsidRPr="00776B28">
        <w:rPr>
          <w:rFonts w:ascii="Arial" w:hAnsi="Arial" w:cs="Arial"/>
          <w:i/>
          <w:iCs/>
          <w:color w:val="171717" w:themeColor="background2" w:themeShade="1A"/>
        </w:rPr>
        <w:t>Bed Occupancy Rate</w:t>
      </w:r>
      <w:r w:rsidR="0062126B" w:rsidRPr="00776B28">
        <w:rPr>
          <w:rFonts w:ascii="Arial" w:hAnsi="Arial" w:cs="Arial"/>
          <w:color w:val="171717" w:themeColor="background2" w:themeShade="1A"/>
        </w:rPr>
        <w:t xml:space="preserve"> (p=0,133), </w:t>
      </w:r>
      <w:r w:rsidR="0062126B" w:rsidRPr="00776B28">
        <w:rPr>
          <w:rFonts w:ascii="Arial" w:hAnsi="Arial" w:cs="Arial"/>
          <w:i/>
          <w:iCs/>
          <w:color w:val="171717" w:themeColor="background2" w:themeShade="1A"/>
        </w:rPr>
        <w:t>Turn Over Interval</w:t>
      </w:r>
      <w:r w:rsidR="0062126B" w:rsidRPr="00776B28">
        <w:rPr>
          <w:rFonts w:ascii="Arial" w:hAnsi="Arial" w:cs="Arial"/>
          <w:color w:val="171717" w:themeColor="background2" w:themeShade="1A"/>
        </w:rPr>
        <w:t xml:space="preserve"> (p=0,814)</w:t>
      </w:r>
      <w:r w:rsidR="00F06EFF" w:rsidRPr="00776B28">
        <w:rPr>
          <w:rFonts w:ascii="Arial" w:hAnsi="Arial" w:cs="Arial"/>
          <w:color w:val="171717" w:themeColor="background2" w:themeShade="1A"/>
        </w:rPr>
        <w:t xml:space="preserve"> </w:t>
      </w:r>
      <w:r w:rsidR="0062126B" w:rsidRPr="00776B28">
        <w:rPr>
          <w:rFonts w:ascii="Arial" w:hAnsi="Arial" w:cs="Arial"/>
          <w:color w:val="171717" w:themeColor="background2" w:themeShade="1A"/>
        </w:rPr>
        <w:t xml:space="preserve">dan </w:t>
      </w:r>
      <w:r w:rsidR="0062126B" w:rsidRPr="00776B28">
        <w:rPr>
          <w:rFonts w:ascii="Arial" w:hAnsi="Arial" w:cs="Arial"/>
          <w:i/>
          <w:iCs/>
          <w:color w:val="171717" w:themeColor="background2" w:themeShade="1A"/>
        </w:rPr>
        <w:t>Average Leng</w:t>
      </w:r>
      <w:r w:rsidR="00947973" w:rsidRPr="00776B28">
        <w:rPr>
          <w:rFonts w:ascii="Arial" w:hAnsi="Arial" w:cs="Arial"/>
          <w:i/>
          <w:iCs/>
          <w:color w:val="171717" w:themeColor="background2" w:themeShade="1A"/>
        </w:rPr>
        <w:t>th of Stay</w:t>
      </w:r>
      <w:r w:rsidR="00947973" w:rsidRPr="00776B28">
        <w:rPr>
          <w:rFonts w:ascii="Arial" w:hAnsi="Arial" w:cs="Arial"/>
          <w:color w:val="171717" w:themeColor="background2" w:themeShade="1A"/>
        </w:rPr>
        <w:t xml:space="preserve"> (p=0,196) </w:t>
      </w:r>
      <w:r w:rsidR="00F06EFF"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{"citationItems":[{"id":"ITEM-1","itemData":{"DOI":"10.1186/s12913-019-4187-x","ISBN":"1291301941","ISSN":"14726963","PMID":"31185984","abstract":"Background: Hospital accreditation is widely adopted as a visible measure of an organisation's quality and safety management standards compliance. There is still inconsistent evidence regarding the influence of hospital accreditation on hospital performance, with limited studies in developing countries. This study aims to explore the association of hospital characteristics and market competition with hospital accreditation status and to investigate whether accreditation status differentiate hospital performance. Methods: East Java Province, with a total 346 hospitals was selected for this study. Hospital characteristics (size, specialty, ownership) and performance indicator (bed occupancy rate, turnover interval, average length of stay, gross mortality rate, and net mortality rate) were retrieved from national hospital database while hospital accreditation status were recorded based on hospital accreditation report. Market density, Herfindahl-Hirschman index (HHI), and hospitals relative size as competition indicators were calculated based on the provincial statistical report data. Logistic regression, Mann-Whitney U-test, and one sample t-test were used to analyse the data. Results: A total of 217 (62.7%) hospitals were accredited. Hospital size and ownership were significantly associated with of accreditation status. When compared to government-owned, hospital managed by ministry of defense (B = 1.705, p = 0.012) has higher probability to be accredited. Though not statistically significant, accredited hospitals had higher utility and efficiency indicators, as well as higher mortality. Conclusions: Hospital with higher size and managed by government have higher probability to be accredited independent to its specialty and the intensity of market competition. Higher utility and mortality in accredited hospitals needs further investigation.","author":[{"dropping-particle":"","family":"Wardhani","given":"Viera","non-dropping-particle":"","parse-names":false,"suffix":""},{"dropping-particle":"","family":"Dijk","given":"Jitse Pieter","non-dropping-particle":"Van","parse-names":false,"suffix":""},{"dropping-particle":"","family":"Utarini","given":"Adi","non-dropping-particle":"","parse-names":false,"suffix":""}],"container-title":"BMC Health Services Research","id":"ITEM-1","issue":"1","issued":{"date-parts":[["2019"]]},"page":"1-10","publisher":"BMC Health Services Research","title":"Hospitals Accreditation Status in Indonesia: Associated with Hospital Characteristics, Market Competition Intensity, and Hospital Performance?","type":"article-journal","volume":"19"},"uris":["http://www.mendeley.com/documents/?uuid=eab251c9-1a6b-4b4e-a123-e12d566d005f"]}],"mendeley":{"formattedCitation":"[19]","plainTextFormattedCitation":"[19]","previouslyFormattedCitation":"[19]"},"properties":{"noteIndex":0},"schema":"https://github.com/citation-style-language/schema/raw/master/csl-citation.json"}</w:instrText>
      </w:r>
      <w:r w:rsidR="00F06EFF"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[19]</w:t>
      </w:r>
      <w:r w:rsidR="00F06EFF" w:rsidRPr="00776B28">
        <w:rPr>
          <w:rFonts w:ascii="Arial" w:hAnsi="Arial" w:cs="Arial"/>
          <w:color w:val="171717" w:themeColor="background2" w:themeShade="1A"/>
        </w:rPr>
        <w:fldChar w:fldCharType="end"/>
      </w:r>
      <w:r w:rsidR="00221AB9" w:rsidRPr="00776B28">
        <w:rPr>
          <w:rFonts w:ascii="Arial" w:hAnsi="Arial" w:cs="Arial"/>
          <w:color w:val="171717" w:themeColor="background2" w:themeShade="1A"/>
        </w:rPr>
        <w:t xml:space="preserve">. Oleh karena itu, pemerintah memainkan peran penting dalam penyusunan kebijakan terkait akreditasi rumah sakit. </w:t>
      </w:r>
      <w:r w:rsidR="00A77EC0" w:rsidRPr="00776B28">
        <w:rPr>
          <w:rFonts w:ascii="Arial" w:hAnsi="Arial" w:cs="Arial"/>
          <w:color w:val="171717" w:themeColor="background2" w:themeShade="1A"/>
        </w:rPr>
        <w:t xml:space="preserve">Sesuai dengan </w:t>
      </w:r>
      <w:r w:rsidR="00C45138" w:rsidRPr="00776B28">
        <w:rPr>
          <w:rFonts w:ascii="Arial" w:hAnsi="Arial" w:cs="Arial"/>
          <w:color w:val="171717" w:themeColor="background2" w:themeShade="1A"/>
        </w:rPr>
        <w:t>undang-undang tentang kesehatan</w:t>
      </w:r>
      <w:r w:rsidR="00A77EC0" w:rsidRPr="00776B28">
        <w:rPr>
          <w:rFonts w:ascii="Arial" w:hAnsi="Arial" w:cs="Arial"/>
          <w:color w:val="171717" w:themeColor="background2" w:themeShade="1A"/>
        </w:rPr>
        <w:t>, pemerintah memiliki tanggung jawab untuk membina dan mengawasi pelaksanaan standar akreditasi rumah sakit</w:t>
      </w:r>
      <w:r w:rsidR="00B16202" w:rsidRPr="00776B28">
        <w:rPr>
          <w:rFonts w:ascii="Arial" w:hAnsi="Arial" w:cs="Arial"/>
          <w:color w:val="171717" w:themeColor="background2" w:themeShade="1A"/>
        </w:rPr>
        <w:t xml:space="preserve"> </w:t>
      </w:r>
      <w:r w:rsidR="00B16202" w:rsidRPr="00776B28">
        <w:rPr>
          <w:rFonts w:ascii="Arial" w:hAnsi="Arial" w:cs="Arial"/>
          <w:color w:val="171717" w:themeColor="background2" w:themeShade="1A"/>
        </w:rPr>
        <w:fldChar w:fldCharType="begin" w:fldLock="1"/>
      </w:r>
      <w:r w:rsidR="00464CAD" w:rsidRPr="00776B28">
        <w:rPr>
          <w:rFonts w:ascii="Arial" w:hAnsi="Arial" w:cs="Arial"/>
          <w:color w:val="171717" w:themeColor="background2" w:themeShade="1A"/>
        </w:rPr>
        <w:instrText>ADDIN CSL_CITATION {"citationItems":[{"id":"ITEM-1","itemData":{"author":[{"dropping-particle":"","family":"Kementerian Sekretariat Negara RI","given":"","non-dropping-particle":"","parse-names":false,"suffix":""}],"container-title":"Kementerian Sekretariat Negara","id":"ITEM-1","issued":{"date-parts":[["2023"]]},"publisher":"Kementerian Sekretariat Negara","publisher-place":"Jakarta","title":"Undang-Undang Republik Indonesia Nomor 17 Tahun 2023 tentang Kesehatan","type":"legislation"},"uris":["http://www.mendeley.com/documents/?uuid=7737cdae-371e-4c94-aaf9-fc4c6604257b"]}],"mendeley":{"formattedCitation":"[7]","plainTextFormattedCitation":"[7]","previouslyFormattedCitation":"[7]"},"properties":{"noteIndex":0},"schema":"https://github.com/citation-style-language/schema/raw/master/csl-citation.json"}</w:instrText>
      </w:r>
      <w:r w:rsidR="00B16202" w:rsidRPr="00776B28">
        <w:rPr>
          <w:rFonts w:ascii="Arial" w:hAnsi="Arial" w:cs="Arial"/>
          <w:color w:val="171717" w:themeColor="background2" w:themeShade="1A"/>
        </w:rPr>
        <w:fldChar w:fldCharType="separate"/>
      </w:r>
      <w:r w:rsidR="00A82D3D" w:rsidRPr="00776B28">
        <w:rPr>
          <w:rFonts w:ascii="Arial" w:hAnsi="Arial" w:cs="Arial"/>
          <w:noProof/>
          <w:color w:val="171717" w:themeColor="background2" w:themeShade="1A"/>
        </w:rPr>
        <w:t>[7]</w:t>
      </w:r>
      <w:r w:rsidR="00B16202" w:rsidRPr="00776B28">
        <w:rPr>
          <w:rFonts w:ascii="Arial" w:hAnsi="Arial" w:cs="Arial"/>
          <w:color w:val="171717" w:themeColor="background2" w:themeShade="1A"/>
        </w:rPr>
        <w:fldChar w:fldCharType="end"/>
      </w:r>
      <w:r w:rsidR="00B16202" w:rsidRPr="00776B28">
        <w:rPr>
          <w:rFonts w:ascii="Arial" w:hAnsi="Arial" w:cs="Arial"/>
          <w:color w:val="171717" w:themeColor="background2" w:themeShade="1A"/>
        </w:rPr>
        <w:t>,</w:t>
      </w:r>
      <w:r w:rsidR="00A77EC0" w:rsidRPr="00776B28">
        <w:rPr>
          <w:rFonts w:ascii="Arial" w:hAnsi="Arial" w:cs="Arial"/>
          <w:color w:val="171717" w:themeColor="background2" w:themeShade="1A"/>
        </w:rPr>
        <w:t xml:space="preserve"> </w:t>
      </w:r>
      <w:r w:rsidR="00A77EC0" w:rsidRPr="00776B28">
        <w:rPr>
          <w:rFonts w:ascii="Arial" w:hAnsi="Arial" w:cs="Arial"/>
          <w:color w:val="171717" w:themeColor="background2" w:themeShade="1A"/>
        </w:rPr>
        <w:fldChar w:fldCharType="begin" w:fldLock="1"/>
      </w:r>
      <w:r w:rsidR="008D26D3" w:rsidRPr="00776B28">
        <w:rPr>
          <w:rFonts w:ascii="Arial" w:hAnsi="Arial" w:cs="Arial"/>
          <w:color w:val="171717" w:themeColor="background2" w:themeShade="1A"/>
        </w:rPr>
        <w:instrText>ADDIN CSL_CITATION {"citationItems":[{"id":"ITEM-1","itemData":{"author":[{"dropping-particle":"","family":"Kementerian Kesehatan RI","given":"","non-dropping-particle":"","parse-names":false,"suffix":""}],"container-title":"yankes.kemkes.go.id","id":"ITEM-1","issued":{"date-parts":[["2022"]]},"publisher":"Kementerian Kesehatan","publisher-place":"Jakarta","title":"Keputusan Menteri Kesehatan Republik Indonesia Nomor HK.01.07/MENKES/1128/2022 tentang Standar Akreditasi Rumah Sakit","type":"legislation"},"uris":["http://www.mendeley.com/documents/?uuid=301230bd-1348-4ee8-93b4-b3648ae0a8a3"]}],"mendeley":{"formattedCitation":"[8]","plainTextFormattedCitation":"[8]","previouslyFormattedCitation":"[8]"},"properties":{"noteIndex":0},"schema":"https://github.com/citation-style-language/schema/raw/master/csl-citation.json"}</w:instrText>
      </w:r>
      <w:r w:rsidR="00A77EC0" w:rsidRPr="00776B28">
        <w:rPr>
          <w:rFonts w:ascii="Arial" w:hAnsi="Arial" w:cs="Arial"/>
          <w:color w:val="171717" w:themeColor="background2" w:themeShade="1A"/>
        </w:rPr>
        <w:fldChar w:fldCharType="separate"/>
      </w:r>
      <w:r w:rsidR="00A82D3D" w:rsidRPr="00776B28">
        <w:rPr>
          <w:rFonts w:ascii="Arial" w:hAnsi="Arial" w:cs="Arial"/>
          <w:noProof/>
          <w:color w:val="171717" w:themeColor="background2" w:themeShade="1A"/>
        </w:rPr>
        <w:t>[8]</w:t>
      </w:r>
      <w:r w:rsidR="00A77EC0" w:rsidRPr="00776B28">
        <w:rPr>
          <w:rFonts w:ascii="Arial" w:hAnsi="Arial" w:cs="Arial"/>
          <w:color w:val="171717" w:themeColor="background2" w:themeShade="1A"/>
        </w:rPr>
        <w:fldChar w:fldCharType="end"/>
      </w:r>
      <w:r w:rsidR="00B16202" w:rsidRPr="00776B28">
        <w:rPr>
          <w:rFonts w:ascii="Arial" w:hAnsi="Arial" w:cs="Arial"/>
          <w:color w:val="171717" w:themeColor="background2" w:themeShade="1A"/>
        </w:rPr>
        <w:t>.</w:t>
      </w:r>
    </w:p>
    <w:p w14:paraId="392B97A7" w14:textId="74E4A7C7" w:rsidR="00BA7BC9" w:rsidRPr="00776B28" w:rsidRDefault="004C3DDD" w:rsidP="00EC4426">
      <w:pPr>
        <w:tabs>
          <w:tab w:val="left" w:pos="851"/>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Standar SKP1 fokus pada identifikasi pasien bertujuan untuk memastikan tindakan medis yang akurat. </w:t>
      </w:r>
      <w:r w:rsidR="00AB74ED" w:rsidRPr="00776B28">
        <w:rPr>
          <w:rFonts w:ascii="Arial" w:hAnsi="Arial" w:cs="Arial"/>
          <w:color w:val="171717" w:themeColor="background2" w:themeShade="1A"/>
        </w:rPr>
        <w:t xml:space="preserve"> </w:t>
      </w:r>
      <w:r w:rsidR="00310FE1" w:rsidRPr="00776B28">
        <w:rPr>
          <w:rFonts w:ascii="Arial" w:eastAsia="Calibri Light" w:hAnsi="Arial" w:cs="Arial"/>
          <w:color w:val="171717" w:themeColor="background2" w:themeShade="1A"/>
          <w:lang w:val="en-US"/>
        </w:rPr>
        <w:t>Hermawan and Dinda</w:t>
      </w:r>
      <w:r w:rsidR="001D57DC" w:rsidRPr="00776B28">
        <w:rPr>
          <w:rFonts w:ascii="Arial" w:eastAsia="Calibri Light" w:hAnsi="Arial" w:cs="Arial"/>
          <w:color w:val="171717" w:themeColor="background2" w:themeShade="1A"/>
          <w:lang w:val="en-US"/>
        </w:rPr>
        <w:t xml:space="preserve"> </w:t>
      </w:r>
      <w:proofErr w:type="spellStart"/>
      <w:r w:rsidR="00310FE1" w:rsidRPr="00776B28">
        <w:rPr>
          <w:rFonts w:ascii="Arial" w:eastAsia="Calibri Light" w:hAnsi="Arial" w:cs="Arial"/>
          <w:color w:val="171717" w:themeColor="background2" w:themeShade="1A"/>
          <w:lang w:val="en-US"/>
        </w:rPr>
        <w:t>menyatakan</w:t>
      </w:r>
      <w:proofErr w:type="spellEnd"/>
      <w:r w:rsidR="00310FE1" w:rsidRPr="00776B28">
        <w:rPr>
          <w:rFonts w:ascii="Arial" w:eastAsia="Calibri Light" w:hAnsi="Arial" w:cs="Arial"/>
          <w:color w:val="171717" w:themeColor="background2" w:themeShade="1A"/>
          <w:lang w:val="en-US"/>
        </w:rPr>
        <w:t xml:space="preserve"> </w:t>
      </w:r>
      <w:proofErr w:type="spellStart"/>
      <w:r w:rsidR="00310FE1" w:rsidRPr="00776B28">
        <w:rPr>
          <w:rFonts w:ascii="Arial" w:eastAsia="Calibri Light" w:hAnsi="Arial" w:cs="Arial"/>
          <w:color w:val="171717" w:themeColor="background2" w:themeShade="1A"/>
          <w:lang w:val="en-US"/>
        </w:rPr>
        <w:t>bahwa</w:t>
      </w:r>
      <w:proofErr w:type="spellEnd"/>
      <w:r w:rsidR="00310FE1" w:rsidRPr="00776B28">
        <w:rPr>
          <w:rFonts w:ascii="Arial" w:eastAsia="Calibri Light" w:hAnsi="Arial" w:cs="Arial"/>
          <w:color w:val="171717" w:themeColor="background2" w:themeShade="1A"/>
          <w:lang w:val="en-US"/>
        </w:rPr>
        <w:t xml:space="preserve"> </w:t>
      </w:r>
      <w:proofErr w:type="spellStart"/>
      <w:r w:rsidR="00310FE1" w:rsidRPr="00776B28">
        <w:rPr>
          <w:rFonts w:ascii="Arial" w:eastAsia="Calibri Light" w:hAnsi="Arial" w:cs="Arial"/>
          <w:color w:val="171717" w:themeColor="background2" w:themeShade="1A"/>
          <w:lang w:val="en-US"/>
        </w:rPr>
        <w:t>pelaksanaan</w:t>
      </w:r>
      <w:proofErr w:type="spellEnd"/>
      <w:r w:rsidR="00310FE1" w:rsidRPr="00776B28">
        <w:rPr>
          <w:rFonts w:ascii="Arial" w:eastAsia="Calibri Light" w:hAnsi="Arial" w:cs="Arial"/>
          <w:color w:val="171717" w:themeColor="background2" w:themeShade="1A"/>
          <w:lang w:val="en-US"/>
        </w:rPr>
        <w:t xml:space="preserve"> </w:t>
      </w:r>
      <w:proofErr w:type="spellStart"/>
      <w:r w:rsidR="00310FE1" w:rsidRPr="00776B28">
        <w:rPr>
          <w:rFonts w:ascii="Arial" w:eastAsia="Calibri Light" w:hAnsi="Arial" w:cs="Arial"/>
          <w:color w:val="171717" w:themeColor="background2" w:themeShade="1A"/>
          <w:lang w:val="en-US"/>
        </w:rPr>
        <w:t>ketepatan</w:t>
      </w:r>
      <w:proofErr w:type="spellEnd"/>
      <w:r w:rsidR="00310FE1" w:rsidRPr="00776B28">
        <w:rPr>
          <w:rFonts w:ascii="Arial" w:eastAsia="Calibri Light" w:hAnsi="Arial" w:cs="Arial"/>
          <w:color w:val="171717" w:themeColor="background2" w:themeShade="1A"/>
          <w:lang w:val="en-US"/>
        </w:rPr>
        <w:t xml:space="preserve"> </w:t>
      </w:r>
      <w:proofErr w:type="spellStart"/>
      <w:r w:rsidR="00310FE1" w:rsidRPr="00776B28">
        <w:rPr>
          <w:rFonts w:ascii="Arial" w:eastAsia="Calibri Light" w:hAnsi="Arial" w:cs="Arial"/>
          <w:color w:val="171717" w:themeColor="background2" w:themeShade="1A"/>
          <w:lang w:val="en-US"/>
        </w:rPr>
        <w:t>identifikasi</w:t>
      </w:r>
      <w:proofErr w:type="spellEnd"/>
      <w:r w:rsidR="00310FE1" w:rsidRPr="00776B28">
        <w:rPr>
          <w:rFonts w:ascii="Arial" w:eastAsia="Calibri Light" w:hAnsi="Arial" w:cs="Arial"/>
          <w:color w:val="171717" w:themeColor="background2" w:themeShade="1A"/>
          <w:lang w:val="en-US"/>
        </w:rPr>
        <w:t xml:space="preserve"> </w:t>
      </w:r>
      <w:proofErr w:type="spellStart"/>
      <w:r w:rsidR="00310FE1" w:rsidRPr="00776B28">
        <w:rPr>
          <w:rFonts w:ascii="Arial" w:eastAsia="Calibri Light" w:hAnsi="Arial" w:cs="Arial"/>
          <w:color w:val="171717" w:themeColor="background2" w:themeShade="1A"/>
          <w:lang w:val="en-US"/>
        </w:rPr>
        <w:t>pasien</w:t>
      </w:r>
      <w:proofErr w:type="spellEnd"/>
      <w:r w:rsidR="00310FE1" w:rsidRPr="00776B28">
        <w:rPr>
          <w:rFonts w:ascii="Arial" w:eastAsia="Calibri Light" w:hAnsi="Arial" w:cs="Arial"/>
          <w:color w:val="171717" w:themeColor="background2" w:themeShade="1A"/>
          <w:lang w:val="en-US"/>
        </w:rPr>
        <w:t xml:space="preserve"> </w:t>
      </w:r>
      <w:proofErr w:type="spellStart"/>
      <w:r w:rsidR="00310FE1" w:rsidRPr="00776B28">
        <w:rPr>
          <w:rFonts w:ascii="Arial" w:eastAsia="Calibri Light" w:hAnsi="Arial" w:cs="Arial"/>
          <w:color w:val="171717" w:themeColor="background2" w:themeShade="1A"/>
          <w:lang w:val="en-US"/>
        </w:rPr>
        <w:t>telah</w:t>
      </w:r>
      <w:proofErr w:type="spellEnd"/>
      <w:r w:rsidR="00310FE1" w:rsidRPr="00776B28">
        <w:rPr>
          <w:rFonts w:ascii="Arial" w:eastAsia="Calibri Light" w:hAnsi="Arial" w:cs="Arial"/>
          <w:color w:val="171717" w:themeColor="background2" w:themeShade="1A"/>
          <w:lang w:val="en-US"/>
        </w:rPr>
        <w:t xml:space="preserve"> </w:t>
      </w:r>
      <w:proofErr w:type="spellStart"/>
      <w:r w:rsidR="00310FE1" w:rsidRPr="00776B28">
        <w:rPr>
          <w:rFonts w:ascii="Arial" w:eastAsia="Calibri Light" w:hAnsi="Arial" w:cs="Arial"/>
          <w:color w:val="171717" w:themeColor="background2" w:themeShade="1A"/>
          <w:lang w:val="en-US"/>
        </w:rPr>
        <w:t>dilaksanakan</w:t>
      </w:r>
      <w:proofErr w:type="spellEnd"/>
      <w:r w:rsidR="00310FE1" w:rsidRPr="00776B28">
        <w:rPr>
          <w:rFonts w:ascii="Arial" w:eastAsia="Calibri Light" w:hAnsi="Arial" w:cs="Arial"/>
          <w:color w:val="171717" w:themeColor="background2" w:themeShade="1A"/>
          <w:lang w:val="en-US"/>
        </w:rPr>
        <w:t xml:space="preserve"> </w:t>
      </w:r>
      <w:proofErr w:type="spellStart"/>
      <w:r w:rsidR="00310FE1" w:rsidRPr="00776B28">
        <w:rPr>
          <w:rFonts w:ascii="Arial" w:eastAsia="Calibri Light" w:hAnsi="Arial" w:cs="Arial"/>
          <w:color w:val="171717" w:themeColor="background2" w:themeShade="1A"/>
          <w:lang w:val="en-US"/>
        </w:rPr>
        <w:t>dengan</w:t>
      </w:r>
      <w:proofErr w:type="spellEnd"/>
      <w:r w:rsidR="00310FE1" w:rsidRPr="00776B28">
        <w:rPr>
          <w:rFonts w:ascii="Arial" w:eastAsia="Calibri Light" w:hAnsi="Arial" w:cs="Arial"/>
          <w:color w:val="171717" w:themeColor="background2" w:themeShade="1A"/>
          <w:lang w:val="en-US"/>
        </w:rPr>
        <w:t xml:space="preserve"> </w:t>
      </w:r>
      <w:proofErr w:type="spellStart"/>
      <w:r w:rsidR="00310FE1" w:rsidRPr="00776B28">
        <w:rPr>
          <w:rFonts w:ascii="Arial" w:eastAsia="Calibri Light" w:hAnsi="Arial" w:cs="Arial"/>
          <w:color w:val="171717" w:themeColor="background2" w:themeShade="1A"/>
          <w:lang w:val="en-US"/>
        </w:rPr>
        <w:t>baik</w:t>
      </w:r>
      <w:proofErr w:type="spellEnd"/>
      <w:r w:rsidR="00310FE1" w:rsidRPr="00776B28">
        <w:rPr>
          <w:rFonts w:ascii="Arial" w:eastAsia="Calibri Light" w:hAnsi="Arial" w:cs="Arial"/>
          <w:color w:val="171717" w:themeColor="background2" w:themeShade="1A"/>
          <w:lang w:val="en-US"/>
        </w:rPr>
        <w:t xml:space="preserve"> di </w:t>
      </w:r>
      <w:proofErr w:type="spellStart"/>
      <w:r w:rsidR="00310FE1" w:rsidRPr="00776B28">
        <w:rPr>
          <w:rFonts w:ascii="Arial" w:eastAsia="Calibri Light" w:hAnsi="Arial" w:cs="Arial"/>
          <w:color w:val="171717" w:themeColor="background2" w:themeShade="1A"/>
          <w:lang w:val="en-US"/>
        </w:rPr>
        <w:t>rumah</w:t>
      </w:r>
      <w:proofErr w:type="spellEnd"/>
      <w:r w:rsidR="00310FE1" w:rsidRPr="00776B28">
        <w:rPr>
          <w:rFonts w:ascii="Arial" w:eastAsia="Calibri Light" w:hAnsi="Arial" w:cs="Arial"/>
          <w:color w:val="171717" w:themeColor="background2" w:themeShade="1A"/>
          <w:lang w:val="en-US"/>
        </w:rPr>
        <w:t xml:space="preserve"> </w:t>
      </w:r>
      <w:proofErr w:type="spellStart"/>
      <w:r w:rsidR="00310FE1" w:rsidRPr="00776B28">
        <w:rPr>
          <w:rFonts w:ascii="Arial" w:eastAsia="Calibri Light" w:hAnsi="Arial" w:cs="Arial"/>
          <w:color w:val="171717" w:themeColor="background2" w:themeShade="1A"/>
          <w:lang w:val="en-US"/>
        </w:rPr>
        <w:t>sakit</w:t>
      </w:r>
      <w:proofErr w:type="spellEnd"/>
      <w:r w:rsidR="00F06EFF" w:rsidRPr="00776B28">
        <w:rPr>
          <w:rFonts w:ascii="Arial" w:eastAsia="Calibri Light" w:hAnsi="Arial" w:cs="Arial"/>
          <w:color w:val="171717" w:themeColor="background2" w:themeShade="1A"/>
          <w:lang w:val="en-US"/>
        </w:rPr>
        <w:t xml:space="preserve"> </w:t>
      </w:r>
      <w:r w:rsidR="00F06EFF" w:rsidRPr="00776B28">
        <w:rPr>
          <w:rFonts w:ascii="Arial" w:eastAsia="Calibri Light" w:hAnsi="Arial" w:cs="Arial"/>
          <w:color w:val="171717" w:themeColor="background2" w:themeShade="1A"/>
          <w:lang w:val="en-US"/>
        </w:rPr>
        <w:fldChar w:fldCharType="begin" w:fldLock="1"/>
      </w:r>
      <w:r w:rsidR="007573B9" w:rsidRPr="00776B28">
        <w:rPr>
          <w:rFonts w:ascii="Arial" w:eastAsia="Calibri Light" w:hAnsi="Arial" w:cs="Arial"/>
          <w:color w:val="171717" w:themeColor="background2" w:themeShade="1A"/>
          <w:lang w:val="en-US"/>
        </w:rPr>
        <w:instrText>ADDIN CSL_CITATION {"citationItems":[{"id":"ITEM-1","itemData":{"DOI":"10.61811/miphmp.v1i2.252","abstract":"Patient safety is a serious global concern in health services. The implementation of patient safety in hospitals refers to the Patient Safety Goals (SKP), according to the Decree of the Minister of Health of the Republic of Indonesia Number HK.01.07/Menkes/1128/2022. The purpose of this study was to evaluate the implementation of SKP in Maternal and Child Hospitals according to the 2022 Ministry of Health accreditation standards. The study used qualitative methods through interviews, documentation, and observations. Informants in this study were management and staff. From the results obtained from a policy perspective, the implementation of SKP 2, 4, 5, and 6 at RSIA Nuraida is complete. This condition was found to be different from the results of documentation and observation, where SKP 1, 3, 4, and 6 had reached the Ministry of Health standard, which was 100%. For SKP 2 the achievement of 80% is because the officers have not mastered communication methods well, so the recording is incomplete. While the cause of the achievement of SKP 5 only reached 84% because the officers did not carry out hand washing according to the SPO. The SKP implementation at RSIA Nuraida concludes that it almost meets the 2020 Ministry of Health accreditation standards. This can be seen from 4 of the 6 SKP fields that have reached the 100% standard. Suggestions that might be recommended are hospital management to develop policy directions related to SKP along with socialization, placing human resources who have the expertise, ability, and willingness in the field of accreditation, ensuring that SKP is implemented by each unit through the PMKP Committee by having periodic simulation programs and filling in data. ISKP every month, making experience sharing activities, and briefings on patient safety issues.","author":[{"dropping-particle":"","family":"Hermawan","given":"Afan","non-dropping-particle":"","parse-names":false,"suffix":""},{"dropping-particle":"","family":"Dinda Iryawati","given":"","non-dropping-particle":"","parse-names":false,"suffix":""}],"container-title":"Muhammadiyah International Hermawan, A. and Dinda Iryawati (2022) ‘Implementation of Patient Safety Under Ministry of Health Hospital Accreditation Standards’, Muhammadiyah International Public Health and Medicine Proceeding, 2(1), pp. 70–78. Available at","id":"ITEM-1","issue":"1","issued":{"date-parts":[["2022"]]},"page":"70-78","title":"Implementation of Patient Safety Under Ministry of Health Hospital Accreditation Standards","type":"article-journal","volume":"2"},"uris":["http://www.mendeley.com/documents/?uuid=73bb706f-549e-452d-8044-86e496b2a5d0"]}],"mendeley":{"formattedCitation":"[20]","plainTextFormattedCitation":"[20]","previouslyFormattedCitation":"[20]"},"properties":{"noteIndex":0},"schema":"https://github.com/citation-style-language/schema/raw/master/csl-citation.json"}</w:instrText>
      </w:r>
      <w:r w:rsidR="00F06EFF" w:rsidRPr="00776B28">
        <w:rPr>
          <w:rFonts w:ascii="Arial" w:eastAsia="Calibri Light" w:hAnsi="Arial" w:cs="Arial"/>
          <w:color w:val="171717" w:themeColor="background2" w:themeShade="1A"/>
          <w:lang w:val="en-US"/>
        </w:rPr>
        <w:fldChar w:fldCharType="separate"/>
      </w:r>
      <w:r w:rsidR="007573B9" w:rsidRPr="00776B28">
        <w:rPr>
          <w:rFonts w:ascii="Arial" w:eastAsia="Calibri Light" w:hAnsi="Arial" w:cs="Arial"/>
          <w:noProof/>
          <w:color w:val="171717" w:themeColor="background2" w:themeShade="1A"/>
          <w:lang w:val="en-US"/>
        </w:rPr>
        <w:t>[20]</w:t>
      </w:r>
      <w:r w:rsidR="00F06EFF" w:rsidRPr="00776B28">
        <w:rPr>
          <w:rFonts w:ascii="Arial" w:eastAsia="Calibri Light" w:hAnsi="Arial" w:cs="Arial"/>
          <w:color w:val="171717" w:themeColor="background2" w:themeShade="1A"/>
          <w:lang w:val="en-US"/>
        </w:rPr>
        <w:fldChar w:fldCharType="end"/>
      </w:r>
      <w:r w:rsidR="00310FE1" w:rsidRPr="00776B28">
        <w:rPr>
          <w:rFonts w:ascii="Arial" w:eastAsia="Calibri Light" w:hAnsi="Arial" w:cs="Arial"/>
          <w:color w:val="171717" w:themeColor="background2" w:themeShade="1A"/>
          <w:lang w:val="en-US"/>
        </w:rPr>
        <w:t>.</w:t>
      </w:r>
      <w:r w:rsidR="00AB7710" w:rsidRPr="00776B28">
        <w:rPr>
          <w:rFonts w:ascii="Arial" w:eastAsia="Calibri Light" w:hAnsi="Arial" w:cs="Arial"/>
          <w:color w:val="171717" w:themeColor="background2" w:themeShade="1A"/>
          <w:lang w:val="en-US"/>
        </w:rPr>
        <w:t xml:space="preserve"> </w:t>
      </w:r>
      <w:r w:rsidR="00310FE1" w:rsidRPr="00776B28">
        <w:rPr>
          <w:rFonts w:ascii="Arial" w:hAnsi="Arial" w:cs="Arial"/>
          <w:color w:val="171717" w:themeColor="background2" w:themeShade="1A"/>
        </w:rPr>
        <w:t>Meskipun begitu,</w:t>
      </w:r>
      <w:r w:rsidR="00AB7710" w:rsidRPr="00776B28">
        <w:rPr>
          <w:rFonts w:ascii="Arial" w:hAnsi="Arial" w:cs="Arial"/>
          <w:color w:val="171717" w:themeColor="background2" w:themeShade="1A"/>
        </w:rPr>
        <w:t xml:space="preserve"> </w:t>
      </w:r>
      <w:r w:rsidR="00310FE1" w:rsidRPr="00776B28">
        <w:rPr>
          <w:rFonts w:ascii="Arial" w:hAnsi="Arial" w:cs="Arial"/>
          <w:color w:val="171717" w:themeColor="background2" w:themeShade="1A"/>
        </w:rPr>
        <w:t>masih ditemukan pelaksanaan identifikasi pasien yang kurang baik</w:t>
      </w:r>
      <w:r w:rsidR="00FA0F35" w:rsidRPr="00776B28">
        <w:rPr>
          <w:rFonts w:ascii="Arial" w:hAnsi="Arial" w:cs="Arial"/>
          <w:color w:val="171717" w:themeColor="background2" w:themeShade="1A"/>
        </w:rPr>
        <w:t xml:space="preserve">. Penelitian yang dilakukan di rumah sakit di Indonesia menunjukkan sebanyak 21,4% tenaga kesehatan masih kurang dalam ketepatan identikasi pasien </w:t>
      </w:r>
      <w:r w:rsidR="001D57DC"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{"citationItems":[{"id":"ITEM-1","itemData":{"ISSN":"2657-2257","abstract":"Patient identification is one of the six patient safety goals. Misidentification results in incidents that harm the patient such as death, incorrectly administered drugs, wrong surgery, etc. This study aims to determine how the implementation of patient identification accuracy by health personnel in the hospital. This research is a descriptive quantitative with a case study approach. Collecting data using a questionnaire and observation sheet on 112 respondents. The results of the analysis are based on the accuracy of patient identification by health personnel, which has performed very good patient identification accuracy is the laboratory analysis profession with the accuracy of patient identification as much as 91.7%. And less patient identification is the physiotherapy profession 25%. The results of the analysis were based on the accuracy of patient identification based on 10 types of action, the majority of respondents who had identified the patient were measuring vital signs on an outpatient basis as many as 26 respondents. Based on these results, it can be concluded that the implementation of the accuracy of patient identification by health workers at the hospital has not been carried out properly. Training is needed and better use of technology can improve the way healthcare workers verify patient identities.","author":[{"dropping-particle":"","family":"Parmasih","given":"Parmasih","non-dropping-particle":"","parse-names":false,"suffix":""},{"dropping-particle":"","family":"Rosya","given":"Ernalinda","non-dropping-particle":"","parse-names":false,"suffix":""}],"container-title":"Indonesian Journal of Nursing Health Science","id":"ITEM-1","issue":"2","issued":{"date-parts":[["2020"]]},"page":"176-183","title":"Pelaksanaan Ketepatan Identifikasi Pasien oleh Petugas Kesehatan di Rumah Sakit: Case Studi","type":"article-journal","volume":"5"},"uris":["http://www.mendeley.com/documents/?uuid=53e0cae2-45f4-4e0f-a47f-df9e0f9ae368"]}],"mendeley":{"formattedCitation":"[21]","plainTextFormattedCitation":"[21]","previouslyFormattedCitation":"[21]"},"properties":{"noteIndex":0},"schema":"https://github.com/citation-style-language/schema/raw/master/csl-citation.json"}</w:instrText>
      </w:r>
      <w:r w:rsidR="001D57DC"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[21]</w:t>
      </w:r>
      <w:r w:rsidR="001D57DC" w:rsidRPr="00776B28">
        <w:rPr>
          <w:rFonts w:ascii="Arial" w:hAnsi="Arial" w:cs="Arial"/>
          <w:color w:val="171717" w:themeColor="background2" w:themeShade="1A"/>
        </w:rPr>
        <w:fldChar w:fldCharType="end"/>
      </w:r>
      <w:r w:rsidR="00354767" w:rsidRPr="00776B28">
        <w:rPr>
          <w:rFonts w:ascii="Arial" w:hAnsi="Arial" w:cs="Arial"/>
          <w:color w:val="171717" w:themeColor="background2" w:themeShade="1A"/>
        </w:rPr>
        <w:t xml:space="preserve">. </w:t>
      </w:r>
      <w:r w:rsidR="00B8682E" w:rsidRPr="00776B28">
        <w:rPr>
          <w:rFonts w:ascii="Arial" w:hAnsi="Arial" w:cs="Arial"/>
          <w:color w:val="171717" w:themeColor="background2" w:themeShade="1A"/>
        </w:rPr>
        <w:t>RSUD Wates melaporkan 31 insiden keselamatan pasien pada triwulan 1 tahun 2017. Sebanyak 11 kasus terkait identifikasi pasien dengan rincian 4 kasus akibat kesalahan gelang dan 7 kasus tidak terpasang gelang. Hasil penelitian yang melibatkan perawat di ruang rawat inap menunjukkan 28,1% responden tidak melakukan identifikasi pasien</w:t>
      </w:r>
      <w:r w:rsidR="007573B9" w:rsidRPr="00776B28">
        <w:rPr>
          <w:rFonts w:ascii="Arial" w:hAnsi="Arial" w:cs="Arial"/>
          <w:color w:val="171717" w:themeColor="background2" w:themeShade="1A"/>
        </w:rPr>
        <w:t xml:space="preserve"> </w:t>
      </w:r>
      <w:r w:rsidR="007573B9"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{"citationItems":[{"id":"ITEM-1","itemData":{"DOI":"10.21927/ijhaa.v1i1.754","ISSN":"2621-2668","abstract":"Penelitian ini mengungkapkan gambaran pelaksanaan identifikasi pasien sebelum melakukan tindakan keperawatan di RSUD Wates. Kesalahan identifikasi pasien sering terjadi di tahapan diagnosis dan pengobatan sehingga diperlukan ketepatan identifikasi pasien. Penelitian ini bertujuan untuk mengetahui gambaran identifikasi pasien sebelum melakukan tindakan keperawatan di RSUD Wates. Metode kuantitatif yang menghasilkan data deskriptif dengan cara observasi sehingga dapat menggambarkan pelaksanaan identifikasi pasien di RSUD Wates. Instrumen yang digunakan yaitu lembar observasi. Teknik pengambilan sampel menggunakan random sampling dengan jumlah sampel 135 respoden perawat. Hasil penelitian ini menunjukkan karakteristik responden yang berusia 17-26 tahun 17 %, 26-35 tahun 57,8 %, 36-45 tahun 23 % dan 46-55 tahun 2,2 %. Jenis kelamin laki-laki 22,2 % dan perempuan 77,8%. Pendidikan DIII Keperawatan 91,1 %, D IV 5,2 % dan S1 3,7 %. Masa kerja 1-10 tahun 77,8 %, 11-20 tahun 18,5 %, masa kerja 21-30 tahun 3,7 %. Status kepegawaian non PNS 69,9 % dan PNS 30,4 %. Kesimpulan hasil penelitian ini Dilakukan identifikasi 71,9 % dan tidak dilakukan identifikasi 28,1 %. Pelaksanaan identifikasi sebelum transfusi darah 100 %, sebelum tindakan 75,5 %, sebelum pengambilan darah 75 % dan sebelum pemberian obat 64,1 %. Kata Kunci : Identifikasi Pasien, Keselamatan Pasien","author":[{"dropping-particle":"","family":"Fatimah","given":"Fatma Siti","non-dropping-particle":"","parse-names":false,"suffix":""},{"dropping-particle":"","family":"Sulistiarini","given":"Lilis","non-dropping-particle":"","parse-names":false,"suffix":""},{"dropping-particle":"","family":"Fatimah","given":"Fatimah","non-dropping-particle":"","parse-names":false,"suffix":""}],"container-title":"Indonesian Journal of Hospital Administration","id":"ITEM-1","issue":"1","issued":{"date-parts":[["2018"]]},"page":"21-27","title":"Gambaran Pelaksanaan Identifikasi Pasien Sebelum Melakukan Tindakan Keperawatan di RSUD Wates","type":"article-journal","volume":"1"},"uris":["http://www.mendeley.com/documents/?uuid=154b1a17-ce66-4d4b-a46f-e99316a904a3"]}],"mendeley":{"formattedCitation":"[22]","plainTextFormattedCitation":"[22]"},"properties":{"noteIndex":0},"schema":"https://github.com/citation-style-language/schema/raw/master/csl-citation.json"}</w:instrText>
      </w:r>
      <w:r w:rsidR="007573B9"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[22]</w:t>
      </w:r>
      <w:r w:rsidR="007573B9" w:rsidRPr="00776B28">
        <w:rPr>
          <w:rFonts w:ascii="Arial" w:hAnsi="Arial" w:cs="Arial"/>
          <w:color w:val="171717" w:themeColor="background2" w:themeShade="1A"/>
        </w:rPr>
        <w:fldChar w:fldCharType="end"/>
      </w:r>
      <w:r w:rsidR="00B8682E" w:rsidRPr="00776B28">
        <w:rPr>
          <w:rFonts w:ascii="Arial" w:hAnsi="Arial" w:cs="Arial"/>
          <w:color w:val="171717" w:themeColor="background2" w:themeShade="1A"/>
        </w:rPr>
        <w:t>.</w:t>
      </w:r>
      <w:r w:rsidR="007573B9" w:rsidRPr="00776B28">
        <w:rPr>
          <w:rFonts w:ascii="Arial" w:hAnsi="Arial" w:cs="Arial"/>
          <w:color w:val="171717" w:themeColor="background2" w:themeShade="1A"/>
        </w:rPr>
        <w:t xml:space="preserve"> </w:t>
      </w:r>
      <w:r w:rsidR="008D5DC7" w:rsidRPr="00776B28">
        <w:rPr>
          <w:rFonts w:ascii="Arial" w:hAnsi="Arial" w:cs="Arial"/>
          <w:color w:val="171717" w:themeColor="background2" w:themeShade="1A"/>
        </w:rPr>
        <w:t>Begitu juga dengan penelitian yang dilakukan di Bhutan yang menyebutkan adanya kesalahan identifikasi pasien melalui kurangnya tanda pengenal pasien akibat nama yang mirip</w:t>
      </w:r>
      <w:r w:rsidR="001D57DC" w:rsidRPr="00776B28">
        <w:rPr>
          <w:rFonts w:ascii="Arial" w:hAnsi="Arial" w:cs="Arial"/>
          <w:color w:val="171717" w:themeColor="background2" w:themeShade="1A"/>
        </w:rPr>
        <w:t xml:space="preserve"> </w:t>
      </w:r>
      <w:r w:rsidR="001D57DC"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{"citationItems":[{"id":"ITEM-1","itemData":{"DOI":"10.1136/bmjopen-2018-022788","ISSN":"20446055","PMID":"30061447","abstract":"Objectives To investigate what healthcare professionals perceived and experienced as key patient safety concerns in Bhutan's healthcare system. Design Qualitative exploratory descriptive inquiry. Settings Three different levels of hospitals, a training institute and the Ministry of Health, Bhutan. Participants In total, 140 healthcare professionals and managers. Methods Narrative data were collected via conversational in-depth interviews and Nominal Group Meetings. All data were subsequently analysed using thematic analysis strategies. Results The data revealed that medication errors, healthcare-associated infections, diagnostic errors, surgical errors and postoperative complications, laboratory/blood testing errors, falls, patient identification and communication errors were perceived as common patient safety concerns. Human and system factors were identified as contributing to these concerns. Instituting clinical governance, developing and improving the physical infrastructure of hospitals, providing necessary human resources, ensuring staff receive patient safety education and promoting 'good' communication and information systems were, in turn, all identified as processes and strategies critical to improving patient safety in the Bhutanese healthcare system. Conclusion Patient safety concerns described by participants in this study were commensurate with those identified in other low and middle-income countries. In order to redress these concerns, the findings of this study suggest that in the Bhutanese context patient safety needs to be conceptualised and prioritised.","author":[{"dropping-particle":"","family":"Pelzang","given":"Rinchen","non-dropping-particle":"","parse-names":false,"suffix":""},{"dropping-particle":"","family":"Hutchinson","given":"Alison M.","non-dropping-particle":"","parse-names":false,"suffix":""}],"container-title":"BMJ Open","id":"ITEM-1","issued":{"date-parts":[["2018"]]},"page":"1-11","title":"Patient Safety Issues and Concerns in Bhutan's Healthcare System: a Qualitative Exploratory Descriptive Study","type":"article-journal","volume":"8"},"uris":["http://www.mendeley.com/documents/?uuid=be476db0-eb5e-4a82-95da-ce8bcf96f3c9"]}],"mendeley":{"formattedCitation":"[23]","plainTextFormattedCitation":"[23]","previouslyFormattedCitation":"[22]"},"properties":{"noteIndex":0},"schema":"https://github.com/citation-style-language/schema/raw/master/csl-citation.json"}</w:instrText>
      </w:r>
      <w:r w:rsidR="001D57DC"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[23]</w:t>
      </w:r>
      <w:r w:rsidR="001D57DC" w:rsidRPr="00776B28">
        <w:rPr>
          <w:rFonts w:ascii="Arial" w:hAnsi="Arial" w:cs="Arial"/>
          <w:color w:val="171717" w:themeColor="background2" w:themeShade="1A"/>
        </w:rPr>
        <w:fldChar w:fldCharType="end"/>
      </w:r>
      <w:r w:rsidR="001D57DC" w:rsidRPr="00776B28">
        <w:rPr>
          <w:rFonts w:ascii="Arial" w:hAnsi="Arial" w:cs="Arial"/>
          <w:color w:val="171717" w:themeColor="background2" w:themeShade="1A"/>
        </w:rPr>
        <w:t xml:space="preserve">. </w:t>
      </w:r>
      <w:r w:rsidR="008D5DC7" w:rsidRPr="00776B28">
        <w:rPr>
          <w:rFonts w:ascii="Arial" w:hAnsi="Arial" w:cs="Arial"/>
          <w:color w:val="171717" w:themeColor="background2" w:themeShade="1A"/>
        </w:rPr>
        <w:t xml:space="preserve">Dalam implementasinya, rumah sakit dapat menggunakan sistem barcode untuk memperkuat akurasi identifikasi. Proses verifikasi membantu memastikan bahwa setiap tindakan medis diberikan kepada pasien yang tepat, sesuai dengan diagnosis dan rencana perawatan yang benar. Melalui penerapan langkah ini, rumah sakit dapat meningkatkan akurasi identifikasi pasien dan mengurangi risiko kesalahan medis yang berpotensi fatal </w:t>
      </w:r>
      <w:r w:rsidR="001D57DC"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{"citationItems":[{"id":"ITEM-1","itemData":{"ISSN":"2657-2257","abstract":"Patient identification is one of the six patient safety goals. Misidentification results in incidents that harm the patient such as death, incorrectly administered drugs, wrong surgery, etc. This study aims to determine how the implementation of patient identification accuracy by health personnel in the hospital. This research is a descriptive quantitative with a case study approach. Collecting data using a questionnaire and observation sheet on 112 respondents. The results of the analysis are based on the accuracy of patient identification by health personnel, which has performed very good patient identification accuracy is the laboratory analysis profession with the accuracy of patient identification as much as 91.7%. And less patient identification is the physiotherapy profession 25%. The results of the analysis were based on the accuracy of patient identification based on 10 types of action, the majority of respondents who had identified the patient were measuring vital signs on an outpatient basis as many as 26 respondents. Based on these results, it can be concluded that the implementation of the accuracy of patient identification by health workers at the hospital has not been carried out properly. Training is needed and better use of technology can improve the way healthcare workers verify patient identities.","author":[{"dropping-particle":"","family":"Parmasih","given":"Parmasih","non-dropping-particle":"","parse-names":false,"suffix":""},{"dropping-particle":"","family":"Rosya","given":"Ernalinda","non-dropping-particle":"","parse-names":false,"suffix":""}],"container-title":"Indonesian Journal of Nursing Health Science","id":"ITEM-1","issue":"2","issued":{"date-parts":[["2020"]]},"page":"176-183","title":"Pelaksanaan Ketepatan Identifikasi Pasien oleh Petugas Kesehatan di Rumah Sakit: Case Studi","type":"article-journal","volume":"5"},"uris":["http://www.mendeley.com/documents/?uuid=53e0cae2-45f4-4e0f-a47f-df9e0f9ae368"]}],"mendeley":{"formattedCitation":"[21]","plainTextFormattedCitation":"[21]","previouslyFormattedCitation":"[21]"},"properties":{"noteIndex":0},"schema":"https://github.com/citation-style-language/schema/raw/master/csl-citation.json"}</w:instrText>
      </w:r>
      <w:r w:rsidR="001D57DC"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[21]</w:t>
      </w:r>
      <w:r w:rsidR="001D57DC" w:rsidRPr="00776B28">
        <w:rPr>
          <w:rFonts w:ascii="Arial" w:hAnsi="Arial" w:cs="Arial"/>
          <w:color w:val="171717" w:themeColor="background2" w:themeShade="1A"/>
        </w:rPr>
        <w:fldChar w:fldCharType="end"/>
      </w:r>
      <w:r w:rsidR="001D57DC" w:rsidRPr="00776B28">
        <w:rPr>
          <w:rFonts w:ascii="Arial" w:hAnsi="Arial" w:cs="Arial"/>
          <w:color w:val="171717" w:themeColor="background2" w:themeShade="1A"/>
        </w:rPr>
        <w:t>.</w:t>
      </w:r>
    </w:p>
    <w:p w14:paraId="45EC30B5" w14:textId="180A1601" w:rsidR="00FB0F3E" w:rsidRPr="00776B28" w:rsidRDefault="004C3DDD" w:rsidP="00EC4426">
      <w:pPr>
        <w:tabs>
          <w:tab w:val="left" w:pos="851"/>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Standar SKP2 fokus pada komunikasi efektif bertujuan untuk mencegah kesalahan medis dalam proses interaksi antara petugas kesehatan. </w:t>
      </w:r>
      <w:r w:rsidR="00FB0F3E" w:rsidRPr="00776B28">
        <w:rPr>
          <w:rFonts w:ascii="Arial" w:hAnsi="Arial" w:cs="Arial"/>
          <w:color w:val="171717" w:themeColor="background2" w:themeShade="1A"/>
        </w:rPr>
        <w:t>Penerapan komunikasi</w:t>
      </w:r>
      <w:r w:rsidR="006529DD" w:rsidRPr="00776B28">
        <w:rPr>
          <w:rFonts w:ascii="Arial" w:hAnsi="Arial" w:cs="Arial"/>
          <w:color w:val="171717" w:themeColor="background2" w:themeShade="1A"/>
        </w:rPr>
        <w:t xml:space="preserve"> </w:t>
      </w:r>
      <w:r w:rsidR="00FB0F3E" w:rsidRPr="00776B28">
        <w:rPr>
          <w:rFonts w:ascii="Arial" w:hAnsi="Arial" w:cs="Arial"/>
          <w:color w:val="171717" w:themeColor="background2" w:themeShade="1A"/>
        </w:rPr>
        <w:t>efektif diperlukan untuk mendukung budaya keselamatan pasien.</w:t>
      </w:r>
      <w:r w:rsidRPr="00776B28">
        <w:rPr>
          <w:rFonts w:ascii="Arial" w:hAnsi="Arial" w:cs="Arial"/>
          <w:color w:val="171717" w:themeColor="background2" w:themeShade="1A"/>
        </w:rPr>
        <w:t xml:space="preserve"> </w:t>
      </w:r>
      <w:r w:rsidR="00FB0F3E" w:rsidRPr="00776B28">
        <w:rPr>
          <w:rFonts w:ascii="Arial" w:hAnsi="Arial" w:cs="Arial"/>
          <w:color w:val="171717" w:themeColor="background2" w:themeShade="1A"/>
        </w:rPr>
        <w:t xml:space="preserve">Pemberi perintah dan penerima perintah harus saling memahami. Menulis, membaca ulang, dan mengonfirmasi ulang pesan adalah bagian dari proses interaksi [1]. Teknik komunikasi loop tertutup dapat menjadi strategi komunikasi antar PPA yang efektif. </w:t>
      </w:r>
      <w:r w:rsidR="004D0F59" w:rsidRPr="00776B28">
        <w:rPr>
          <w:rFonts w:ascii="Arial" w:hAnsi="Arial" w:cs="Arial"/>
          <w:color w:val="171717" w:themeColor="background2" w:themeShade="1A"/>
        </w:rPr>
        <w:t>Teknik ini</w:t>
      </w:r>
      <w:r w:rsidR="00FB0F3E" w:rsidRPr="00776B28">
        <w:rPr>
          <w:rFonts w:ascii="Arial" w:hAnsi="Arial" w:cs="Arial"/>
          <w:color w:val="171717" w:themeColor="background2" w:themeShade="1A"/>
        </w:rPr>
        <w:t xml:space="preserve"> </w:t>
      </w:r>
      <w:r w:rsidR="004D0F59" w:rsidRPr="00776B28">
        <w:rPr>
          <w:rFonts w:ascii="Arial" w:hAnsi="Arial" w:cs="Arial"/>
          <w:color w:val="171717" w:themeColor="background2" w:themeShade="1A"/>
        </w:rPr>
        <w:t xml:space="preserve">dilakukan dengan cara </w:t>
      </w:r>
      <w:r w:rsidR="00FB0F3E" w:rsidRPr="00776B28">
        <w:rPr>
          <w:rFonts w:ascii="Arial" w:hAnsi="Arial" w:cs="Arial"/>
          <w:color w:val="171717" w:themeColor="background2" w:themeShade="1A"/>
        </w:rPr>
        <w:t xml:space="preserve">pengirim memberikan pesan, penerima mengulanginya, dan pengirim mengkonfirmasi kebenaran pesannya </w:t>
      </w:r>
      <w:r w:rsidR="00A072E0"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{"citationItems":[{"id":"ITEM-1","itemData":{"DOI":"10.1007/s12630-019-01413-9","ISSN":"14968975","PMID":"31140044","abstract":"Purpose: Communication failures are often at the root of adverse events for surgical patients; however, evidence to inform best communication practice in the operating room is relatively limited. This narrative review outlines the importance of interprofessional communication for surgical patient safety, maps its barriers and facilitators, and highlights key strategies for enhancing communication quality in the operating room. Based on this review, a research agenda to inform best practices in interprofessional operating room communication is suggested. Source: The non-systematic literature search included searches of relevant databases (Medline (via OVID), PubMed, Scopus, and EMBASE, PsycINFO, CINAHL), relevant grey literature sources (e.g., patient safety institute websites), and reference lists of selected articles. Principal findings: Effective interprofessional communication plays a critical role in the operating room, but faces many challenges at the individual, team, environmental, and organizational level. Factors that support effective communication are less documented than barriers, but include team integration, flattened hierarchies, and structure/standardization. Checklists, safety briefings, and teamwork/communication training are the most common techniques used to improve communication in the operating room. Of all communication techniques, closed-loop communication may be the most practical and inexpensive strategy. Conclusion: The perioperative community should be encouraged to implement existing effective solutions to improve communication and investigate creative solutions to identified barriers. Improved methods of data collection are needed to enhance evidence quality, increase understanding of communication barriers and facilitators, and identify the best strategy to advance practice.","author":[{"dropping-particle":"","family":"Etherington","given":"Nicole","non-dropping-particle":"","parse-names":false,"suffix":""},{"dropping-particle":"","family":"Wu","given":"Michael","non-dropping-particle":"","parse-names":false,"suffix":""},{"dropping-particle":"","family":"Cheng-Boivin","given":"Olivia","non-dropping-particle":"","parse-names":false,"suffix":""},{"dropping-particle":"","family":"Larrigan","given":"Sarah","non-dropping-particle":"","parse-names":false,"suffix":""},{"dropping-particle":"","family":"Boet","given":"Sylvain","non-dropping-particle":"","parse-names":false,"suffix":""}],"container-title":"Canadian Journal of Anesthesia","id":"ITEM-1","issue":"10","issued":{"date-parts":[["2019"]]},"page":"1251-1260","publisher":"Springer International Publishing","title":"Interprofessional Communication in the Operating Room: a Narrative Review to Advance Research and Practice","type":"article-journal","volume":"66"},"uris":["http://www.mendeley.com/documents/?uuid=31d81d5a-f196-4eb8-abba-7497fbffc4ca"]}],"mendeley":{"formattedCitation":"[24]","plainTextFormattedCitation":"[24]","previouslyFormattedCitation":"[23]"},"properties":{"noteIndex":0},"schema":"https://github.com/citation-style-language/schema/raw/master/csl-citation.json"}</w:instrText>
      </w:r>
      <w:r w:rsidR="00A072E0"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[24]</w:t>
      </w:r>
      <w:r w:rsidR="00A072E0" w:rsidRPr="00776B28">
        <w:rPr>
          <w:rFonts w:ascii="Arial" w:hAnsi="Arial" w:cs="Arial"/>
          <w:color w:val="171717" w:themeColor="background2" w:themeShade="1A"/>
        </w:rPr>
        <w:fldChar w:fldCharType="end"/>
      </w:r>
      <w:r w:rsidR="00FB0F3E" w:rsidRPr="00776B28">
        <w:rPr>
          <w:rFonts w:ascii="Arial" w:hAnsi="Arial" w:cs="Arial"/>
          <w:color w:val="171717" w:themeColor="background2" w:themeShade="1A"/>
        </w:rPr>
        <w:t xml:space="preserve">. Strategi </w:t>
      </w:r>
      <w:r w:rsidR="004D0F59" w:rsidRPr="00776B28">
        <w:rPr>
          <w:rFonts w:ascii="Arial" w:hAnsi="Arial" w:cs="Arial"/>
          <w:color w:val="171717" w:themeColor="background2" w:themeShade="1A"/>
        </w:rPr>
        <w:t>lainnya</w:t>
      </w:r>
      <w:r w:rsidR="00304DF4" w:rsidRPr="00776B28">
        <w:rPr>
          <w:rFonts w:ascii="Arial" w:hAnsi="Arial" w:cs="Arial"/>
          <w:color w:val="171717" w:themeColor="background2" w:themeShade="1A"/>
        </w:rPr>
        <w:t xml:space="preserve"> adalah </w:t>
      </w:r>
      <w:r w:rsidR="00FB0F3E" w:rsidRPr="00776B28">
        <w:rPr>
          <w:rFonts w:ascii="Arial" w:hAnsi="Arial" w:cs="Arial"/>
          <w:color w:val="171717" w:themeColor="background2" w:themeShade="1A"/>
        </w:rPr>
        <w:t>dengan menggunakan metode</w:t>
      </w:r>
      <w:r w:rsidR="00086C3B" w:rsidRPr="00776B28">
        <w:rPr>
          <w:rFonts w:ascii="Arial" w:hAnsi="Arial" w:cs="Arial"/>
          <w:color w:val="171717" w:themeColor="background2" w:themeShade="1A"/>
        </w:rPr>
        <w:t xml:space="preserve"> </w:t>
      </w:r>
      <w:r w:rsidR="00086C3B" w:rsidRPr="00776B28">
        <w:rPr>
          <w:rFonts w:ascii="Arial" w:hAnsi="Arial" w:cs="Arial"/>
          <w:i/>
          <w:iCs/>
          <w:color w:val="171717" w:themeColor="background2" w:themeShade="1A"/>
        </w:rPr>
        <w:t xml:space="preserve">Situation, Background, Assessment, </w:t>
      </w:r>
      <w:r w:rsidR="00086C3B" w:rsidRPr="00776B28">
        <w:rPr>
          <w:rFonts w:ascii="Arial" w:hAnsi="Arial" w:cs="Arial"/>
          <w:color w:val="171717" w:themeColor="background2" w:themeShade="1A"/>
        </w:rPr>
        <w:t>dan</w:t>
      </w:r>
      <w:r w:rsidR="00086C3B" w:rsidRPr="00776B28">
        <w:rPr>
          <w:rFonts w:ascii="Arial" w:hAnsi="Arial" w:cs="Arial"/>
          <w:i/>
          <w:iCs/>
          <w:color w:val="171717" w:themeColor="background2" w:themeShade="1A"/>
        </w:rPr>
        <w:t xml:space="preserve"> Recommendation</w:t>
      </w:r>
      <w:r w:rsidR="00FB0F3E" w:rsidRPr="00776B28">
        <w:rPr>
          <w:rFonts w:ascii="Arial" w:hAnsi="Arial" w:cs="Arial"/>
          <w:color w:val="171717" w:themeColor="background2" w:themeShade="1A"/>
        </w:rPr>
        <w:t xml:space="preserve"> </w:t>
      </w:r>
      <w:r w:rsidR="00FB0F3E" w:rsidRPr="00776B28">
        <w:rPr>
          <w:rFonts w:ascii="Arial" w:hAnsi="Arial" w:cs="Arial"/>
          <w:color w:val="171717" w:themeColor="background2" w:themeShade="1A"/>
        </w:rPr>
        <w:lastRenderedPageBreak/>
        <w:t>(SBAR).</w:t>
      </w:r>
      <w:r w:rsidR="004D0F59" w:rsidRPr="00776B28">
        <w:rPr>
          <w:rFonts w:ascii="Arial" w:hAnsi="Arial" w:cs="Arial"/>
          <w:color w:val="171717" w:themeColor="background2" w:themeShade="1A"/>
        </w:rPr>
        <w:t xml:space="preserve"> </w:t>
      </w:r>
      <w:r w:rsidR="00FB0F3E" w:rsidRPr="00776B28">
        <w:rPr>
          <w:rFonts w:ascii="Arial" w:hAnsi="Arial" w:cs="Arial"/>
          <w:color w:val="171717" w:themeColor="background2" w:themeShade="1A"/>
        </w:rPr>
        <w:t xml:space="preserve">Metode ini </w:t>
      </w:r>
      <w:r w:rsidR="004D0F59" w:rsidRPr="00776B28">
        <w:rPr>
          <w:rFonts w:ascii="Arial" w:hAnsi="Arial" w:cs="Arial"/>
          <w:color w:val="171717" w:themeColor="background2" w:themeShade="1A"/>
        </w:rPr>
        <w:t xml:space="preserve">dapat mengurangi kesalahan dalam komunikasi antar tenaga medis </w:t>
      </w:r>
      <w:r w:rsidR="001D57DC"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{"citationItems":[{"id":"ITEM-1","itemData":{"DOI":"10.24123/kesdok.v3i1.4584","abstract":"Abstract—Interprofessional collaboration is a collaboration in health services between health professionals from diverse backgrounds. One of the most important aspects of collaborative practice in health services is the communication between health professionals. Lack of communication can cause a delay in treatment and medical errors. Ineffective communication can also represent a lack of coordination. SBAR method is an effective communication technique for health professionals. The SBAR method is useful to improve team communication in general, improve communication skills in certain situations, and also helpful during shift handover. \r Keywords: interprofessional collaboration, communication, SBAR method\r Abstrak—Kolaborasi interprofesional merupakan suatu kerja sama dalam pelayanan kesehatan antara profesional kesehatan yang memiliki latar belakang pendidikan berbeda. Dalam pelayanan kesehatan, salah satu hal terpenting dari praktik kolaborasi yaitu komunikasi antara tenaga kesehatan. Kurangnya komunikasi dapat menyebabkan terjadinya keterlambatan dalam melayani pasien dan kesalahan dalam menangani pasien. Komunikasi yang kurang efektif juga dapat menggambarkan koordinasi tenaga kesehatan yang kurang baik. Teknik komunikasi efektif yaitu SBAR ditetapkan sebagai standar komunikasi antara tenaga kesehatan yang berfokus terhadap pasien. Metode SBAR bermanfaat untuk meningkatkan komunikasi tim secara umum, meningkatkan keterampilan komunikasi saat situasi tertentu, dan juga berguna pada saat operan dinas.\r Kata kunci: kolaborasi interprofesional, komunikasi, metode SBAR\r  \r  ","author":[{"dropping-particle":"","family":"Christina","given":"Laura Victoria","non-dropping-particle":"","parse-names":false,"suffix":""},{"dropping-particle":"","family":"Susilo","given":"Astrid Pratidina","non-dropping-particle":"","parse-names":false,"suffix":""}],"container-title":"KELUWIH: Jurnal Kesehatan dan Kedokteran","id":"ITEM-1","issue":"1","issued":{"date-parts":[["2021"]]},"page":"57-63","title":"Penggunaan Metode SBAR untuk Komunikasi Efektif antara Tenaga Kesehatan dalam Konteks Klinis","type":"article-journal","volume":"3"},"uris":["http://www.mendeley.com/documents/?uuid=20d6d560-bebd-4c63-a615-51af4eea1855"]}],"mendeley":{"formattedCitation":"[25]","plainTextFormattedCitation":"[25]","previouslyFormattedCitation":"[24]"},"properties":{"noteIndex":0},"schema":"https://github.com/citation-style-language/schema/raw/master/csl-citation.json"}</w:instrText>
      </w:r>
      <w:r w:rsidR="001D57DC"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[25]</w:t>
      </w:r>
      <w:r w:rsidR="001D57DC" w:rsidRPr="00776B28">
        <w:rPr>
          <w:rFonts w:ascii="Arial" w:hAnsi="Arial" w:cs="Arial"/>
          <w:color w:val="171717" w:themeColor="background2" w:themeShade="1A"/>
        </w:rPr>
        <w:fldChar w:fldCharType="end"/>
      </w:r>
      <w:r w:rsidR="00AB7710" w:rsidRPr="00776B28">
        <w:rPr>
          <w:rFonts w:ascii="Arial" w:hAnsi="Arial" w:cs="Arial"/>
          <w:color w:val="171717" w:themeColor="background2" w:themeShade="1A"/>
        </w:rPr>
        <w:t>,</w:t>
      </w:r>
      <w:r w:rsidR="001D57DC"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{"citationItems":[{"id":"ITEM-1","itemData":{"DOI":"10.1186/s12871-024-02650-2","ISSN":"14712253","PMID":"39060969","abstract":"Background: Checklists are a common tool used in order to mitigate risks caused by human factors and can facilitate the safe induction of anesthesia as well as handovers. SBAR (Situation, Background, Assessment, Recommendation) is a checklist recommended by the WHO and DGAI for handovers, while SOAP-M (Suction, Oxygen, Airway, Pharmaceuticals, Monitoring) is a checklist for the induction of anesthesia. This study investigates the implementation and adoption of these two checklists. Methods: We conducted a single-center online survey one year after the implementation of SOAP-M and SBAR at a university hospital’s anesthesiology department, using scales from three validated questionnaires to assess safety attitudes as well as the behavior of staff and the perceived usefulness of the checklists. Results: Staff with a high score in general attitude towards patient safety, as determined by the safety attitudes questionnaire, considered both checklists useful additions to their work environment. Nurses and physicians (p = 0.102) as well as groups divided according to work experience (p = 0.077) showed no significant differences in using SOAP-M and SBAR. Perceived usefulness was significantly higher (p &lt; 0.001) among users of the checklists, and the same goes for positive reinforcement (p &lt; 0.001), social cues (p = 0.0215) and goal cues (p = 0.0252). Conclusion: SOAP-M and SBAR are perceived as useful checklists for patient handovers and anesthesia induction by tertiary referral hospital’s employees with high score in general safety attitude and were therefore commonly used one year after their introduction. No significant difference in checklist adoption between occupations as well as groups divided according to work experience could be found. Perceived usefulness is significantly higher among users of the checklist, who feel using the checklists provides more support.","author":[{"dropping-particle":"","family":"Keil","given":"Oliver","non-dropping-particle":"","parse-names":false,"suffix":""},{"dropping-particle":"","family":"Wegener","given":"Justus Bernd","non-dropping-particle":"","parse-names":false,"suffix":""},{"dropping-particle":"","family":"Schiller","given":"Benjamin","non-dropping-particle":"","parse-names":false,"suffix":""},{"dropping-particle":"","family":"Vetter","given":"Mathäus","non-dropping-particle":"","parse-names":false,"suffix":""},{"dropping-particle":"","family":"Flentje","given":"Markus","non-dropping-particle":"","parse-names":false,"suffix":""},{"dropping-particle":"","family":"Eismann","given":"Hendrik","non-dropping-particle":"","parse-names":false,"suffix":""}],"container-title":"BMC Anesthesiology","id":"ITEM-1","issue":"1","issued":{"date-parts":[["2024"]]},"page":"1-8","title":"Implementation and Adoption of SOAP-M and SBAR at a German Anesthesiology Department – a Single-Center Survey Study","type":"article-journal","volume":"24"},"uris":["http://www.mendeley.com/documents/?uuid=50099c99-92a7-4a79-8fd8-f905a663291e"]}],"mendeley":{"formattedCitation":"[26]","plainTextFormattedCitation":"[26]","previouslyFormattedCitation":"[25]"},"properties":{"noteIndex":0},"schema":"https://github.com/citation-style-language/schema/raw/master/csl-citation.json"}</w:instrText>
      </w:r>
      <w:r w:rsidR="001D57DC"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[26]</w:t>
      </w:r>
      <w:r w:rsidR="001D57DC" w:rsidRPr="00776B28">
        <w:rPr>
          <w:rFonts w:ascii="Arial" w:hAnsi="Arial" w:cs="Arial"/>
          <w:color w:val="171717" w:themeColor="background2" w:themeShade="1A"/>
        </w:rPr>
        <w:fldChar w:fldCharType="end"/>
      </w:r>
      <w:r w:rsidR="001D57DC" w:rsidRPr="00776B28">
        <w:rPr>
          <w:rFonts w:ascii="Arial" w:hAnsi="Arial" w:cs="Arial"/>
          <w:color w:val="171717" w:themeColor="background2" w:themeShade="1A"/>
        </w:rPr>
        <w:t>.</w:t>
      </w:r>
    </w:p>
    <w:p w14:paraId="5C825953" w14:textId="541480C4" w:rsidR="00C76E2F" w:rsidRPr="00776B28" w:rsidRDefault="004C3DDD" w:rsidP="00EC4426">
      <w:pPr>
        <w:tabs>
          <w:tab w:val="left" w:pos="851"/>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Standar SKP3 fokus pada ke</w:t>
      </w:r>
      <w:r w:rsidR="002018AB" w:rsidRPr="00776B28">
        <w:rPr>
          <w:rFonts w:ascii="Arial" w:hAnsi="Arial" w:cs="Arial"/>
          <w:color w:val="171717" w:themeColor="background2" w:themeShade="1A"/>
        </w:rPr>
        <w:t>a</w:t>
      </w:r>
      <w:r w:rsidRPr="00776B28">
        <w:rPr>
          <w:rFonts w:ascii="Arial" w:hAnsi="Arial" w:cs="Arial"/>
          <w:color w:val="171717" w:themeColor="background2" w:themeShade="1A"/>
        </w:rPr>
        <w:t>manan obat</w:t>
      </w:r>
      <w:r w:rsidR="002018AB" w:rsidRPr="00776B28">
        <w:rPr>
          <w:rFonts w:ascii="Arial" w:hAnsi="Arial" w:cs="Arial"/>
          <w:color w:val="171717" w:themeColor="background2" w:themeShade="1A"/>
        </w:rPr>
        <w:t>-obatan yang harus diwaspadai</w:t>
      </w:r>
      <w:r w:rsidRPr="00776B28">
        <w:rPr>
          <w:rFonts w:ascii="Arial" w:hAnsi="Arial" w:cs="Arial"/>
          <w:color w:val="171717" w:themeColor="background2" w:themeShade="1A"/>
        </w:rPr>
        <w:t xml:space="preserve"> bertujuan mencegah kesalahan pemberian obat. </w:t>
      </w:r>
      <w:r w:rsidR="007327AD" w:rsidRPr="00776B28">
        <w:rPr>
          <w:rFonts w:ascii="Arial" w:hAnsi="Arial" w:cs="Arial"/>
          <w:color w:val="171717" w:themeColor="background2" w:themeShade="1A"/>
        </w:rPr>
        <w:t xml:space="preserve">Dalam menerapkan Sasaran Keselamatan </w:t>
      </w:r>
      <w:r w:rsidR="00302C49" w:rsidRPr="00776B28">
        <w:rPr>
          <w:rFonts w:ascii="Arial" w:hAnsi="Arial" w:cs="Arial"/>
          <w:color w:val="171717" w:themeColor="background2" w:themeShade="1A"/>
        </w:rPr>
        <w:t>P</w:t>
      </w:r>
      <w:r w:rsidR="007327AD" w:rsidRPr="00776B28">
        <w:rPr>
          <w:rFonts w:ascii="Arial" w:hAnsi="Arial" w:cs="Arial"/>
          <w:color w:val="171717" w:themeColor="background2" w:themeShade="1A"/>
        </w:rPr>
        <w:t>asien, rumah sakit harus</w:t>
      </w:r>
      <w:r w:rsidR="00BC2277" w:rsidRPr="00776B28">
        <w:rPr>
          <w:rFonts w:ascii="Arial" w:hAnsi="Arial" w:cs="Arial"/>
          <w:color w:val="171717" w:themeColor="background2" w:themeShade="1A"/>
        </w:rPr>
        <w:t xml:space="preserve"> </w:t>
      </w:r>
      <w:r w:rsidR="007327AD" w:rsidRPr="00776B28">
        <w:rPr>
          <w:rFonts w:ascii="Arial" w:hAnsi="Arial" w:cs="Arial"/>
          <w:color w:val="171717" w:themeColor="background2" w:themeShade="1A"/>
        </w:rPr>
        <w:t>m</w:t>
      </w:r>
      <w:r w:rsidR="00BC2277" w:rsidRPr="00776B28">
        <w:rPr>
          <w:rFonts w:ascii="Arial" w:hAnsi="Arial" w:cs="Arial"/>
          <w:color w:val="171717" w:themeColor="background2" w:themeShade="1A"/>
        </w:rPr>
        <w:t>eningkat</w:t>
      </w:r>
      <w:r w:rsidR="007327AD" w:rsidRPr="00776B28">
        <w:rPr>
          <w:rFonts w:ascii="Arial" w:hAnsi="Arial" w:cs="Arial"/>
          <w:color w:val="171717" w:themeColor="background2" w:themeShade="1A"/>
        </w:rPr>
        <w:t>k</w:t>
      </w:r>
      <w:r w:rsidR="00BC2277" w:rsidRPr="00776B28">
        <w:rPr>
          <w:rFonts w:ascii="Arial" w:hAnsi="Arial" w:cs="Arial"/>
          <w:color w:val="171717" w:themeColor="background2" w:themeShade="1A"/>
        </w:rPr>
        <w:t xml:space="preserve">an keamanan obat-obatan yang harus diwaspadai termasuk obat </w:t>
      </w:r>
      <w:r w:rsidR="00BC2277" w:rsidRPr="00776B28">
        <w:rPr>
          <w:rFonts w:ascii="Arial" w:hAnsi="Arial" w:cs="Arial"/>
          <w:i/>
          <w:iCs/>
          <w:color w:val="171717" w:themeColor="background2" w:themeShade="1A"/>
        </w:rPr>
        <w:t>Look alike/Sound alike</w:t>
      </w:r>
      <w:r w:rsidR="00BC2277" w:rsidRPr="00776B28">
        <w:rPr>
          <w:rFonts w:ascii="Arial" w:hAnsi="Arial" w:cs="Arial"/>
          <w:color w:val="171717" w:themeColor="background2" w:themeShade="1A"/>
        </w:rPr>
        <w:t xml:space="preserve"> (LASA).</w:t>
      </w:r>
      <w:r w:rsidR="007D28BF" w:rsidRPr="00776B28">
        <w:rPr>
          <w:rFonts w:ascii="Arial" w:hAnsi="Arial" w:cs="Arial"/>
          <w:color w:val="171717" w:themeColor="background2" w:themeShade="1A"/>
        </w:rPr>
        <w:t xml:space="preserve"> Rumah sakit perlu menerapkan sistem penyimpanan terpisah untuk obat-obatan </w:t>
      </w:r>
      <w:r w:rsidR="007D28BF" w:rsidRPr="00776B28">
        <w:rPr>
          <w:rFonts w:ascii="Arial" w:hAnsi="Arial" w:cs="Arial"/>
          <w:i/>
          <w:iCs/>
          <w:color w:val="171717" w:themeColor="background2" w:themeShade="1A"/>
        </w:rPr>
        <w:t>high alert</w:t>
      </w:r>
      <w:r w:rsidR="007D28BF" w:rsidRPr="00776B28">
        <w:rPr>
          <w:rFonts w:ascii="Arial" w:hAnsi="Arial" w:cs="Arial"/>
          <w:color w:val="171717" w:themeColor="background2" w:themeShade="1A"/>
        </w:rPr>
        <w:t xml:space="preserve"> baik di farmasi atau di unit perawatan</w:t>
      </w:r>
      <w:r w:rsidR="005F5F32" w:rsidRPr="00776B28">
        <w:rPr>
          <w:rFonts w:ascii="Arial" w:hAnsi="Arial" w:cs="Arial"/>
          <w:color w:val="171717" w:themeColor="background2" w:themeShade="1A"/>
        </w:rPr>
        <w:t xml:space="preserve">. </w:t>
      </w:r>
      <w:r w:rsidR="0051259E" w:rsidRPr="00776B28">
        <w:rPr>
          <w:rFonts w:ascii="Arial" w:hAnsi="Arial" w:cs="Arial"/>
          <w:color w:val="171717" w:themeColor="background2" w:themeShade="1A"/>
        </w:rPr>
        <w:t>Ha</w:t>
      </w:r>
      <w:r w:rsidRPr="00776B28">
        <w:rPr>
          <w:rFonts w:ascii="Arial" w:hAnsi="Arial" w:cs="Arial"/>
          <w:color w:val="171717" w:themeColor="background2" w:themeShade="1A"/>
        </w:rPr>
        <w:t>sil penelitian</w:t>
      </w:r>
      <w:r w:rsidR="0051259E" w:rsidRPr="00776B28">
        <w:rPr>
          <w:rFonts w:ascii="Arial" w:hAnsi="Arial" w:cs="Arial"/>
          <w:color w:val="171717" w:themeColor="background2" w:themeShade="1A"/>
        </w:rPr>
        <w:t xml:space="preserve"> ini sejalan dengan penelitian di rumah sakit Arab Saudi yang menunjukkan</w:t>
      </w:r>
      <w:r w:rsidR="00897DC2" w:rsidRPr="00776B28">
        <w:rPr>
          <w:rFonts w:ascii="Arial" w:hAnsi="Arial" w:cs="Arial"/>
          <w:color w:val="171717" w:themeColor="background2" w:themeShade="1A"/>
        </w:rPr>
        <w:t xml:space="preserve"> </w:t>
      </w:r>
      <w:r w:rsidR="0051259E" w:rsidRPr="00776B28">
        <w:rPr>
          <w:rFonts w:ascii="Arial" w:hAnsi="Arial" w:cs="Arial"/>
          <w:color w:val="171717" w:themeColor="background2" w:themeShade="1A"/>
        </w:rPr>
        <w:t>kesalahan pengobatan yang</w:t>
      </w:r>
      <w:r w:rsidR="00897DC2" w:rsidRPr="00776B28">
        <w:rPr>
          <w:rFonts w:ascii="Arial" w:hAnsi="Arial" w:cs="Arial"/>
          <w:color w:val="171717" w:themeColor="background2" w:themeShade="1A"/>
        </w:rPr>
        <w:t xml:space="preserve"> </w:t>
      </w:r>
      <w:r w:rsidR="0051259E" w:rsidRPr="00776B28">
        <w:rPr>
          <w:rFonts w:ascii="Arial" w:hAnsi="Arial" w:cs="Arial"/>
          <w:color w:val="171717" w:themeColor="background2" w:themeShade="1A"/>
        </w:rPr>
        <w:t>sering dilaporkan antara lain tidak melakukan pemeriksaan ulang (</w:t>
      </w:r>
      <w:r w:rsidR="0051259E" w:rsidRPr="00776B28">
        <w:rPr>
          <w:rFonts w:ascii="Arial" w:hAnsi="Arial" w:cs="Arial"/>
          <w:i/>
          <w:iCs/>
          <w:color w:val="171717" w:themeColor="background2" w:themeShade="1A"/>
        </w:rPr>
        <w:t>double check</w:t>
      </w:r>
      <w:r w:rsidR="0051259E" w:rsidRPr="00776B28">
        <w:rPr>
          <w:rFonts w:ascii="Arial" w:hAnsi="Arial" w:cs="Arial"/>
          <w:color w:val="171717" w:themeColor="background2" w:themeShade="1A"/>
        </w:rPr>
        <w:t xml:space="preserve">) pemberian obat </w:t>
      </w:r>
      <w:r w:rsidR="0051259E" w:rsidRPr="00776B28">
        <w:rPr>
          <w:rFonts w:ascii="Arial" w:hAnsi="Arial" w:cs="Arial"/>
          <w:i/>
          <w:iCs/>
          <w:color w:val="171717" w:themeColor="background2" w:themeShade="1A"/>
        </w:rPr>
        <w:t>high alert</w:t>
      </w:r>
      <w:r w:rsidR="0051259E" w:rsidRPr="00776B28">
        <w:rPr>
          <w:rFonts w:ascii="Arial" w:hAnsi="Arial" w:cs="Arial"/>
          <w:color w:val="171717" w:themeColor="background2" w:themeShade="1A"/>
        </w:rPr>
        <w:t xml:space="preserve"> dan obat LASA</w:t>
      </w:r>
      <w:r w:rsidR="00897DC2" w:rsidRPr="00776B28">
        <w:rPr>
          <w:rFonts w:ascii="Arial" w:hAnsi="Arial" w:cs="Arial"/>
          <w:color w:val="171717" w:themeColor="background2" w:themeShade="1A"/>
        </w:rPr>
        <w:t xml:space="preserve"> </w:t>
      </w:r>
      <w:r w:rsidR="00A072E0"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{"citationItems":[{"id":"ITEM-1","itemData":{"DOI":"10.1016/j.jsps.2022.02.005","ISSN":"13190164","abstract":"Background: Medication error is a preventable adverse effect of medical care, whether or not it is evident or harmful to the patient. Disclosure of medication errors and improvement of patient safety are inexorably related, and they provide one of the strongest reasons to report and disclose errors, including near misses in which no harm comes to the patient. This study aimed to identify medication errors at the southern province of Saudi Arabia. Methods: A cross-sectional retrospective study was conducted by reviewing all medical records in the King Khaled Hospital in Najran, Saudi Arabia. Medication errors related information were extracted from the electronic medical system for the duration between 2018 and 2020. Results: During the study period of 2018 to 2020, a total of 4860 medication errors were identified. More than half of the reported medication errors (66.9%) were linked to ordering, prescribing, or transcribing medications. The most commonly reported medication errors connected to ordering/prescribing/transcribing were inappropriate dosage, dosage units, and therapeutic duplication of medication. The most commonly reported medication errors linked to administration were missing documentation during administration, not performing independent double-checks during the administration of high alert medications, and the administration of look-alike sound-alike (LASA) medications. The intensive care unit (ICU), female medical ward, and male medical ward were the most commonly reported locations for medication errors. Pharmacists detected more than half of the reported medication errors. Physicians were found to be responsible for 66.0% of reported medication errors, followed by nurses. Conclusion: Medication errors are common in hospital settings in Saudi Arabia's southern provinces. Efforts should be made to improve drug ordering, prescribing, and transcription in hospital settings. To guarantee optimum practices, the entire medical team should take responsibility for the patient's optimal medication administration.","author":[{"dropping-particle":"","family":"Alyami","given":"Mohammad H.","non-dropping-particle":"","parse-names":false,"suffix":""},{"dropping-particle":"","family":"Naser","given":"Abdallah Y.","non-dropping-particle":"","parse-names":false,"suffix":""},{"dropping-particle":"","family":"Alswar","given":"Hadi S.","non-dropping-particle":"","parse-names":false,"suffix":""},{"dropping-particle":"","family":"Alyami","given":"Hamad S.","non-dropping-particle":"","parse-names":false,"suffix":""},{"dropping-particle":"","family":"Alyami","given":"Abdullah H.","non-dropping-particle":"","parse-names":false,"suffix":""},{"dropping-particle":"","family":"Sulayyim","given":"Hadi J.","non-dropping-particle":"Al","parse-names":false,"suffix":""}],"container-title":"Saudi Pharmaceutical Journal","id":"ITEM-1","issue":"4","issued":{"date-parts":[["2022"]]},"page":"329-336","publisher":"The Author(s)","title":"Medication Errors in Najran, Saudi Arabia: Reporting, Responsibility, and Characteristics: a Cross-sectional Study","type":"article-journal","volume":"30"},"uris":["http://www.mendeley.com/documents/?uuid=401c11a9-fd8d-4c79-a287-c159f1363fec"]}],"mendeley":{"formattedCitation":"[27]","plainTextFormattedCitation":"[27]","previouslyFormattedCitation":"[26]"},"properties":{"noteIndex":0},"schema":"https://github.com/citation-style-language/schema/raw/master/csl-citation.json"}</w:instrText>
      </w:r>
      <w:r w:rsidR="00A072E0"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[27]</w:t>
      </w:r>
      <w:r w:rsidR="00A072E0" w:rsidRPr="00776B28">
        <w:rPr>
          <w:rFonts w:ascii="Arial" w:hAnsi="Arial" w:cs="Arial"/>
          <w:color w:val="171717" w:themeColor="background2" w:themeShade="1A"/>
        </w:rPr>
        <w:fldChar w:fldCharType="end"/>
      </w:r>
      <w:r w:rsidR="00A072E0" w:rsidRPr="00776B28">
        <w:rPr>
          <w:rFonts w:ascii="Arial" w:hAnsi="Arial" w:cs="Arial"/>
          <w:color w:val="171717" w:themeColor="background2" w:themeShade="1A"/>
        </w:rPr>
        <w:t>.</w:t>
      </w:r>
      <w:r w:rsidR="003C3565" w:rsidRPr="00776B28">
        <w:rPr>
          <w:rFonts w:ascii="Arial" w:hAnsi="Arial" w:cs="Arial"/>
          <w:color w:val="171717" w:themeColor="background2" w:themeShade="1A"/>
        </w:rPr>
        <w:t xml:space="preserve"> </w:t>
      </w:r>
      <w:r w:rsidR="00897DC2" w:rsidRPr="00776B28">
        <w:rPr>
          <w:rFonts w:ascii="Arial" w:hAnsi="Arial" w:cs="Arial"/>
          <w:color w:val="171717" w:themeColor="background2" w:themeShade="1A"/>
        </w:rPr>
        <w:t xml:space="preserve">Penelitian yang dilakukan di rumah sakit pendidikan tipe B di </w:t>
      </w:r>
      <w:r w:rsidR="00F5516B" w:rsidRPr="00776B28">
        <w:rPr>
          <w:rFonts w:ascii="Arial" w:hAnsi="Arial" w:cs="Arial"/>
          <w:color w:val="171717" w:themeColor="background2" w:themeShade="1A"/>
        </w:rPr>
        <w:t>Daerah Istimewa Yogyakarta</w:t>
      </w:r>
      <w:r w:rsidR="00897DC2" w:rsidRPr="00776B28">
        <w:rPr>
          <w:rFonts w:ascii="Arial" w:hAnsi="Arial" w:cs="Arial"/>
          <w:color w:val="171717" w:themeColor="background2" w:themeShade="1A"/>
        </w:rPr>
        <w:t xml:space="preserve"> menunjukkan standar </w:t>
      </w:r>
      <w:r w:rsidR="000E07D9" w:rsidRPr="00776B28">
        <w:rPr>
          <w:rFonts w:ascii="Arial" w:hAnsi="Arial" w:cs="Arial"/>
          <w:color w:val="171717" w:themeColor="background2" w:themeShade="1A"/>
        </w:rPr>
        <w:t>SKP3 memperoleh persentase kejadian tertinggi sebesar 41,3%</w:t>
      </w:r>
      <w:r w:rsidR="009B6652" w:rsidRPr="00776B28">
        <w:rPr>
          <w:rFonts w:ascii="Arial" w:hAnsi="Arial" w:cs="Arial"/>
          <w:color w:val="171717" w:themeColor="background2" w:themeShade="1A"/>
        </w:rPr>
        <w:t xml:space="preserve"> </w:t>
      </w:r>
      <w:r w:rsidR="00D2077B" w:rsidRPr="00776B28">
        <w:rPr>
          <w:rFonts w:ascii="Arial" w:hAnsi="Arial" w:cs="Arial"/>
          <w:color w:val="171717" w:themeColor="background2" w:themeShade="1A"/>
        </w:rPr>
        <w:fldChar w:fldCharType="begin" w:fldLock="1"/>
      </w:r>
      <w:r w:rsidR="00730298" w:rsidRPr="00776B28">
        <w:rPr>
          <w:rFonts w:ascii="Arial" w:hAnsi="Arial" w:cs="Arial"/>
          <w:color w:val="171717" w:themeColor="background2" w:themeShade="1A"/>
        </w:rPr>
        <w:instrText>ADDIN CSL_CITATION {"citationItems":[{"id":"ITEM-1","itemData":{"DOI":"10.33560/jmiki.v7i2.236","ISSN":"2337-585X","abstract":"Incidents related to patient safety indicators for patients in hospitals. Monitoring incidents have done through analysis of incident reports. This article describes incidents based on 6 patient safety goals.Type of descriptive quantitative research with cross-sectional design. The research location is a one of Type B teaching hospital in the Special Region of Yogyakarta. The study population is a report on incidents in 2017.The number of incidents reported in 2017 was 138 incidents consisting of incidents related to SKP.1 to SKP.6 and facility-related incidents were 31.88%; 7.97%; 41.30%; 2.90%; 1.45%; 13.04%; and 1.45% of facilities related incidents. Conclusion: Regular monitoring of incident rates and timely reporting feedback processes are good learning to avoid second incidents.","author":[{"dropping-particle":"","family":"Budi","given":"Savitri Citra","non-dropping-particle":"","parse-names":false,"suffix":""},{"dropping-particle":"","family":"Sunartini","given":"Sunartini","non-dropping-particle":"","parse-names":false,"suffix":""},{"dropping-particle":"","family":"Lazuardi","given":"Lutfan","non-dropping-particle":"","parse-names":false,"suffix":""},{"dropping-particle":"","family":"Tetra","given":"Fatwa Sari","non-dropping-particle":"","parse-names":false,"suffix":""}],"container-title":"Jurnal Manajemen Informasi Kesehatan Indonesia","id":"ITEM-1","issue":"2","issued":{"date-parts":[["2019"]]},"page":"141-146","title":"Tren Insiden Berdasarkan Sasaran Keselamatan Pasien","type":"article-journal","volume":"7"},"uris":["http://www.mendeley.com/documents/?uuid=ce27f00d-1567-4f27-9663-e80ed3c2b4dd"]}],"mendeley":{"formattedCitation":"[1]","plainTextFormattedCitation":"[1]","previouslyFormattedCitation":"[1]"},"properties":{"noteIndex":0},"schema":"https://github.com/citation-style-language/schema/raw/master/csl-citation.json"}</w:instrText>
      </w:r>
      <w:r w:rsidR="00D2077B" w:rsidRPr="00776B28">
        <w:rPr>
          <w:rFonts w:ascii="Arial" w:hAnsi="Arial" w:cs="Arial"/>
          <w:color w:val="171717" w:themeColor="background2" w:themeShade="1A"/>
        </w:rPr>
        <w:fldChar w:fldCharType="separate"/>
      </w:r>
      <w:r w:rsidR="00D2077B" w:rsidRPr="00776B28">
        <w:rPr>
          <w:rFonts w:ascii="Arial" w:hAnsi="Arial" w:cs="Arial"/>
          <w:noProof/>
          <w:color w:val="171717" w:themeColor="background2" w:themeShade="1A"/>
        </w:rPr>
        <w:t>[1]</w:t>
      </w:r>
      <w:r w:rsidR="00D2077B" w:rsidRPr="00776B28">
        <w:rPr>
          <w:rFonts w:ascii="Arial" w:hAnsi="Arial" w:cs="Arial"/>
          <w:color w:val="171717" w:themeColor="background2" w:themeShade="1A"/>
        </w:rPr>
        <w:fldChar w:fldCharType="end"/>
      </w:r>
      <w:r w:rsidR="000E07D9" w:rsidRPr="00776B28">
        <w:rPr>
          <w:rFonts w:ascii="Arial" w:hAnsi="Arial" w:cs="Arial"/>
          <w:color w:val="171717" w:themeColor="background2" w:themeShade="1A"/>
        </w:rPr>
        <w:t>.</w:t>
      </w:r>
      <w:r w:rsidR="00A072E0" w:rsidRPr="00776B28">
        <w:rPr>
          <w:rFonts w:ascii="Arial" w:hAnsi="Arial" w:cs="Arial"/>
          <w:color w:val="171717" w:themeColor="background2" w:themeShade="1A"/>
        </w:rPr>
        <w:t xml:space="preserve"> </w:t>
      </w:r>
      <w:r w:rsidR="007D28BF" w:rsidRPr="00776B28">
        <w:rPr>
          <w:rFonts w:ascii="Arial" w:hAnsi="Arial" w:cs="Arial"/>
          <w:color w:val="171717" w:themeColor="background2" w:themeShade="1A"/>
        </w:rPr>
        <w:t>Oleh karena itu, pemahaman tenaga medis</w:t>
      </w:r>
      <w:r w:rsidR="0051259E" w:rsidRPr="00776B28">
        <w:rPr>
          <w:rFonts w:ascii="Arial" w:hAnsi="Arial" w:cs="Arial"/>
          <w:color w:val="171717" w:themeColor="background2" w:themeShade="1A"/>
        </w:rPr>
        <w:t xml:space="preserve"> </w:t>
      </w:r>
      <w:r w:rsidR="007D28BF" w:rsidRPr="00776B28">
        <w:rPr>
          <w:rFonts w:ascii="Arial" w:hAnsi="Arial" w:cs="Arial"/>
          <w:color w:val="171717" w:themeColor="background2" w:themeShade="1A"/>
        </w:rPr>
        <w:t xml:space="preserve">perlu dilakukan melalui peningkatan </w:t>
      </w:r>
      <w:r w:rsidR="0051259E" w:rsidRPr="00776B28">
        <w:rPr>
          <w:rFonts w:ascii="Arial" w:hAnsi="Arial" w:cs="Arial"/>
          <w:color w:val="171717" w:themeColor="background2" w:themeShade="1A"/>
        </w:rPr>
        <w:t xml:space="preserve">kapasitas petugas melalui </w:t>
      </w:r>
      <w:r w:rsidR="007D28BF" w:rsidRPr="00776B28">
        <w:rPr>
          <w:rFonts w:ascii="Arial" w:hAnsi="Arial" w:cs="Arial"/>
          <w:color w:val="171717" w:themeColor="background2" w:themeShade="1A"/>
        </w:rPr>
        <w:t xml:space="preserve">sosialisasi dan pelatihan untuk tenaga medis sehingga dapat meminimalisir kesalahan medis </w:t>
      </w:r>
      <w:r w:rsidR="007327AD" w:rsidRPr="00776B28">
        <w:rPr>
          <w:rFonts w:ascii="Arial" w:hAnsi="Arial" w:cs="Arial"/>
          <w:color w:val="171717" w:themeColor="background2" w:themeShade="1A"/>
        </w:rPr>
        <w:t xml:space="preserve">, serta melakukan pengawasan dalam pemberian obat tersebut </w:t>
      </w:r>
      <w:r w:rsidR="00CF4D91"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{"citationItems":[{"id":"ITEM-1","itemData":{"DOI":"10.54957/ijhs.v3i2.425","abstract":"High alert medication (HAM) merupakan obat yang harus diwaspadai karena sering menyebabkan terjadi kesalahan (kejadian sentinel). Kesalahan yang sering dimasukkan dalam isu keamanan obat yaitu kesalahan pemberian elektrolit konsentrasi tinggi dan pemberian obat LASA. Salah satu penyebab utama kesalahan adalah kurangnya pengetahuan tenaga kefarmasian. Pengetahuan tenaga kefarmasian tentang obat kewaspadaan tinggi (high alert medication) penting untuk meningkatkan keamanan obat dan mempertahankan kesehatan pasien. Penelitian ini bertujuan untuk mengetahui gambaran tingkat pengetahuan tenaga kefarmasian tentang obat kewaspadaan tinggi (high alert medication) di Instalasi Farmasi RS X Kabupaten Bekasi. Jenis penelitian ini survei deskriptif dengan pendekatan kuantitatif. Jumlah sampel 38 responden yang diambil secara total sampling. Instrumen penelitian menggunakan kuesioner untuk mengetahui karakteristik responden dan tingkat pengetahuan. Hasil penelitian menunjukkan bahwa tingkat pengetahuan tenaga kefarmasian tentang obat kewaspadaan tinggi (high alert medication) di Instalasi Farmasi RS X Kabupaten Bekasi dalam kategori baik yaitu 92,1% (35 responden).","author":[{"dropping-particle":"","family":"Agustin","given":"Nila Alvianita","non-dropping-particle":"","parse-names":false,"suffix":""},{"dropping-particle":"","family":"Adrianto","given":"Dimas","non-dropping-particle":"","parse-names":false,"suffix":""}],"container-title":"Indonesian Journal of Health Science","id":"ITEM-1","issue":"2","issued":{"date-parts":[["2023"]]},"page":"93-98","title":"Gambaran Tingkat Pengetahuan Tenaga Kefarmasian tentang Obat Kewaspadaan Tinggi (High Alert Medication) di Instalasi Farmasi RS X Kabupaten Bekasi","type":"article-journal","volume":"3"},"uris":["http://www.mendeley.com/documents/?uuid=eb457ea3-b54a-4694-86fa-6fb1570e8745"]}],"mendeley":{"formattedCitation":"[28]","plainTextFormattedCitation":"[28]","previouslyFormattedCitation":"[27]"},"properties":{"noteIndex":0},"schema":"https://github.com/citation-style-language/schema/raw/master/csl-citation.json"}</w:instrText>
      </w:r>
      <w:r w:rsidR="00CF4D91"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[28]</w:t>
      </w:r>
      <w:r w:rsidR="00CF4D91" w:rsidRPr="00776B28">
        <w:rPr>
          <w:rFonts w:ascii="Arial" w:hAnsi="Arial" w:cs="Arial"/>
          <w:color w:val="171717" w:themeColor="background2" w:themeShade="1A"/>
        </w:rPr>
        <w:fldChar w:fldCharType="end"/>
      </w:r>
      <w:r w:rsidR="00A072E0" w:rsidRPr="00776B28">
        <w:rPr>
          <w:rFonts w:ascii="Arial" w:hAnsi="Arial" w:cs="Arial"/>
          <w:color w:val="171717" w:themeColor="background2" w:themeShade="1A"/>
        </w:rPr>
        <w:t>.</w:t>
      </w:r>
    </w:p>
    <w:p w14:paraId="7E98E217" w14:textId="593FD1F0" w:rsidR="00DC7C9A" w:rsidRPr="00776B28" w:rsidRDefault="004E6BD2" w:rsidP="00EC4426">
      <w:pPr>
        <w:tabs>
          <w:tab w:val="left" w:pos="851"/>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Standar SKP4 fokus pada</w:t>
      </w:r>
      <w:r w:rsidR="002018AB" w:rsidRPr="00776B28">
        <w:rPr>
          <w:rFonts w:ascii="Arial" w:hAnsi="Arial" w:cs="Arial"/>
          <w:color w:val="171717" w:themeColor="background2" w:themeShade="1A"/>
        </w:rPr>
        <w:t xml:space="preserve"> memastikan sisi yang benar, prosedur yang benar, pasien yang benar pada pembedahan. Tujuannya adalah mencegah kesalahan dalam </w:t>
      </w:r>
      <w:r w:rsidR="003D620D" w:rsidRPr="00776B28">
        <w:rPr>
          <w:rFonts w:ascii="Arial" w:hAnsi="Arial" w:cs="Arial"/>
          <w:color w:val="171717" w:themeColor="background2" w:themeShade="1A"/>
        </w:rPr>
        <w:t>tindakan pembedahan.</w:t>
      </w:r>
      <w:r w:rsidR="002018AB" w:rsidRPr="00776B28">
        <w:rPr>
          <w:rFonts w:ascii="Arial" w:hAnsi="Arial" w:cs="Arial"/>
          <w:color w:val="171717" w:themeColor="background2" w:themeShade="1A"/>
        </w:rPr>
        <w:t xml:space="preserve"> </w:t>
      </w:r>
      <w:r w:rsidR="00DC7C9A" w:rsidRPr="00776B28">
        <w:rPr>
          <w:rFonts w:ascii="Arial" w:hAnsi="Arial" w:cs="Arial"/>
          <w:color w:val="171717" w:themeColor="background2" w:themeShade="1A"/>
        </w:rPr>
        <w:t xml:space="preserve">Penerapan </w:t>
      </w:r>
      <w:r w:rsidR="00560BCA" w:rsidRPr="00776B28">
        <w:rPr>
          <w:rFonts w:ascii="Arial" w:hAnsi="Arial" w:cs="Arial"/>
          <w:color w:val="171717" w:themeColor="background2" w:themeShade="1A"/>
        </w:rPr>
        <w:t xml:space="preserve">standar </w:t>
      </w:r>
      <w:r w:rsidR="00DC7C9A" w:rsidRPr="00776B28">
        <w:rPr>
          <w:rFonts w:ascii="Arial" w:hAnsi="Arial" w:cs="Arial"/>
          <w:color w:val="171717" w:themeColor="background2" w:themeShade="1A"/>
        </w:rPr>
        <w:t>SKP4 di Rumah Sakit Nuraida mendapatkan nilai yang baik</w:t>
      </w:r>
      <w:r w:rsidR="00A072E0" w:rsidRPr="00776B28">
        <w:rPr>
          <w:rFonts w:ascii="Arial" w:hAnsi="Arial" w:cs="Arial"/>
          <w:color w:val="171717" w:themeColor="background2" w:themeShade="1A"/>
        </w:rPr>
        <w:t xml:space="preserve"> </w:t>
      </w:r>
      <w:r w:rsidR="00A072E0"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{"citationItems":[{"id":"ITEM-1","itemData":{"DOI":"10.61811/miphmp.v1i2.252","abstract":"Patient safety is a serious global concern in health services. The implementation of patient safety in hospitals refers to the Patient Safety Goals (SKP), according to the Decree of the Minister of Health of the Republic of Indonesia Number HK.01.07/Menkes/1128/2022. The purpose of this study was to evaluate the implementation of SKP in Maternal and Child Hospitals according to the 2022 Ministry of Health accreditation standards. The study used qualitative methods through interviews, documentation, and observations. Informants in this study were management and staff. From the results obtained from a policy perspective, the implementation of SKP 2, 4, 5, and 6 at RSIA Nuraida is complete. This condition was found to be different from the results of documentation and observation, where SKP 1, 3, 4, and 6 had reached the Ministry of Health standard, which was 100%. For SKP 2 the achievement of 80% is because the officers have not mastered communication methods well, so the recording is incomplete. While the cause of the achievement of SKP 5 only reached 84% because the officers did not carry out hand washing according to the SPO. The SKP implementation at RSIA Nuraida concludes that it almost meets the 2020 Ministry of Health accreditation standards. This can be seen from 4 of the 6 SKP fields that have reached the 100% standard. Suggestions that might be recommended are hospital management to develop policy directions related to SKP along with socialization, placing human resources who have the expertise, ability, and willingness in the field of accreditation, ensuring that SKP is implemented by each unit through the PMKP Committee by having periodic simulation programs and filling in data. ISKP every month, making experience sharing activities, and briefings on patient safety issues.","author":[{"dropping-particle":"","family":"Hermawan","given":"Afan","non-dropping-particle":"","parse-names":false,"suffix":""},{"dropping-particle":"","family":"Dinda Iryawati","given":"","non-dropping-particle":"","parse-names":false,"suffix":""}],"container-title":"Muhammadiyah International Hermawan, A. and Dinda Iryawati (2022) ‘Implementation of Patient Safety Under Ministry of Health Hospital Accreditation Standards’, Muhammadiyah International Public Health and Medicine Proceeding, 2(1), pp. 70–78. Available at","id":"ITEM-1","issue":"1","issued":{"date-parts":[["2022"]]},"page":"70-78","title":"Implementation of Patient Safety Under Ministry of Health Hospital Accreditation Standards","type":"article-journal","volume":"2"},"uris":["http://www.mendeley.com/documents/?uuid=73bb706f-549e-452d-8044-86e496b2a5d0"]}],"mendeley":{"formattedCitation":"[20]","plainTextFormattedCitation":"[20]","previouslyFormattedCitation":"[20]"},"properties":{"noteIndex":0},"schema":"https://github.com/citation-style-language/schema/raw/master/csl-citation.json"}</w:instrText>
      </w:r>
      <w:r w:rsidR="00A072E0"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[20]</w:t>
      </w:r>
      <w:r w:rsidR="00A072E0" w:rsidRPr="00776B28">
        <w:rPr>
          <w:rFonts w:ascii="Arial" w:hAnsi="Arial" w:cs="Arial"/>
          <w:color w:val="171717" w:themeColor="background2" w:themeShade="1A"/>
        </w:rPr>
        <w:fldChar w:fldCharType="end"/>
      </w:r>
      <w:r w:rsidR="00F06EFF" w:rsidRPr="00776B28">
        <w:rPr>
          <w:rFonts w:ascii="Arial" w:hAnsi="Arial" w:cs="Arial"/>
          <w:color w:val="171717" w:themeColor="background2" w:themeShade="1A"/>
        </w:rPr>
        <w:t>.</w:t>
      </w:r>
      <w:r w:rsidR="00DC7C9A" w:rsidRPr="00776B28">
        <w:rPr>
          <w:rFonts w:ascii="Arial" w:hAnsi="Arial" w:cs="Arial"/>
          <w:color w:val="171717" w:themeColor="background2" w:themeShade="1A"/>
        </w:rPr>
        <w:t xml:space="preserve"> </w:t>
      </w:r>
      <w:r w:rsidR="00F06EFF" w:rsidRPr="00776B28">
        <w:rPr>
          <w:rFonts w:ascii="Arial" w:hAnsi="Arial" w:cs="Arial"/>
          <w:color w:val="171717" w:themeColor="background2" w:themeShade="1A"/>
        </w:rPr>
        <w:t>N</w:t>
      </w:r>
      <w:r w:rsidR="00DC7C9A" w:rsidRPr="00776B28">
        <w:rPr>
          <w:rFonts w:ascii="Arial" w:hAnsi="Arial" w:cs="Arial"/>
          <w:color w:val="171717" w:themeColor="background2" w:themeShade="1A"/>
        </w:rPr>
        <w:t xml:space="preserve">amun pada penelitian lain, SKP4 mendapatkan nilai terendah dalam penerapannya di rumah sakit </w:t>
      </w:r>
      <w:r w:rsidR="00336F4A"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{"citationItems":[{"id":"ITEM-1","itemData":{"DOI":"10.53345/bimiki.v10i1.233","ISSN":"2338-4700","abstract":"Pendahuluan: Rata-rata skor implementasi enam Sasaran Keselamatan Pasien (SKP) di Indonesia adalah 64,81%. Peningkatan kebutuhan keselamatan pasien meningkat selama pandemi COVID-19. Penelitian sebelumnya menjelaskan gambaran implementasi SKP sebelum terjadi pandemi. Tujuan penelitian ini adalah untuk melihat gambaran persepsi perawat tentang pengimplementasian 6 SKP pasien di RS selama pandemi.\r Metode: Penelitian ini dilaksanakan dengan metode deskriptif kuantitatif. Sampel penelitian sebanyak 133 perawat dengan menggunakan teknik stratified random sampling. Pengambilan sampel menggunakan google form. Kuesioner implementasi SKP yang digunakan adalah Kuesioner Implementasi 6 SKP yang sudah diisesuaikan dengan standar SNARS.\r Hasil: Berdasarkan hasil analisis didapatkan bahwa rata-rata usia perawat adalah 36 tahun, masa kerja perawat adalah 12 tahun, dengan jenjang karir terbanyak adalah pada PK 2. 59,4% perawat bertugas di unit rawat inap, dan hanya 67,7% perawat yang pernah mendapatkan pelatihan keselamatan pasien. 85,4% perawat telah mengimplementasikan SKP. Nilai persentase SKP tertinggi adalah SKP 1 yaitu identifikasi pasien sebesar 90,1%, sedangkan nilai SKP 4 pada posisi implementasi terendah dengan persentase 68,8%.\r Kesimpulan: Kepatuhan dan ketelitian perawat terhadap prosedur yang diterapkan di rumah sakit, ketatnya tim pengawas terhadap penggunaan APD, dan kinerja perawat saat di ruangan, menjadi kunci penting keberhasilan implementasi SKP di masa pandemi COVID-19. Capaian SKP pada penelitian ini berada pada kondisi baik. Namun, belum sesuai dengan standar yang ditetapkan oleh Komisi Akreditasi Rumah Sakit (KARS), yaitu 100%. Oleh karena itu, perlu adanya peningkatan lebih lanjut dengan menilai faktor-faktor pelaksanaan SKP.","author":[{"dropping-particle":"","family":"Galleryzki","given":"Annisa Rahmi","non-dropping-particle":"","parse-names":false,"suffix":""},{"dropping-particle":"","family":"Prabarini","given":"Lintang Puspita","non-dropping-particle":"","parse-names":false,"suffix":""},{"dropping-particle":"","family":"Jainurakhma","given":"Janes","non-dropping-particle":"","parse-names":false,"suffix":""},{"dropping-particle":"","family":"Fanani","given":"Qori","non-dropping-particle":"","parse-names":false,"suffix":""}],"container-title":"BIMIKI (Berkala Ilmiah Mahasiswa Ilmu Keperawatan Indonesia)","id":"ITEM-1","issue":"1","issued":{"date-parts":[["2022"]]},"page":"18-26","title":"Implementasi Enam Sasaran Keselamatan Pasien Oleh Perawat Di Masa Pandemi Covid-19","type":"article-journal","volume":"10"},"uris":["http://www.mendeley.com/documents/?uuid=62056fdd-aeaa-4b33-bd49-170afc8a811a"]}],"mendeley":{"formattedCitation":"[29]","plainTextFormattedCitation":"[29]","previouslyFormattedCitation":"[28]"},"properties":{"noteIndex":0},"schema":"https://github.com/citation-style-language/schema/raw/master/csl-citation.json"}</w:instrText>
      </w:r>
      <w:r w:rsidR="00336F4A"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[29]</w:t>
      </w:r>
      <w:r w:rsidR="00336F4A" w:rsidRPr="00776B28">
        <w:rPr>
          <w:rFonts w:ascii="Arial" w:hAnsi="Arial" w:cs="Arial"/>
          <w:color w:val="171717" w:themeColor="background2" w:themeShade="1A"/>
        </w:rPr>
        <w:fldChar w:fldCharType="end"/>
      </w:r>
      <w:r w:rsidR="00336F4A" w:rsidRPr="00776B28">
        <w:rPr>
          <w:rFonts w:ascii="Arial" w:hAnsi="Arial" w:cs="Arial"/>
          <w:color w:val="171717" w:themeColor="background2" w:themeShade="1A"/>
        </w:rPr>
        <w:t xml:space="preserve">. </w:t>
      </w:r>
      <w:r w:rsidR="00512C48" w:rsidRPr="00776B28">
        <w:rPr>
          <w:rFonts w:ascii="Arial" w:hAnsi="Arial" w:cs="Arial"/>
          <w:color w:val="171717" w:themeColor="background2" w:themeShade="1A"/>
        </w:rPr>
        <w:t xml:space="preserve">Rumah sakit harus menetapkan kebijakan dan prosedur di ruang operasi untuk memastikan bahwa lokasi, prosedur, dan pasien tepat </w:t>
      </w:r>
      <w:r w:rsidR="00A072E0"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{"citationItems":[{"id":"ITEM-1","itemData":{"DOI":"10.61811/miphmp.v1i2.252","abstract":"Patient safety is a serious global concern in health services. The implementation of patient safety in hospitals refers to the Patient Safety Goals (SKP), according to the Decree of the Minister of Health of the Republic of Indonesia Number HK.01.07/Menkes/1128/2022. The purpose of this study was to evaluate the implementation of SKP in Maternal and Child Hospitals according to the 2022 Ministry of Health accreditation standards. The study used qualitative methods through interviews, documentation, and observations. Informants in this study were management and staff. From the results obtained from a policy perspective, the implementation of SKP 2, 4, 5, and 6 at RSIA Nuraida is complete. This condition was found to be different from the results of documentation and observation, where SKP 1, 3, 4, and 6 had reached the Ministry of Health standard, which was 100%. For SKP 2 the achievement of 80% is because the officers have not mastered communication methods well, so the recording is incomplete. While the cause of the achievement of SKP 5 only reached 84% because the officers did not carry out hand washing according to the SPO. The SKP implementation at RSIA Nuraida concludes that it almost meets the 2020 Ministry of Health accreditation standards. This can be seen from 4 of the 6 SKP fields that have reached the 100% standard. Suggestions that might be recommended are hospital management to develop policy directions related to SKP along with socialization, placing human resources who have the expertise, ability, and willingness in the field of accreditation, ensuring that SKP is implemented by each unit through the PMKP Committee by having periodic simulation programs and filling in data. ISKP every month, making experience sharing activities, and briefings on patient safety issues.","author":[{"dropping-particle":"","family":"Hermawan","given":"Afan","non-dropping-particle":"","parse-names":false,"suffix":""},{"dropping-particle":"","family":"Dinda Iryawati","given":"","non-dropping-particle":"","parse-names":false,"suffix":""}],"container-title":"Muhammadiyah International Hermawan, A. and Dinda Iryawati (2022) ‘Implementation of Patient Safety Under Ministry of Health Hospital Accreditation Standards’, Muhammadiyah International Public Health and Medicine Proceeding, 2(1), pp. 70–78. Available at","id":"ITEM-1","issue":"1","issued":{"date-parts":[["2022"]]},"page":"70-78","title":"Implementation of Patient Safety Under Ministry of Health Hospital Accreditation Standards","type":"article-journal","volume":"2"},"uris":["http://www.mendeley.com/documents/?uuid=73bb706f-549e-452d-8044-86e496b2a5d0"]}],"mendeley":{"formattedCitation":"[20]","plainTextFormattedCitation":"[20]","previouslyFormattedCitation":"[20]"},"properties":{"noteIndex":0},"schema":"https://github.com/citation-style-language/schema/raw/master/csl-citation.json"}</w:instrText>
      </w:r>
      <w:r w:rsidR="00A072E0"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[20]</w:t>
      </w:r>
      <w:r w:rsidR="00A072E0" w:rsidRPr="00776B28">
        <w:rPr>
          <w:rFonts w:ascii="Arial" w:hAnsi="Arial" w:cs="Arial"/>
          <w:color w:val="171717" w:themeColor="background2" w:themeShade="1A"/>
        </w:rPr>
        <w:fldChar w:fldCharType="end"/>
      </w:r>
      <w:r w:rsidR="00A072E0" w:rsidRPr="00776B28">
        <w:rPr>
          <w:rFonts w:ascii="Arial" w:hAnsi="Arial" w:cs="Arial"/>
          <w:color w:val="171717" w:themeColor="background2" w:themeShade="1A"/>
        </w:rPr>
        <w:t>.</w:t>
      </w:r>
    </w:p>
    <w:p w14:paraId="0BA6DB5B" w14:textId="6EC7BBDB" w:rsidR="00920FF0" w:rsidRPr="00776B28" w:rsidRDefault="00434950" w:rsidP="00EC4426">
      <w:pPr>
        <w:tabs>
          <w:tab w:val="left" w:pos="851"/>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Standar SKP5 fokus pada mengurangi risiko infeksi akibat perawatan kesehatan, bertujuan mencegah infeksi melalui tindakan cuci tangan. </w:t>
      </w:r>
      <w:r w:rsidR="005A01E6" w:rsidRPr="00776B28">
        <w:rPr>
          <w:rFonts w:ascii="Arial" w:hAnsi="Arial" w:cs="Arial"/>
          <w:color w:val="171717" w:themeColor="background2" w:themeShade="1A"/>
        </w:rPr>
        <w:t xml:space="preserve">Kebersihan tangan yang baik membantu mencegah penyebaran infeksi, seperti infeksi terkait perawatan kesehatan, dan melindungi pasien serta tenaga kesehatan dari penyakit menular. </w:t>
      </w:r>
      <w:r w:rsidR="00C76E2F" w:rsidRPr="00776B28">
        <w:rPr>
          <w:rFonts w:ascii="Arial" w:hAnsi="Arial" w:cs="Arial"/>
          <w:color w:val="171717" w:themeColor="background2" w:themeShade="1A"/>
        </w:rPr>
        <w:t xml:space="preserve">Hal ini sejalan dengan beberapa penelitian yang menunjukkan penerapan </w:t>
      </w:r>
      <w:r w:rsidR="00C76E2F" w:rsidRPr="00776B28">
        <w:rPr>
          <w:rFonts w:ascii="Arial" w:hAnsi="Arial" w:cs="Arial"/>
          <w:i/>
          <w:iCs/>
          <w:color w:val="171717" w:themeColor="background2" w:themeShade="1A"/>
        </w:rPr>
        <w:t>hand hygiene</w:t>
      </w:r>
      <w:r w:rsidR="00C76E2F" w:rsidRPr="00776B28">
        <w:rPr>
          <w:rFonts w:ascii="Arial" w:hAnsi="Arial" w:cs="Arial"/>
          <w:color w:val="171717" w:themeColor="background2" w:themeShade="1A"/>
        </w:rPr>
        <w:t xml:space="preserve"> belum berjalan dengan baik </w:t>
      </w:r>
      <w:r w:rsidR="00336F4A"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{"citationItems":[{"id":"ITEM-1","itemData":{"abstract":"The issue about patient safety is one of important issues in health service. Wava Husada Hospital is a type B provides service.The incidence of patient safety that occurs at Wava Husada Hospital increases from 2017 to 2018. In 2018 there were 48 incidents from January to July. The purpose of this study is to analyze the implementation of patient safety goals in the Hospitalization Unit at Wava Husada Hospital. This is a qualitative research with description approach. The main informants are six nurses executive in the hospitalization unit at Wava Husada Hospital. The result showed the implementation of appropriate certainty-location, right-procedure, right surgery is in compliance with service operational standards owned while the execution patient identification, the implementation of effective communication, the implementation of security enhancement drugs need to be aware, the implementation of the reduction of the risk of infection and the implementation of risk reduction in patients fell not in accordance with the service operational standards owned. Some infrastructure facilities that were not immediately repaired or replaced and the lack of awareness and commitment of nurses to provide appropriate services became a major problem in the services provided by Wava Husada Hospital.The suggestion for Wava Husada Hospital is to increase the commitment of leaders through the provision of periodic training and selecting champion units in accordance with predetermined terms and criteria. And provide media reminders in each unit.","author":[{"dropping-particle":"","family":"Nuaristia Dewi","given":"Anggia","non-dropping-particle":"","parse-names":false,"suffix":""},{"dropping-particle":"","family":"Pawelas Arso","given":"Septo","non-dropping-particle":"","parse-names":false,"suffix":""},{"dropping-particle":"","family":"Yunila Fatmasari Bagian Administrasi dan Kebijakan Kesehatan","given":"Eka","non-dropping-particle":"","parse-names":false,"suffix":""},{"dropping-particle":"","family":"Kesehatan Masyarakat","given":"Fakultas","non-dropping-particle":"","parse-names":false,"suffix":""}],"container-title":"JURNAL KESEHATAN MASYARAKAT (e-Journal)  ","id":"ITEM-1","issue":"1","issued":{"date-parts":[["2019"]]},"page":"20-30","title":"Analisis Pelaksanaan Program Keselamatan Pasien Di Unit Rawat Inap Rs Wava Husada Kabupaten Malang","type":"article-journal","volume":"7"},"uris":["http://www.mendeley.com/documents/?uuid=d918d23d-ef4a-4e72-b881-2d069565500e"]}],"mendeley":{"formattedCitation":"[30]","plainTextFormattedCitation":"[30]","previouslyFormattedCitation":"[29]"},"properties":{"noteIndex":0},"schema":"https://github.com/citation-style-language/schema/raw/master/csl-citation.json"}</w:instrText>
      </w:r>
      <w:r w:rsidR="00336F4A"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[30]</w:t>
      </w:r>
      <w:r w:rsidR="00336F4A" w:rsidRPr="00776B28">
        <w:rPr>
          <w:rFonts w:ascii="Arial" w:hAnsi="Arial" w:cs="Arial"/>
          <w:color w:val="171717" w:themeColor="background2" w:themeShade="1A"/>
        </w:rPr>
        <w:fldChar w:fldCharType="end"/>
      </w:r>
      <w:r w:rsidR="00AB7710" w:rsidRPr="00776B28">
        <w:rPr>
          <w:rFonts w:ascii="Arial" w:hAnsi="Arial" w:cs="Arial"/>
          <w:color w:val="171717" w:themeColor="background2" w:themeShade="1A"/>
        </w:rPr>
        <w:t>,</w:t>
      </w:r>
      <w:r w:rsidR="00336F4A"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{"citationItems":[{"id":"ITEM-1","itemData":{"abstract":"Patient safety is a top priority that must be implemented in hospital health services. The World Health Organization states that 1 in 10 patients in developing countries experiences an incident during treatment due to errors. One of the causes of patient safety incidents is the lack of compliance of health workers in implementing patient safety goals. This case study aims to see the implementation of patient safety goals in the Zamzam 3 room at RSUD dr. Zainoel Abidin Banda Aceh. This type of case study is quantitative. The population in this study was 17 nurses, with a sample of 13 nurses through the accidental sampling method—a data collection tool in the form of observation sheets. The results of this case study show that 76.9% of nurses are optimal when identifying patients and carrying out effective communication. Then, 69.2% of nurses have not been optimal for increasing drug safety, which needs to be watched out for, and 53.8% of nurses have been optimal for certainty about the exact location, procedures, and operating patients. Furthermore, 76.9% of nurses were not optimal in reducing the risk of infection, and 61.5% were not in reducing the risk of falling. It is hoped that the hospital, especially the KKPRS team, will be able to provide ongoing training related to patient safety goals to optimize the performance of hospital medical personnel. Keywords","author":[{"dropping-particle":"","family":"Jannati","given":"Vira","non-dropping-particle":"","parse-names":false,"suffix":""},{"dropping-particle":"","family":"Putra","given":"Ardia","non-dropping-particle":"","parse-names":false,"suffix":""},{"dropping-particle":"","family":"Yuswardi","given":"","non-dropping-particle":"","parse-names":false,"suffix":""}],"container-title":"Jurnal Ilmiah Mahasiswa Fakultas Keperawatan","id":"ITEM-1","issue":"1","issued":{"date-parts":[["2023"]]},"page":"10-17","title":"Pelaksanaan Sasaran Keselamatan Pasien di Ruang Rawat Inap RSUD Provinsi Aceh","type":"article-journal","volume":"7"},"uris":["http://www.mendeley.com/documents/?uuid=af5adc88-8f73-45f9-af79-86db9291579a"]}],"mendeley":{"formattedCitation":"[31]","plainTextFormattedCitation":"[31]","previouslyFormattedCitation":"[30]"},"properties":{"noteIndex":0},"schema":"https://github.com/citation-style-language/schema/raw/master/csl-citation.json"}</w:instrText>
      </w:r>
      <w:r w:rsidR="00336F4A"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[31]</w:t>
      </w:r>
      <w:r w:rsidR="00336F4A" w:rsidRPr="00776B28">
        <w:rPr>
          <w:rFonts w:ascii="Arial" w:hAnsi="Arial" w:cs="Arial"/>
          <w:color w:val="171717" w:themeColor="background2" w:themeShade="1A"/>
        </w:rPr>
        <w:fldChar w:fldCharType="end"/>
      </w:r>
      <w:r w:rsidR="00336F4A" w:rsidRPr="00776B28">
        <w:rPr>
          <w:rFonts w:ascii="Arial" w:hAnsi="Arial" w:cs="Arial"/>
          <w:color w:val="171717" w:themeColor="background2" w:themeShade="1A"/>
        </w:rPr>
        <w:t xml:space="preserve">. </w:t>
      </w:r>
      <w:r w:rsidR="00C76E2F" w:rsidRPr="00776B28">
        <w:rPr>
          <w:rFonts w:ascii="Arial" w:hAnsi="Arial" w:cs="Arial"/>
          <w:color w:val="171717" w:themeColor="background2" w:themeShade="1A"/>
        </w:rPr>
        <w:t xml:space="preserve">Namun, pada saat pandemi covid 19, penerapan cuci tangan cukup bagus </w:t>
      </w:r>
      <w:r w:rsidR="00336F4A"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{"citationItems":[{"id":"ITEM-1","itemData":{"DOI":"10.53345/bimiki.v10i1.233","ISSN":"2338-4700","abstract":"Pendahuluan: Rata-rata skor implementasi enam Sasaran Keselamatan Pasien (SKP) di Indonesia adalah 64,81%. Peningkatan kebutuhan keselamatan pasien meningkat selama pandemi COVID-19. Penelitian sebelumnya menjelaskan gambaran implementasi SKP sebelum terjadi pandemi. Tujuan penelitian ini adalah untuk melihat gambaran persepsi perawat tentang pengimplementasian 6 SKP pasien di RS selama pandemi.\r Metode: Penelitian ini dilaksanakan dengan metode deskriptif kuantitatif. Sampel penelitian sebanyak 133 perawat dengan menggunakan teknik stratified random sampling. Pengambilan sampel menggunakan google form. Kuesioner implementasi SKP yang digunakan adalah Kuesioner Implementasi 6 SKP yang sudah diisesuaikan dengan standar SNARS.\r Hasil: Berdasarkan hasil analisis didapatkan bahwa rata-rata usia perawat adalah 36 tahun, masa kerja perawat adalah 12 tahun, dengan jenjang karir terbanyak adalah pada PK 2. 59,4% perawat bertugas di unit rawat inap, dan hanya 67,7% perawat yang pernah mendapatkan pelatihan keselamatan pasien. 85,4% perawat telah mengimplementasikan SKP. Nilai persentase SKP tertinggi adalah SKP 1 yaitu identifikasi pasien sebesar 90,1%, sedangkan nilai SKP 4 pada posisi implementasi terendah dengan persentase 68,8%.\r Kesimpulan: Kepatuhan dan ketelitian perawat terhadap prosedur yang diterapkan di rumah sakit, ketatnya tim pengawas terhadap penggunaan APD, dan kinerja perawat saat di ruangan, menjadi kunci penting keberhasilan implementasi SKP di masa pandemi COVID-19. Capaian SKP pada penelitian ini berada pada kondisi baik. Namun, belum sesuai dengan standar yang ditetapkan oleh Komisi Akreditasi Rumah Sakit (KARS), yaitu 100%. Oleh karena itu, perlu adanya peningkatan lebih lanjut dengan menilai faktor-faktor pelaksanaan SKP.","author":[{"dropping-particle":"","family":"Galleryzki","given":"Annisa Rahmi","non-dropping-particle":"","parse-names":false,"suffix":""},{"dropping-particle":"","family":"Prabarini","given":"Lintang Puspita","non-dropping-particle":"","parse-names":false,"suffix":""},{"dropping-particle":"","family":"Jainurakhma","given":"Janes","non-dropping-particle":"","parse-names":false,"suffix":""},{"dropping-particle":"","family":"Fanani","given":"Qori","non-dropping-particle":"","parse-names":false,"suffix":""}],"container-title":"BIMIKI (Berkala Ilmiah Mahasiswa Ilmu Keperawatan Indonesia)","id":"ITEM-1","issue":"1","issued":{"date-parts":[["2022"]]},"page":"18-26","title":"Implementasi Enam Sasaran Keselamatan Pasien Oleh Perawat Di Masa Pandemi Covid-19","type":"article-journal","volume":"10"},"uris":["http://www.mendeley.com/documents/?uuid=62056fdd-aeaa-4b33-bd49-170afc8a811a"]}],"mendeley":{"formattedCitation":"[29]","plainTextFormattedCitation":"[29]","previouslyFormattedCitation":"[28]"},"properties":{"noteIndex":0},"schema":"https://github.com/citation-style-language/schema/raw/master/csl-citation.json"}</w:instrText>
      </w:r>
      <w:r w:rsidR="00336F4A"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[29]</w:t>
      </w:r>
      <w:r w:rsidR="00336F4A" w:rsidRPr="00776B28">
        <w:rPr>
          <w:rFonts w:ascii="Arial" w:hAnsi="Arial" w:cs="Arial"/>
          <w:color w:val="171717" w:themeColor="background2" w:themeShade="1A"/>
        </w:rPr>
        <w:fldChar w:fldCharType="end"/>
      </w:r>
      <w:r w:rsidR="00336F4A" w:rsidRPr="00776B28">
        <w:rPr>
          <w:rFonts w:ascii="Arial" w:hAnsi="Arial" w:cs="Arial"/>
          <w:color w:val="171717" w:themeColor="background2" w:themeShade="1A"/>
        </w:rPr>
        <w:t>.</w:t>
      </w:r>
      <w:r w:rsidR="0024303F" w:rsidRPr="00776B28">
        <w:rPr>
          <w:rFonts w:ascii="Arial" w:hAnsi="Arial" w:cs="Arial"/>
          <w:color w:val="171717" w:themeColor="background2" w:themeShade="1A"/>
        </w:rPr>
        <w:t xml:space="preserve"> Perilaku </w:t>
      </w:r>
      <w:r w:rsidR="0024303F" w:rsidRPr="00776B28">
        <w:rPr>
          <w:rFonts w:ascii="Arial" w:hAnsi="Arial" w:cs="Arial"/>
          <w:i/>
          <w:iCs/>
          <w:color w:val="171717" w:themeColor="background2" w:themeShade="1A"/>
        </w:rPr>
        <w:t>hand hygiene</w:t>
      </w:r>
      <w:r w:rsidR="0024303F" w:rsidRPr="00776B28">
        <w:rPr>
          <w:rFonts w:ascii="Arial" w:hAnsi="Arial" w:cs="Arial"/>
          <w:color w:val="171717" w:themeColor="background2" w:themeShade="1A"/>
        </w:rPr>
        <w:t xml:space="preserve"> harus dibiasakan dalam aktifitas sehari-hari agar keselamatan pasien terjaga.</w:t>
      </w:r>
    </w:p>
    <w:p w14:paraId="698A34EA" w14:textId="15582C72" w:rsidR="00235DF5" w:rsidRPr="00776B28" w:rsidRDefault="002F4CCC" w:rsidP="00EC4426">
      <w:pPr>
        <w:tabs>
          <w:tab w:val="left" w:pos="851"/>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Standar SKP6 fokus pada mengurangi risiko cedera pasien akibat jatuh, bertujuan untuk mencegah pasien jatuh. </w:t>
      </w:r>
      <w:r w:rsidR="00235DF5" w:rsidRPr="00776B28">
        <w:rPr>
          <w:rFonts w:ascii="Arial" w:hAnsi="Arial" w:cs="Arial"/>
          <w:color w:val="171717" w:themeColor="background2" w:themeShade="1A"/>
        </w:rPr>
        <w:t xml:space="preserve">Skrining dan intervensi untuk mengurangi risiko pasien jatuh merupakan bagian dari penilaian akreditasi rumah sakit. Penelitian ini sejalan dengan penelitian yang dilakukan oleh Budi, </w:t>
      </w:r>
      <w:r w:rsidR="002B3078" w:rsidRPr="00776B28">
        <w:rPr>
          <w:rFonts w:ascii="Arial" w:hAnsi="Arial" w:cs="Arial"/>
          <w:color w:val="171717" w:themeColor="background2" w:themeShade="1A"/>
        </w:rPr>
        <w:t>dkk</w:t>
      </w:r>
      <w:r w:rsidR="00235DF5" w:rsidRPr="00776B28">
        <w:rPr>
          <w:rFonts w:ascii="Arial" w:hAnsi="Arial" w:cs="Arial"/>
          <w:color w:val="171717" w:themeColor="background2" w:themeShade="1A"/>
        </w:rPr>
        <w:t xml:space="preserve"> yang menunjukkan bahwa </w:t>
      </w:r>
      <w:r w:rsidR="00823306" w:rsidRPr="00776B28">
        <w:rPr>
          <w:rFonts w:ascii="Arial" w:hAnsi="Arial" w:cs="Arial"/>
          <w:color w:val="171717" w:themeColor="background2" w:themeShade="1A"/>
        </w:rPr>
        <w:t>penilaian</w:t>
      </w:r>
      <w:r w:rsidR="00235DF5" w:rsidRPr="00776B28">
        <w:rPr>
          <w:rFonts w:ascii="Arial" w:hAnsi="Arial" w:cs="Arial"/>
          <w:color w:val="171717" w:themeColor="background2" w:themeShade="1A"/>
        </w:rPr>
        <w:t xml:space="preserve"> risiko jatuh yang tidak dilakukan dengan baik dapat menyebabkan cedera pada pasien. Terdapat 2,17% pasien pingsan saat mengantri, dan 0,72% pasien mengalami kejang dan terjatuh saat mengantri </w:t>
      </w:r>
      <w:r w:rsidR="00823306" w:rsidRPr="00776B28">
        <w:rPr>
          <w:rFonts w:ascii="Arial" w:hAnsi="Arial" w:cs="Arial"/>
          <w:color w:val="171717" w:themeColor="background2" w:themeShade="1A"/>
        </w:rPr>
        <w:fldChar w:fldCharType="begin" w:fldLock="1"/>
      </w:r>
      <w:r w:rsidR="00A42CF2" w:rsidRPr="00776B28">
        <w:rPr>
          <w:rFonts w:ascii="Arial" w:hAnsi="Arial" w:cs="Arial"/>
          <w:color w:val="171717" w:themeColor="background2" w:themeShade="1A"/>
        </w:rPr>
        <w:instrText>ADDIN CSL_CITATION {"citationItems":[{"id":"ITEM-1","itemData":{"DOI":"10.33560/jmiki.v7i2.236","ISSN":"2337-585X","abstract":"Incidents related to patient safety indicators for patients in hospitals. Monitoring incidents have done through analysis of incident reports. This article describes incidents based on 6 patient safety goals.Type of descriptive quantitative research with cross-sectional design. The research location is a one of Type B teaching hospital in the Special Region of Yogyakarta. The study population is a report on incidents in 2017.The number of incidents reported in 2017 was 138 incidents consisting of incidents related to SKP.1 to SKP.6 and facility-related incidents were 31.88%; 7.97%; 41.30%; 2.90%; 1.45%; 13.04%; and 1.45% of facilities related incidents. Conclusion: Regular monitoring of incident rates and timely reporting feedback processes are good learning to avoid second incidents.","author":[{"dropping-particle":"","family":"Budi","given":"Savitri Citra","non-dropping-particle":"","parse-names":false,"suffix":""},{"dropping-particle":"","family":"Sunartini","given":"Sunartini","non-dropping-particle":"","parse-names":false,"suffix":""},{"dropping-particle":"","family":"Lazuardi","given":"Lutfan","non-dropping-particle":"","parse-names":false,"suffix":""},{"dropping-particle":"","family":"Tetra","given":"Fatwa Sari","non-dropping-particle":"","parse-names":false,"suffix":""}],"container-title":"Jurnal Manajemen Informasi Kesehatan Indonesia","id":"ITEM-1","issue":"2","issued":{"date-parts":[["2019"]]},"page":"141-146","title":"Tren Insiden Berdasarkan Sasaran Keselamatan Pasien","type":"article-journal","volume":"7"},"uris":["http://www.mendeley.com/documents/?uuid=ce27f00d-1567-4f27-9663-e80ed3c2b4dd"]}],"mendeley":{"formattedCitation":"[1]","plainTextFormattedCitation":"[1]","previouslyFormattedCitation":"[1]"},"properties":{"noteIndex":0},"schema":"https://github.com/citation-style-language/schema/raw/master/csl-citation.json"}</w:instrText>
      </w:r>
      <w:r w:rsidR="00823306" w:rsidRPr="00776B28">
        <w:rPr>
          <w:rFonts w:ascii="Arial" w:hAnsi="Arial" w:cs="Arial"/>
          <w:color w:val="171717" w:themeColor="background2" w:themeShade="1A"/>
        </w:rPr>
        <w:fldChar w:fldCharType="separate"/>
      </w:r>
      <w:r w:rsidR="00823306" w:rsidRPr="00776B28">
        <w:rPr>
          <w:rFonts w:ascii="Arial" w:hAnsi="Arial" w:cs="Arial"/>
          <w:noProof/>
          <w:color w:val="171717" w:themeColor="background2" w:themeShade="1A"/>
        </w:rPr>
        <w:t>[1]</w:t>
      </w:r>
      <w:r w:rsidR="00823306" w:rsidRPr="00776B28">
        <w:rPr>
          <w:rFonts w:ascii="Arial" w:hAnsi="Arial" w:cs="Arial"/>
          <w:color w:val="171717" w:themeColor="background2" w:themeShade="1A"/>
        </w:rPr>
        <w:fldChar w:fldCharType="end"/>
      </w:r>
      <w:r w:rsidR="00336F4A" w:rsidRPr="00776B28">
        <w:rPr>
          <w:rFonts w:ascii="Arial" w:hAnsi="Arial" w:cs="Arial"/>
          <w:color w:val="171717" w:themeColor="background2" w:themeShade="1A"/>
        </w:rPr>
        <w:t xml:space="preserve">. </w:t>
      </w:r>
      <w:r w:rsidR="007E768C" w:rsidRPr="00776B28">
        <w:rPr>
          <w:rFonts w:ascii="Arial" w:hAnsi="Arial" w:cs="Arial"/>
          <w:color w:val="171717" w:themeColor="background2" w:themeShade="1A"/>
        </w:rPr>
        <w:t>P</w:t>
      </w:r>
      <w:r w:rsidR="00235DF5" w:rsidRPr="00776B28">
        <w:rPr>
          <w:rFonts w:ascii="Arial" w:hAnsi="Arial" w:cs="Arial"/>
          <w:color w:val="171717" w:themeColor="background2" w:themeShade="1A"/>
        </w:rPr>
        <w:t xml:space="preserve">enelitian </w:t>
      </w:r>
      <w:r w:rsidR="007E768C" w:rsidRPr="00776B28">
        <w:rPr>
          <w:rFonts w:ascii="Arial" w:hAnsi="Arial" w:cs="Arial"/>
          <w:color w:val="171717" w:themeColor="background2" w:themeShade="1A"/>
        </w:rPr>
        <w:t xml:space="preserve">lain </w:t>
      </w:r>
      <w:r w:rsidR="00235DF5" w:rsidRPr="00776B28">
        <w:rPr>
          <w:rFonts w:ascii="Arial" w:hAnsi="Arial" w:cs="Arial"/>
          <w:color w:val="171717" w:themeColor="background2" w:themeShade="1A"/>
        </w:rPr>
        <w:t xml:space="preserve">menunjukkan rendahnya kepatuhan petugas kesehatan dalam melakukan </w:t>
      </w:r>
      <w:r w:rsidR="007E768C" w:rsidRPr="00776B28">
        <w:rPr>
          <w:rFonts w:ascii="Arial" w:hAnsi="Arial" w:cs="Arial"/>
          <w:color w:val="171717" w:themeColor="background2" w:themeShade="1A"/>
        </w:rPr>
        <w:t>penilaian</w:t>
      </w:r>
      <w:r w:rsidR="00235DF5" w:rsidRPr="00776B28">
        <w:rPr>
          <w:rFonts w:ascii="Arial" w:hAnsi="Arial" w:cs="Arial"/>
          <w:color w:val="171717" w:themeColor="background2" w:themeShade="1A"/>
        </w:rPr>
        <w:t xml:space="preserve"> risiko jatuh</w:t>
      </w:r>
      <w:r w:rsidR="007E768C" w:rsidRPr="00776B28">
        <w:rPr>
          <w:rFonts w:ascii="Arial" w:hAnsi="Arial" w:cs="Arial"/>
          <w:color w:val="171717" w:themeColor="background2" w:themeShade="1A"/>
        </w:rPr>
        <w:t xml:space="preserve"> yaitu sebanyak</w:t>
      </w:r>
      <w:r w:rsidR="00235DF5" w:rsidRPr="00776B28">
        <w:rPr>
          <w:rFonts w:ascii="Arial" w:hAnsi="Arial" w:cs="Arial"/>
          <w:color w:val="171717" w:themeColor="background2" w:themeShade="1A"/>
        </w:rPr>
        <w:t xml:space="preserve"> 18,2% responden</w:t>
      </w:r>
      <w:r w:rsidR="00A42CF2" w:rsidRPr="00776B28">
        <w:rPr>
          <w:rFonts w:ascii="Arial" w:hAnsi="Arial" w:cs="Arial"/>
          <w:color w:val="171717" w:themeColor="background2" w:themeShade="1A"/>
        </w:rPr>
        <w:t xml:space="preserve"> </w:t>
      </w:r>
      <w:r w:rsidR="00A42CF2"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{"citationItems":[{"id":"ITEM-1","itemData":{"DOI":"10.30643/jiksht.v15i2.97","ISSN":"2085-3742","abstract":"Patient safety is part of hospital services which provides safer care to patients. One of which is the nurse carrying out a fall risk assessment to reduce unexpected events. This study was aimed to determine the compliance of nurses to assess the risk of falling with the implementation of interventions for patients at risk of falling in the inpatient room. This research method was a quantitative correlation study with a cross sectional approach with a population of 50 nurses at the Bhakti Wira Tamtama Hospital Semarang. The sampling technique used was simple random sampling with a sample size of 44 people. The results showed that most respondents obeyed the risk assessment of falling (81.8%), most respondents carried out interventions on patients at risk of falling (84.1%). There was compliance with nurses in assessing the risk of falling by implementing intervention in patients at risk of falling in the inpatient room with a p value of 0.0001. Compliance with the fall risk assessment and implementing the fall risk patient intervention by nurses will reduce the incidence of falling patients.","author":[{"dropping-particle":"","family":"Nurhayati","given":"Susi","non-dropping-particle":"","parse-names":false,"suffix":""},{"dropping-particle":"","family":"Rahmadiyanti","given":"Merlinda","non-dropping-particle":"","parse-names":false,"suffix":""},{"dropping-particle":"","family":"Hapsari","given":"Shindi","non-dropping-particle":"","parse-names":false,"suffix":""}],"container-title":"Jurnal Ilmiah Keperawatan Stikes Hang Tuah Surabaya","id":"ITEM-1","issue":"2","issued":{"date-parts":[["2020"]]},"page":"278-284","title":"Kepatuhan Perawat Melakukan Assessment Resiko Jatuh dengan Pelaksanaan Intervensi pada Pasien Resiko Jatuh","type":"article-journal","volume":"15"},"uris":["http://www.mendeley.com/documents/?uuid=8c762468-a3d0-425e-8dca-f6ee93fb75e6"]}],"mendeley":{"formattedCitation":"[32]","plainTextFormattedCitation":"[32]","previouslyFormattedCitation":"[31]"},"properties":{"noteIndex":0},"schema":"https://github.com/citation-style-language/schema/raw/master/csl-citation.json"}</w:instrText>
      </w:r>
      <w:r w:rsidR="00A42CF2"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[32]</w:t>
      </w:r>
      <w:r w:rsidR="00A42CF2" w:rsidRPr="00776B28">
        <w:rPr>
          <w:rFonts w:ascii="Arial" w:hAnsi="Arial" w:cs="Arial"/>
          <w:color w:val="171717" w:themeColor="background2" w:themeShade="1A"/>
        </w:rPr>
        <w:fldChar w:fldCharType="end"/>
      </w:r>
      <w:r w:rsidR="00336F4A" w:rsidRPr="00776B28">
        <w:rPr>
          <w:rFonts w:ascii="Arial" w:hAnsi="Arial" w:cs="Arial"/>
          <w:color w:val="171717" w:themeColor="background2" w:themeShade="1A"/>
        </w:rPr>
        <w:t>.</w:t>
      </w:r>
      <w:r w:rsidR="00235DF5" w:rsidRPr="00776B28">
        <w:rPr>
          <w:rFonts w:ascii="Arial" w:hAnsi="Arial" w:cs="Arial"/>
          <w:color w:val="171717" w:themeColor="background2" w:themeShade="1A"/>
        </w:rPr>
        <w:t xml:space="preserve"> Upaya yang dapat dilakukan oleh rumah sakit antara lain dengan melakukan </w:t>
      </w:r>
      <w:r w:rsidR="007E768C" w:rsidRPr="00776B28">
        <w:rPr>
          <w:rFonts w:ascii="Arial" w:hAnsi="Arial" w:cs="Arial"/>
          <w:color w:val="171717" w:themeColor="background2" w:themeShade="1A"/>
        </w:rPr>
        <w:t>penilaian</w:t>
      </w:r>
      <w:r w:rsidR="00235DF5" w:rsidRPr="00776B28">
        <w:rPr>
          <w:rFonts w:ascii="Arial" w:hAnsi="Arial" w:cs="Arial"/>
          <w:color w:val="171717" w:themeColor="background2" w:themeShade="1A"/>
        </w:rPr>
        <w:t xml:space="preserve"> risiko cedera secara berkala, pelatihan tenaga medis, dan penerapan protokol rawat jalan yang jelas </w:t>
      </w:r>
      <w:r w:rsidR="00336F4A"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{"citationItems":[{"id":"ITEM-1","itemData":{"DOI":"10.1186/s12877-024-05300-x","ISSN":"14712318","abstract":"Background: Potentially inappropriate medications (PIMs) are prevalent in older adults with dementia and subsequent falls or fall-related injuries. The present study determined the risk of falls or fall-related injuries associated with PIM use in older adults with dementia. Methods: The National Health Insurance Service-Elderly Cohort Database 2.0 (NHIS-ECDB 2.0) was used for this self-controlled case series (SCCS) study. This study included 1430 participants who went through exposure and non-exposure periods of PIM application among patients with dementia and experienced outcome events of falls or fall-related injuries between January 2016 and December 2019. The incidence of falls or fall-related injuries during the exposure and post-exposure periods was compared with that during the non-exposure period. Beers Criteria were used to define PIMs in patients with dementia. Negative binomial regression was conducted. The incidence rate ratio (IRR) was used to determine the risk of falls or fall-related injuries. Results: During the exposure periods in which falls or fall-related injuries occurred, the mean number of PIMs among patients with dementia was 3.76 (SD = 2.99), and the most commonly used PIMs among patients with dementia were first-generation antihistamines (n = 283; 59.1%). Compared to the non-exposure period, the adjusted IRR during the exposure period was 1.57 (95% CI = 1.39–1.76). The risk of falls or fall-related injuries was increased when PIM use in patients with dementia was initiated (1–14 days: IRR = 2.76, 95% CI = 2.31–3.28; 15–28 days: IRR = 1.95, 95% CI = 1.48–2.56; ≥ 29 days: IRR = 1.17, 95% CI = 1.01–1.35). Especially, an increased risk of falls or fall-related injuries was associated with greater PIM use among patients with dementia. Conclusion: Among older adults with dementia, PIMs significantly increase the risk of falls and fall-related injuries. Therefore, strategies should be developed to manage PIM prescriptions in patients with dementia to prevent falls.","author":[{"dropping-particle":"","family":"Moon","given":"Arum","non-dropping-particle":"","parse-names":false,"suffix":""},{"dropping-particle":"","family":"Jang","given":"Suhyun","non-dropping-particle":"","parse-names":false,"suffix":""},{"dropping-particle":"","family":"Kim","given":"Jung Ha","non-dropping-particle":"","parse-names":false,"suffix":""},{"dropping-particle":"","family":"Jang","given":"Sunmee","non-dropping-particle":"","parse-names":false,"suffix":""}],"container-title":"BMC Geriatrics","id":"ITEM-1","issue":"1","issued":{"date-parts":[["2024"]]},"publisher":"BioMed Central","title":"Risk of Falls or Fall-Related Injuries Associated with Potentially Inappropriate Medication Use among Older Adults with Dementia","type":"article-journal","volume":"24"},"uris":["http://www.mendeley.com/documents/?uuid=fd01f276-5ea6-4a49-89b5-1536196bfb2e"]}],"mendeley":{"formattedCitation":"[33]","plainTextFormattedCitation":"[33]","previouslyFormattedCitation":"[32]"},"properties":{"noteIndex":0},"schema":"https://github.com/citation-style-language/schema/raw/master/csl-citation.json"}</w:instrText>
      </w:r>
      <w:r w:rsidR="00336F4A"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[33]</w:t>
      </w:r>
      <w:r w:rsidR="00336F4A" w:rsidRPr="00776B28">
        <w:rPr>
          <w:rFonts w:ascii="Arial" w:hAnsi="Arial" w:cs="Arial"/>
          <w:color w:val="171717" w:themeColor="background2" w:themeShade="1A"/>
        </w:rPr>
        <w:fldChar w:fldCharType="end"/>
      </w:r>
      <w:r w:rsidR="00336F4A" w:rsidRPr="00776B28">
        <w:rPr>
          <w:rFonts w:ascii="Arial" w:hAnsi="Arial" w:cs="Arial"/>
          <w:color w:val="171717" w:themeColor="background2" w:themeShade="1A"/>
        </w:rPr>
        <w:t>.</w:t>
      </w:r>
    </w:p>
    <w:p w14:paraId="4F3ACF05" w14:textId="76B5C6D4" w:rsidR="00D03D48" w:rsidRPr="00776B28" w:rsidRDefault="00D03D48" w:rsidP="00EC4426">
      <w:pPr>
        <w:tabs>
          <w:tab w:val="left" w:pos="851"/>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Standar SKP6.1 adalah mengurangi risiko cedera pasien akibat jatuh di rawat inap. Penelitian yang dilakukan di ruang rawat inap RSUD dr. Zainoel Abidin Banda Aceh menemukan bahwa 61,5% perawat belum optimal dalam mengurangi risiko jatuh. Hal ini disebabkan oleh beberapa faktor seperti lupa menyematkan pin kuning, tidak memasang tanda segitiga kuning di tempat tidur pasien, dan tidak memasang penyangga tidur </w:t>
      </w:r>
      <w:r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{"citationItems":[{"id":"ITEM-1","itemData":{"abstract":"Patient safety is a top priority that must be implemented in hospital health services. The World Health Organization states that 1 in 10 patients in developing countries experiences an incident during treatment due to errors. One of the causes of patient safety incidents is the lack of compliance of health workers in implementing patient safety goals. This case study aims to see the implementation of patient safety goals in the Zamzam 3 room at RSUD dr. Zainoel Abidin Banda Aceh. This type of case study is quantitative. The population in this study was 17 nurses, with a sample of 13 nurses through the accidental sampling method—a data collection tool in the form of observation sheets. The results of this case study show that 76.9% of nurses are optimal when identifying patients and carrying out effective communication. Then, 69.2% of nurses have not been optimal for increasing drug safety, which needs to be watched out for, and 53.8% of nurses have been optimal for certainty about the exact location, procedures, and operating patients. Furthermore, 76.9% of nurses were not optimal in reducing the risk of infection, and 61.5% were not in reducing the risk of falling. It is hoped that the hospital, especially the KKPRS team, will be able to provide ongoing training related to patient safety goals to optimize the performance of hospital medical personnel. Keywords","author":[{"dropping-particle":"","family":"Jannati","given":"Vira","non-dropping-particle":"","parse-names":false,"suffix":""},{"dropping-particle":"","family":"Putra","given":"Ardia","non-dropping-particle":"","parse-names":false,"suffix":""},{"dropping-particle":"","family":"Yuswardi","given":"","non-dropping-particle":"","parse-names":false,"suffix":""}],"container-title":"Jurnal Ilmiah Mahasiswa Fakultas Keperawatan","id":"ITEM-1","issue":"1","issued":{"date-parts":[["2023"]]},"page":"10-17","title":"Pelaksanaan Sasaran Keselamatan Pasien di Ruang Rawat Inap RSUD Provinsi Aceh","type":"article-journal","volume":"7"},"uris":["http://www.mendeley.com/documents/?uuid=af5adc88-8f73-45f9-af79-86db9291579a"]}],"mendeley":{"formattedCitation":"[31]","plainTextFormattedCitation":"[31]","previouslyFormattedCitation":"[30]"},"properties":{"noteIndex":0},"schema":"https://github.com/citation-style-language/schema/raw/master/csl-citation.json"}</w:instrText>
      </w:r>
      <w:r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[31]</w:t>
      </w:r>
      <w:r w:rsidRPr="00776B28">
        <w:rPr>
          <w:rFonts w:ascii="Arial" w:hAnsi="Arial" w:cs="Arial"/>
          <w:color w:val="171717" w:themeColor="background2" w:themeShade="1A"/>
        </w:rPr>
        <w:fldChar w:fldCharType="end"/>
      </w:r>
      <w:r w:rsidRPr="00776B28">
        <w:rPr>
          <w:rFonts w:ascii="Arial" w:hAnsi="Arial" w:cs="Arial"/>
          <w:color w:val="171717" w:themeColor="background2" w:themeShade="1A"/>
        </w:rPr>
        <w:t xml:space="preserve">.Temuan ini konsisten dengan penelitian lain yang menunjukkan rendahnya kepatuhan tenaga kesehatan dalam melakukan penilaian risiko jatuh, yang disebabkan oleh kurangnya ketertarikan dan banyaknya pasien yang memerlukan </w:t>
      </w:r>
      <w:r w:rsidRPr="00776B28">
        <w:rPr>
          <w:rFonts w:ascii="Arial" w:hAnsi="Arial" w:cs="Arial"/>
          <w:color w:val="171717" w:themeColor="background2" w:themeShade="1A"/>
        </w:rPr>
        <w:lastRenderedPageBreak/>
        <w:t xml:space="preserve">tindakan secara bersamaan </w:t>
      </w:r>
      <w:r w:rsidR="002B6566"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{"citationItems":[{"id":"ITEM-1","itemData":{"abstract":"Background: Patient safety in hospitals is a service of a hospital system that provides care to enable patients to be more secure. Patient safety goals are to promote specific improvements in patient safety. The reduction in risk of patients falling aimed hospitals need to evaluate the risk of patient falls and take action to reduce the risk of injury when the fall is one of the goals of patient safety. This study reveals the evaluation of the application of preventive risk patient falls in Pupuk Kaltim hospital. Method: This study was a case study, in the inpatient room, the emergency room (ER) at the Pupuk Kaltim hospital. Results: This study resulted that the initial assessment in the emergency department (ED) has not been carried out, assessments of monitoring is not maximized, still found the beds are not safe as many as 26 pieces, grade three patients did not receive anti-slippery footwear. Policies and Standart Operational Procedure (SOP) has existed since 2013. Conclusion: The initial assessment of patients the risk of falling in the ER has not been carried out, assessments have not been up monitoring of risk patients, 26 beds are not safe, three unsafe gurney, patient grade three can not be footwear. Pupuk Kaltim hospital dissemination, evaluation and monitoring of the patient's fall risk assessment, infrastructure and facilities","author":[{"dropping-particle":"","family":"Sanjaya","given":"Puguh Danu","non-dropping-particle":"","parse-names":false,"suffix":""},{"dropping-particle":"","family":"Rosa","given":"Elsye Maria","non-dropping-particle":"","parse-names":false,"suffix":""},{"dropping-particle":"","family":"Ulfa","given":"Maria","non-dropping-particle":"","parse-names":false,"suffix":""}],"container-title":"Kes Mas: Jurnal Fakultas Kesehatan Masyarakat","id":"ITEM-1","issue":"2","issued":{"date-parts":[["2017"]]},"page":"105-113","title":"Evaluasi Penerapan Pencegahan Pasien Berisiko Jatuh di Rumah Sakit","type":"article-journal","volume":"11"},"uris":["http://www.mendeley.com/documents/?uuid=c8799ac9-8134-4004-8597-382d7b182b53"]}],"mendeley":{"formattedCitation":"[34]","plainTextFormattedCitation":"[34]","previouslyFormattedCitation":"[33]"},"properties":{"noteIndex":0},"schema":"https://github.com/citation-style-language/schema/raw/master/csl-citation.json"}</w:instrText>
      </w:r>
      <w:r w:rsidR="002B6566"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[34]</w:t>
      </w:r>
      <w:r w:rsidR="002B6566" w:rsidRPr="00776B28">
        <w:rPr>
          <w:rFonts w:ascii="Arial" w:hAnsi="Arial" w:cs="Arial"/>
          <w:color w:val="171717" w:themeColor="background2" w:themeShade="1A"/>
        </w:rPr>
        <w:fldChar w:fldCharType="end"/>
      </w:r>
      <w:r w:rsidR="002B6566" w:rsidRPr="00776B28">
        <w:rPr>
          <w:rFonts w:ascii="Arial" w:hAnsi="Arial" w:cs="Arial"/>
          <w:color w:val="171717" w:themeColor="background2" w:themeShade="1A"/>
        </w:rPr>
        <w:t>.</w:t>
      </w:r>
      <w:r w:rsidR="00413C82" w:rsidRPr="00776B28">
        <w:rPr>
          <w:rFonts w:ascii="Arial" w:hAnsi="Arial" w:cs="Arial"/>
          <w:color w:val="171717" w:themeColor="background2" w:themeShade="1A"/>
        </w:rPr>
        <w:t xml:space="preserve"> </w:t>
      </w:r>
      <w:r w:rsidR="00DE6BFA" w:rsidRPr="00776B28">
        <w:rPr>
          <w:rFonts w:ascii="Arial" w:hAnsi="Arial" w:cs="Arial"/>
          <w:color w:val="171717" w:themeColor="background2" w:themeShade="1A"/>
        </w:rPr>
        <w:t xml:space="preserve">Upaya yang dapat dilakukan oleh rumah sakit antara lain penilaian risiko cedera secara berkala, </w:t>
      </w:r>
      <w:r w:rsidR="00310C11" w:rsidRPr="00776B28">
        <w:rPr>
          <w:rFonts w:ascii="Arial" w:hAnsi="Arial" w:cs="Arial"/>
          <w:color w:val="171717" w:themeColor="background2" w:themeShade="1A"/>
        </w:rPr>
        <w:t xml:space="preserve">dan </w:t>
      </w:r>
      <w:r w:rsidR="00DE6BFA" w:rsidRPr="00776B28">
        <w:rPr>
          <w:rFonts w:ascii="Arial" w:hAnsi="Arial" w:cs="Arial"/>
          <w:color w:val="171717" w:themeColor="background2" w:themeShade="1A"/>
        </w:rPr>
        <w:t>pelatihan tenaga medis</w:t>
      </w:r>
      <w:r w:rsidR="00336F4A" w:rsidRPr="00776B28">
        <w:rPr>
          <w:rFonts w:ascii="Arial" w:hAnsi="Arial" w:cs="Arial"/>
          <w:color w:val="171717" w:themeColor="background2" w:themeShade="1A"/>
        </w:rPr>
        <w:t xml:space="preserve"> </w:t>
      </w:r>
      <w:r w:rsidR="00336F4A"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{"citationItems":[{"id":"ITEM-1","itemData":{"DOI":"10.1186/s12877-024-05300-x","ISSN":"14712318","abstract":"Background: Potentially inappropriate medications (PIMs) are prevalent in older adults with dementia and subsequent falls or fall-related injuries. The present study determined the risk of falls or fall-related injuries associated with PIM use in older adults with dementia. Methods: The National Health Insurance Service-Elderly Cohort Database 2.0 (NHIS-ECDB 2.0) was used for this self-controlled case series (SCCS) study. This study included 1430 participants who went through exposure and non-exposure periods of PIM application among patients with dementia and experienced outcome events of falls or fall-related injuries between January 2016 and December 2019. The incidence of falls or fall-related injuries during the exposure and post-exposure periods was compared with that during the non-exposure period. Beers Criteria were used to define PIMs in patients with dementia. Negative binomial regression was conducted. The incidence rate ratio (IRR) was used to determine the risk of falls or fall-related injuries. Results: During the exposure periods in which falls or fall-related injuries occurred, the mean number of PIMs among patients with dementia was 3.76 (SD = 2.99), and the most commonly used PIMs among patients with dementia were first-generation antihistamines (n = 283; 59.1%). Compared to the non-exposure period, the adjusted IRR during the exposure period was 1.57 (95% CI = 1.39–1.76). The risk of falls or fall-related injuries was increased when PIM use in patients with dementia was initiated (1–14 days: IRR = 2.76, 95% CI = 2.31–3.28; 15–28 days: IRR = 1.95, 95% CI = 1.48–2.56; ≥ 29 days: IRR = 1.17, 95% CI = 1.01–1.35). Especially, an increased risk of falls or fall-related injuries was associated with greater PIM use among patients with dementia. Conclusion: Among older adults with dementia, PIMs significantly increase the risk of falls and fall-related injuries. Therefore, strategies should be developed to manage PIM prescriptions in patients with dementia to prevent falls.","author":[{"dropping-particle":"","family":"Moon","given":"Arum","non-dropping-particle":"","parse-names":false,"suffix":""},{"dropping-particle":"","family":"Jang","given":"Suhyun","non-dropping-particle":"","parse-names":false,"suffix":""},{"dropping-particle":"","family":"Kim","given":"Jung Ha","non-dropping-particle":"","parse-names":false,"suffix":""},{"dropping-particle":"","family":"Jang","given":"Sunmee","non-dropping-particle":"","parse-names":false,"suffix":""}],"container-title":"BMC Geriatrics","id":"ITEM-1","issue":"1","issued":{"date-parts":[["2024"]]},"publisher":"BioMed Central","title":"Risk of Falls or Fall-Related Injuries Associated with Potentially Inappropriate Medication Use among Older Adults with Dementia","type":"article-journal","volume":"24"},"uris":["http://www.mendeley.com/documents/?uuid=fd01f276-5ea6-4a49-89b5-1536196bfb2e"]}],"mendeley":{"formattedCitation":"[33]","plainTextFormattedCitation":"[33]","previouslyFormattedCitation":"[32]"},"properties":{"noteIndex":0},"schema":"https://github.com/citation-style-language/schema/raw/master/csl-citation.json"}</w:instrText>
      </w:r>
      <w:r w:rsidR="00336F4A"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[33]</w:t>
      </w:r>
      <w:r w:rsidR="00336F4A" w:rsidRPr="00776B28">
        <w:rPr>
          <w:rFonts w:ascii="Arial" w:hAnsi="Arial" w:cs="Arial"/>
          <w:color w:val="171717" w:themeColor="background2" w:themeShade="1A"/>
        </w:rPr>
        <w:fldChar w:fldCharType="end"/>
      </w:r>
      <w:r w:rsidR="00336F4A" w:rsidRPr="00776B28">
        <w:rPr>
          <w:rFonts w:ascii="Arial" w:hAnsi="Arial" w:cs="Arial"/>
          <w:color w:val="171717" w:themeColor="background2" w:themeShade="1A"/>
        </w:rPr>
        <w:t>.</w:t>
      </w:r>
      <w:r w:rsidR="00DE6BFA" w:rsidRPr="00776B28">
        <w:rPr>
          <w:rFonts w:ascii="Arial" w:hAnsi="Arial" w:cs="Arial"/>
          <w:color w:val="171717" w:themeColor="background2" w:themeShade="1A"/>
        </w:rPr>
        <w:t xml:space="preserve"> </w:t>
      </w:r>
    </w:p>
    <w:p w14:paraId="6B2C0D3A" w14:textId="18CCD7A2" w:rsidR="00D1447B" w:rsidRPr="00776B28" w:rsidRDefault="00FE10BA" w:rsidP="00EC4426">
      <w:pPr>
        <w:tabs>
          <w:tab w:val="left" w:pos="851"/>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Sasaran Keselamatan Pasien merupakan komponen penting dalam mencegah insiden keselamatan pasien. </w:t>
      </w:r>
      <w:r w:rsidR="004A25AC" w:rsidRPr="00776B28">
        <w:rPr>
          <w:rFonts w:ascii="Arial" w:hAnsi="Arial" w:cs="Arial"/>
          <w:color w:val="171717" w:themeColor="background2" w:themeShade="1A"/>
        </w:rPr>
        <w:t>Rumah sakit di Indonesia wajib memberikan pelayanan kesehatan yang aman dan bermutu melalui penerapan standar keamanan dan keselamatan pasien. Hal tersebut diatur dalam Peraturan Pemerintah nomor 28 tahun 2024</w:t>
      </w:r>
      <w:r w:rsidR="008D26D3" w:rsidRPr="00776B28">
        <w:rPr>
          <w:rFonts w:ascii="Arial" w:hAnsi="Arial" w:cs="Arial"/>
          <w:color w:val="171717" w:themeColor="background2" w:themeShade="1A"/>
        </w:rPr>
        <w:t xml:space="preserve"> </w:t>
      </w:r>
      <w:r w:rsidR="008D26D3" w:rsidRPr="00776B28">
        <w:rPr>
          <w:rFonts w:ascii="Arial" w:hAnsi="Arial" w:cs="Arial"/>
          <w:color w:val="171717" w:themeColor="background2" w:themeShade="1A"/>
        </w:rPr>
        <w:fldChar w:fldCharType="begin" w:fldLock="1"/>
      </w:r>
      <w:r w:rsidR="007573B9" w:rsidRPr="00776B28">
        <w:rPr>
          <w:rFonts w:ascii="Arial" w:hAnsi="Arial" w:cs="Arial"/>
          <w:color w:val="171717" w:themeColor="background2" w:themeShade="1A"/>
        </w:rPr>
        <w:instrText>ADDIN CSL_CITATION {"citationItems":[{"id":"ITEM-1","itemData":{"abstract":"PP ini mengatur mengenai peraturan pelaksanaan UU Nomor 17 Tahun 2023 dengan dengan menetapkan batasan istilah yang digunakan dalam pengaturannya. Peraturan Pemerintah ini memberikan pengaturan, penegasan, dan penjelasan lebih lanjut atas pengaturan mengenai: 1) penyelenggaraan upaya kesehatan; 2) pengelolaan tenaga medis dan tenaga kesehatan; 3) fasilitas pelayanan kesehatan; 4) kefarmasian, alat kesehatan, dan perbekalan kesehatan; 5) sistem informasi kesehatan; 5) penyelenggaraan teknologi kesehatan; 6) penanggulangan KLB dan wabah; 7) pendanaan kesehatan; 8) partisipasi masyarakat; dan 9) pembinaan dan pengawasan.","author":[{"dropping-particle":"","family":"Kementerian Sekretariat Negara RI","given":"","non-dropping-particle":"","parse-names":false,"suffix":""}],"id":"ITEM-1","issued":{"date-parts":[["2024"]]},"publisher":"Kementerian Sekretariat Negara","publisher-place":"Jakarta","title":"Peraturan Pemerintah Nomor 28 Tahun 2024 tentang Peraturan Pelaksanaan Undang-Undang Nomor 17 Tahun 2023 tentang Kesehatan","type":"legislation"},"uris":["http://www.mendeley.com/documents/?uuid=181373fe-5f61-400f-b414-e48ea3c79218"]}],"mendeley":{"formattedCitation":"[35]","plainTextFormattedCitation":"[35]","previouslyFormattedCitation":"[34]"},"properties":{"noteIndex":0},"schema":"https://github.com/citation-style-language/schema/raw/master/csl-citation.json"}</w:instrText>
      </w:r>
      <w:r w:rsidR="008D26D3" w:rsidRPr="00776B28">
        <w:rPr>
          <w:rFonts w:ascii="Arial" w:hAnsi="Arial" w:cs="Arial"/>
          <w:color w:val="171717" w:themeColor="background2" w:themeShade="1A"/>
        </w:rPr>
        <w:fldChar w:fldCharType="separate"/>
      </w:r>
      <w:r w:rsidR="007573B9" w:rsidRPr="00776B28">
        <w:rPr>
          <w:rFonts w:ascii="Arial" w:hAnsi="Arial" w:cs="Arial"/>
          <w:noProof/>
          <w:color w:val="171717" w:themeColor="background2" w:themeShade="1A"/>
        </w:rPr>
        <w:t>[35]</w:t>
      </w:r>
      <w:r w:rsidR="008D26D3" w:rsidRPr="00776B28">
        <w:rPr>
          <w:rFonts w:ascii="Arial" w:hAnsi="Arial" w:cs="Arial"/>
          <w:color w:val="171717" w:themeColor="background2" w:themeShade="1A"/>
        </w:rPr>
        <w:fldChar w:fldCharType="end"/>
      </w:r>
      <w:r w:rsidR="008D26D3" w:rsidRPr="00776B28">
        <w:rPr>
          <w:rFonts w:ascii="Arial" w:hAnsi="Arial" w:cs="Arial"/>
          <w:color w:val="171717" w:themeColor="background2" w:themeShade="1A"/>
        </w:rPr>
        <w:t>.</w:t>
      </w:r>
      <w:r w:rsidR="00095CCB" w:rsidRPr="00776B28">
        <w:rPr>
          <w:rFonts w:ascii="Arial" w:hAnsi="Arial" w:cs="Arial"/>
          <w:color w:val="FF0000"/>
        </w:rPr>
        <w:t xml:space="preserve"> </w:t>
      </w:r>
      <w:r w:rsidR="00095CCB" w:rsidRPr="00776B28">
        <w:rPr>
          <w:rFonts w:ascii="Arial" w:hAnsi="Arial" w:cs="Arial"/>
        </w:rPr>
        <w:t>Pemerintah Indonesia juga menetapkan kepatuhan kebersihan tangan, identifikasi pasien</w:t>
      </w:r>
      <w:r w:rsidR="00751F4A" w:rsidRPr="00776B28">
        <w:rPr>
          <w:rFonts w:ascii="Arial" w:hAnsi="Arial" w:cs="Arial"/>
        </w:rPr>
        <w:t>, dan upaya pencegahan risiko pasien jatuh sebagai indikator mutu di rumah sakit dalam Peraturan Menteri Kesehatan nomor 30 tahun 2022</w:t>
      </w:r>
      <w:r w:rsidR="007C2B40" w:rsidRPr="00776B28">
        <w:rPr>
          <w:rFonts w:ascii="Arial" w:hAnsi="Arial" w:cs="Arial"/>
        </w:rPr>
        <w:t xml:space="preserve"> </w:t>
      </w:r>
      <w:r w:rsidR="00A112B3" w:rsidRPr="00776B28">
        <w:rPr>
          <w:rFonts w:ascii="Arial" w:hAnsi="Arial" w:cs="Arial"/>
        </w:rPr>
        <w:fldChar w:fldCharType="begin" w:fldLock="1"/>
      </w:r>
      <w:r w:rsidR="007573B9" w:rsidRPr="00776B28">
        <w:rPr>
          <w:rFonts w:ascii="Arial" w:hAnsi="Arial" w:cs="Arial"/>
        </w:rPr>
        <w:instrText>ADDIN CSL_CITATION {"citationItems":[{"id":"ITEM-1","itemData":{"ISBN":"1954082819","ISSN":"1367-4803","PMID":"16410321","abstract":"During the past decade, there has been an increased description of Churg Strauss syndrome (CSS) characterized by vascular occlusions possibly linked to the thrombogenic potential of the eosinophil that is poorly appreciated. The purpose of this overview is 3-fold: the first to evaluate the available prevalence of thrombosis in Churg Strauss series, the second to demonstrate that any vascular district may be affected, and the third to describe the pathogenesis of thrombosis in CSS. A Pubmed, EMBASE, and Google search of CSS series from 1951 to date revealed a prevalence of arterial occlusion ranging between 3.1% and 18.7% and a prevalence of venous occlusion between 5.8% and 30%, whereas a specific survey for venous thromboembolism in CSS yielded a prevalence of 8.1%. Eosinophils store and release tissue factor as well as other cationic proteins: the former initiates coagulation while the latter inhibits natural anticoagulant activity and activate platelets eventually culminating in excessive thrombin generation and clot formation. In addition, antineutrophil cytoplasmic antibodies may shift the endothelial lining to proadhesive and prothrombotic surface. It is hoped that the review will represent a basis to foster novel research on this topic.","author":[{"dropping-particle":"","family":"Kementerian Kesehatan RI","given":"","non-dropping-particle":"","parse-names":false,"suffix":""}],"container-title":"Menteri Kesehatan Republik Indonesia Peraturan Menteri Kesehatan Republik Indonesia","id":"ITEM-1","issued":{"date-parts":[["2022"]]},"publisher":"Kementerian Kesehatan","publisher-place":"Jakarta","title":"Peraturan Menteri Kesehatan Republik Indonesia Nomor 30 Tahun 2022 tentang Indikator Nasional Mutu Pelayanan Kesehatan Tempat Praktik Mandiri Dokter Dan Dokter Gigi, Klinik, Pusat Kesehatan Masyarakat, Rumah Sakit, Laboratorium Kesehatan, dan Unit Transfu","type":"legislation"},"uris":["http://www.mendeley.com/documents/?uuid=dd2357bb-23ff-4b92-bb4e-da3667078667"]}],"mendeley":{"formattedCitation":"[36]","plainTextFormattedCitation":"[36]","previouslyFormattedCitation":"[35]"},"properties":{"noteIndex":0},"schema":"https://github.com/citation-style-language/schema/raw/master/csl-citation.json"}</w:instrText>
      </w:r>
      <w:r w:rsidR="00A112B3" w:rsidRPr="00776B28">
        <w:rPr>
          <w:rFonts w:ascii="Arial" w:hAnsi="Arial" w:cs="Arial"/>
        </w:rPr>
        <w:fldChar w:fldCharType="separate"/>
      </w:r>
      <w:r w:rsidR="007573B9" w:rsidRPr="00776B28">
        <w:rPr>
          <w:rFonts w:ascii="Arial" w:hAnsi="Arial" w:cs="Arial"/>
          <w:noProof/>
        </w:rPr>
        <w:t>[36]</w:t>
      </w:r>
      <w:r w:rsidR="00A112B3" w:rsidRPr="00776B28">
        <w:rPr>
          <w:rFonts w:ascii="Arial" w:hAnsi="Arial" w:cs="Arial"/>
        </w:rPr>
        <w:fldChar w:fldCharType="end"/>
      </w:r>
      <w:r w:rsidR="007C2B40" w:rsidRPr="00776B28">
        <w:rPr>
          <w:rFonts w:ascii="Arial" w:hAnsi="Arial" w:cs="Arial"/>
        </w:rPr>
        <w:t>.</w:t>
      </w:r>
      <w:r w:rsidR="004A25AC" w:rsidRPr="00776B28">
        <w:rPr>
          <w:rFonts w:ascii="Arial" w:hAnsi="Arial" w:cs="Arial"/>
          <w:color w:val="FF0000"/>
        </w:rPr>
        <w:t xml:space="preserve"> </w:t>
      </w:r>
      <w:r w:rsidRPr="00776B28">
        <w:rPr>
          <w:rFonts w:ascii="Arial" w:hAnsi="Arial" w:cs="Arial"/>
          <w:color w:val="171717" w:themeColor="background2" w:themeShade="1A"/>
        </w:rPr>
        <w:t>Strategi dalam implementasi SKP dilaksanakan melalui</w:t>
      </w:r>
      <w:r w:rsidR="00E74EC8" w:rsidRPr="00776B28">
        <w:rPr>
          <w:rFonts w:ascii="Arial" w:hAnsi="Arial" w:cs="Arial"/>
          <w:color w:val="171717" w:themeColor="background2" w:themeShade="1A"/>
        </w:rPr>
        <w:t xml:space="preserve"> penyediaan kebijakan, </w:t>
      </w:r>
      <w:r w:rsidR="00310C11" w:rsidRPr="00776B28">
        <w:rPr>
          <w:rFonts w:ascii="Arial" w:hAnsi="Arial" w:cs="Arial"/>
          <w:color w:val="171717" w:themeColor="background2" w:themeShade="1A"/>
        </w:rPr>
        <w:t>pengawasan kepatuhan terhadap prosedur dan standar,</w:t>
      </w:r>
      <w:r w:rsidR="00E74EC8" w:rsidRPr="00776B28">
        <w:rPr>
          <w:rFonts w:ascii="Arial" w:hAnsi="Arial" w:cs="Arial"/>
          <w:color w:val="171717" w:themeColor="background2" w:themeShade="1A"/>
        </w:rPr>
        <w:t xml:space="preserve"> </w:t>
      </w:r>
      <w:r w:rsidR="00310C11" w:rsidRPr="00776B28">
        <w:rPr>
          <w:rFonts w:ascii="Arial" w:hAnsi="Arial" w:cs="Arial"/>
          <w:color w:val="171717" w:themeColor="background2" w:themeShade="1A"/>
        </w:rPr>
        <w:t xml:space="preserve">menyediakan sarana prasarana, </w:t>
      </w:r>
      <w:r w:rsidR="00E74EC8" w:rsidRPr="00776B28">
        <w:rPr>
          <w:rFonts w:ascii="Arial" w:hAnsi="Arial" w:cs="Arial"/>
          <w:color w:val="171717" w:themeColor="background2" w:themeShade="1A"/>
        </w:rPr>
        <w:t>pembinaan</w:t>
      </w:r>
      <w:r w:rsidR="00A40580" w:rsidRPr="00776B28">
        <w:rPr>
          <w:rFonts w:ascii="Arial" w:hAnsi="Arial" w:cs="Arial"/>
          <w:color w:val="171717" w:themeColor="background2" w:themeShade="1A"/>
        </w:rPr>
        <w:t>, serta</w:t>
      </w:r>
      <w:r w:rsidR="00E74EC8" w:rsidRPr="00776B28">
        <w:rPr>
          <w:rFonts w:ascii="Arial" w:hAnsi="Arial" w:cs="Arial"/>
          <w:color w:val="171717" w:themeColor="background2" w:themeShade="1A"/>
        </w:rPr>
        <w:t xml:space="preserve"> </w:t>
      </w:r>
      <w:r w:rsidR="00310C11" w:rsidRPr="00776B28">
        <w:rPr>
          <w:rFonts w:ascii="Arial" w:hAnsi="Arial" w:cs="Arial"/>
          <w:color w:val="171717" w:themeColor="background2" w:themeShade="1A"/>
        </w:rPr>
        <w:t>pe</w:t>
      </w:r>
      <w:r w:rsidR="00E74EC8" w:rsidRPr="00776B28">
        <w:rPr>
          <w:rFonts w:ascii="Arial" w:hAnsi="Arial" w:cs="Arial"/>
          <w:color w:val="171717" w:themeColor="background2" w:themeShade="1A"/>
        </w:rPr>
        <w:t>la</w:t>
      </w:r>
      <w:r w:rsidR="00310C11" w:rsidRPr="00776B28">
        <w:rPr>
          <w:rFonts w:ascii="Arial" w:hAnsi="Arial" w:cs="Arial"/>
          <w:color w:val="171717" w:themeColor="background2" w:themeShade="1A"/>
        </w:rPr>
        <w:t>tihan secara rutin</w:t>
      </w:r>
      <w:r w:rsidR="00E74EC8" w:rsidRPr="00776B28">
        <w:rPr>
          <w:rFonts w:ascii="Arial" w:hAnsi="Arial" w:cs="Arial"/>
          <w:color w:val="171717" w:themeColor="background2" w:themeShade="1A"/>
        </w:rPr>
        <w:t>.</w:t>
      </w:r>
    </w:p>
    <w:p w14:paraId="537E49CF" w14:textId="646EA5D9" w:rsidR="00F36FFB" w:rsidRPr="00776B28" w:rsidRDefault="00F36FFB" w:rsidP="00B75395">
      <w:pPr>
        <w:spacing w:before="100" w:after="100" w:line="240" w:lineRule="auto"/>
        <w:jc w:val="both"/>
        <w:rPr>
          <w:rFonts w:ascii="Arial" w:hAnsi="Arial" w:cs="Arial"/>
          <w:b/>
          <w:color w:val="171717" w:themeColor="background2" w:themeShade="1A"/>
        </w:rPr>
      </w:pPr>
      <w:r w:rsidRPr="00776B28">
        <w:rPr>
          <w:rFonts w:ascii="Arial" w:hAnsi="Arial" w:cs="Arial"/>
          <w:b/>
          <w:color w:val="171717" w:themeColor="background2" w:themeShade="1A"/>
        </w:rPr>
        <w:t xml:space="preserve">SIMPULAN </w:t>
      </w:r>
    </w:p>
    <w:p w14:paraId="497200E6" w14:textId="54BD3C97" w:rsidR="000E07D9" w:rsidRPr="005A566E" w:rsidRDefault="00A16503" w:rsidP="00EC4426">
      <w:pPr>
        <w:tabs>
          <w:tab w:val="left" w:pos="720"/>
        </w:tabs>
        <w:spacing w:after="0" w:line="240" w:lineRule="auto"/>
        <w:ind w:firstLine="360"/>
        <w:jc w:val="both"/>
        <w:rPr>
          <w:rFonts w:ascii="Arial" w:hAnsi="Arial" w:cs="Arial"/>
          <w:color w:val="171717" w:themeColor="background2" w:themeShade="1A"/>
        </w:rPr>
      </w:pPr>
      <w:r w:rsidRPr="00776B28">
        <w:rPr>
          <w:rFonts w:ascii="Arial" w:hAnsi="Arial" w:cs="Arial"/>
          <w:color w:val="171717" w:themeColor="background2" w:themeShade="1A"/>
        </w:rPr>
        <w:t xml:space="preserve">Penelitian ini menunjukkan adanya perbedaan yang signifikan dalam pemenuhan standar </w:t>
      </w:r>
      <w:r w:rsidR="004C3942" w:rsidRPr="00776B28">
        <w:rPr>
          <w:rFonts w:ascii="Arial" w:hAnsi="Arial" w:cs="Arial"/>
          <w:color w:val="171717" w:themeColor="background2" w:themeShade="1A"/>
        </w:rPr>
        <w:t xml:space="preserve">sasaran keselamatan pasien </w:t>
      </w:r>
      <w:r w:rsidRPr="00776B28">
        <w:rPr>
          <w:rFonts w:ascii="Arial" w:hAnsi="Arial" w:cs="Arial"/>
          <w:color w:val="171717" w:themeColor="background2" w:themeShade="1A"/>
        </w:rPr>
        <w:t xml:space="preserve">antara rumah sakit pemerintah dan rumah sakit swasta. Rumah sakit swasta memiliki lebih banyak </w:t>
      </w:r>
      <w:proofErr w:type="spellStart"/>
      <w:r w:rsidR="00A42CF2" w:rsidRPr="00776B28">
        <w:rPr>
          <w:rFonts w:ascii="Arial" w:hAnsi="Arial" w:cs="Arial"/>
          <w:color w:val="171717" w:themeColor="background2" w:themeShade="1A"/>
          <w:lang w:val="en-US"/>
        </w:rPr>
        <w:t>temuan</w:t>
      </w:r>
      <w:proofErr w:type="spellEnd"/>
      <w:r w:rsidR="00A42CF2" w:rsidRPr="00776B28">
        <w:rPr>
          <w:rFonts w:ascii="Arial" w:hAnsi="Arial" w:cs="Arial"/>
          <w:color w:val="171717" w:themeColor="background2" w:themeShade="1A"/>
          <w:lang w:val="en-US"/>
        </w:rPr>
        <w:t xml:space="preserve"> </w:t>
      </w:r>
      <w:r w:rsidR="00A42CF2" w:rsidRPr="00776B28">
        <w:rPr>
          <w:rFonts w:ascii="Arial" w:hAnsi="Arial" w:cs="Arial"/>
          <w:i/>
          <w:iCs/>
          <w:color w:val="171717" w:themeColor="background2" w:themeShade="1A"/>
          <w:lang w:val="en-US"/>
        </w:rPr>
        <w:t>surveyor</w:t>
      </w:r>
      <w:r w:rsidR="00A42CF2" w:rsidRPr="00776B28">
        <w:rPr>
          <w:rFonts w:ascii="Arial" w:hAnsi="Arial" w:cs="Arial"/>
          <w:color w:val="171717" w:themeColor="background2" w:themeShade="1A"/>
          <w:lang w:val="en-US"/>
        </w:rPr>
        <w:t xml:space="preserve"> </w:t>
      </w:r>
      <w:proofErr w:type="spellStart"/>
      <w:r w:rsidR="00A42CF2" w:rsidRPr="00776B28">
        <w:rPr>
          <w:rFonts w:ascii="Arial" w:hAnsi="Arial" w:cs="Arial"/>
          <w:color w:val="171717" w:themeColor="background2" w:themeShade="1A"/>
          <w:lang w:val="en-US"/>
        </w:rPr>
        <w:t>akreditasi</w:t>
      </w:r>
      <w:proofErr w:type="spellEnd"/>
      <w:r w:rsidR="00A42CF2" w:rsidRPr="00776B28">
        <w:rPr>
          <w:rFonts w:ascii="Arial" w:hAnsi="Arial" w:cs="Arial"/>
          <w:color w:val="171717" w:themeColor="background2" w:themeShade="1A"/>
        </w:rPr>
        <w:t xml:space="preserve">  </w:t>
      </w:r>
      <w:r w:rsidRPr="00776B28">
        <w:rPr>
          <w:rFonts w:ascii="Arial" w:hAnsi="Arial" w:cs="Arial"/>
          <w:color w:val="171717" w:themeColor="background2" w:themeShade="1A"/>
        </w:rPr>
        <w:t xml:space="preserve"> yang harus ditindaklanjuti jika dibandingkan dengan rumah sakit pemerintah. </w:t>
      </w:r>
      <w:r w:rsidR="00D43114" w:rsidRPr="00776B28">
        <w:rPr>
          <w:rFonts w:ascii="Arial" w:hAnsi="Arial" w:cs="Arial"/>
          <w:color w:val="171717" w:themeColor="background2" w:themeShade="1A"/>
        </w:rPr>
        <w:t xml:space="preserve">Oleh karena itu, rumah sakit swasta </w:t>
      </w:r>
      <w:r w:rsidR="001625EE" w:rsidRPr="00776B28">
        <w:rPr>
          <w:rFonts w:ascii="Arial" w:hAnsi="Arial" w:cs="Arial"/>
          <w:color w:val="171717" w:themeColor="background2" w:themeShade="1A"/>
        </w:rPr>
        <w:t>perlu</w:t>
      </w:r>
      <w:r w:rsidR="00D43114" w:rsidRPr="00776B28">
        <w:rPr>
          <w:rFonts w:ascii="Arial" w:hAnsi="Arial" w:cs="Arial"/>
          <w:color w:val="171717" w:themeColor="background2" w:themeShade="1A"/>
        </w:rPr>
        <w:t xml:space="preserve"> mengambil langkah strategis untuk menciptakan budaya keselamatan pasien melalui pengawasan kepatuhan tenaga kesehatan terhadap prosedur dan standar yang telah ditetapkan secara ketat. </w:t>
      </w:r>
      <w:r w:rsidR="00D253E2" w:rsidRPr="00776B28">
        <w:rPr>
          <w:rFonts w:ascii="Arial" w:hAnsi="Arial" w:cs="Arial"/>
          <w:color w:val="171717" w:themeColor="background2" w:themeShade="1A"/>
        </w:rPr>
        <w:t>Pemenuhan standar SKP dilakukan</w:t>
      </w:r>
      <w:r w:rsidRPr="00776B28">
        <w:rPr>
          <w:rFonts w:ascii="Arial" w:hAnsi="Arial" w:cs="Arial"/>
          <w:color w:val="171717" w:themeColor="background2" w:themeShade="1A"/>
        </w:rPr>
        <w:t xml:space="preserve"> dengan memperhatikan </w:t>
      </w:r>
      <w:r w:rsidR="00215C98" w:rsidRPr="00776B28">
        <w:rPr>
          <w:rFonts w:ascii="Arial" w:hAnsi="Arial" w:cs="Arial"/>
          <w:color w:val="171717" w:themeColor="background2" w:themeShade="1A"/>
        </w:rPr>
        <w:t>elemen penilaian</w:t>
      </w:r>
      <w:r w:rsidRPr="00776B28">
        <w:rPr>
          <w:rFonts w:ascii="Arial" w:hAnsi="Arial" w:cs="Arial"/>
          <w:color w:val="171717" w:themeColor="background2" w:themeShade="1A"/>
        </w:rPr>
        <w:t xml:space="preserve"> yang mendapat  </w:t>
      </w:r>
      <w:proofErr w:type="spellStart"/>
      <w:r w:rsidR="00A42CF2" w:rsidRPr="00776B28">
        <w:rPr>
          <w:rFonts w:ascii="Arial" w:hAnsi="Arial" w:cs="Arial"/>
          <w:color w:val="171717" w:themeColor="background2" w:themeShade="1A"/>
          <w:lang w:val="en-US"/>
        </w:rPr>
        <w:t>temuan</w:t>
      </w:r>
      <w:proofErr w:type="spellEnd"/>
      <w:r w:rsidR="00A42CF2" w:rsidRPr="00776B28">
        <w:rPr>
          <w:rFonts w:ascii="Arial" w:hAnsi="Arial" w:cs="Arial"/>
          <w:color w:val="171717" w:themeColor="background2" w:themeShade="1A"/>
          <w:lang w:val="en-US"/>
        </w:rPr>
        <w:t xml:space="preserve"> </w:t>
      </w:r>
      <w:r w:rsidR="00A42CF2" w:rsidRPr="00776B28">
        <w:rPr>
          <w:rFonts w:ascii="Arial" w:hAnsi="Arial" w:cs="Arial"/>
          <w:i/>
          <w:iCs/>
          <w:color w:val="171717" w:themeColor="background2" w:themeShade="1A"/>
          <w:lang w:val="en-US"/>
        </w:rPr>
        <w:t>surveyor</w:t>
      </w:r>
      <w:r w:rsidR="00A42CF2" w:rsidRPr="00776B28">
        <w:rPr>
          <w:rFonts w:ascii="Arial" w:hAnsi="Arial" w:cs="Arial"/>
          <w:color w:val="171717" w:themeColor="background2" w:themeShade="1A"/>
          <w:lang w:val="en-US"/>
        </w:rPr>
        <w:t xml:space="preserve"> </w:t>
      </w:r>
      <w:proofErr w:type="spellStart"/>
      <w:r w:rsidR="00A42CF2" w:rsidRPr="00776B28">
        <w:rPr>
          <w:rFonts w:ascii="Arial" w:hAnsi="Arial" w:cs="Arial"/>
          <w:color w:val="171717" w:themeColor="background2" w:themeShade="1A"/>
          <w:lang w:val="en-US"/>
        </w:rPr>
        <w:t>akreditasi</w:t>
      </w:r>
      <w:proofErr w:type="spellEnd"/>
      <w:r w:rsidR="00755999" w:rsidRPr="00776B28">
        <w:rPr>
          <w:rFonts w:ascii="Arial" w:hAnsi="Arial" w:cs="Arial"/>
          <w:color w:val="171717" w:themeColor="background2" w:themeShade="1A"/>
        </w:rPr>
        <w:t xml:space="preserve"> </w:t>
      </w:r>
      <w:r w:rsidRPr="00776B28">
        <w:rPr>
          <w:rFonts w:ascii="Arial" w:hAnsi="Arial" w:cs="Arial"/>
          <w:color w:val="171717" w:themeColor="background2" w:themeShade="1A"/>
        </w:rPr>
        <w:t>untuk ditindaklanjuti di setiap rumah sakit.</w:t>
      </w:r>
      <w:r w:rsidR="00215C98" w:rsidRPr="00776B28">
        <w:rPr>
          <w:rFonts w:ascii="Arial" w:hAnsi="Arial" w:cs="Arial"/>
          <w:color w:val="171717" w:themeColor="background2" w:themeShade="1A"/>
        </w:rPr>
        <w:t xml:space="preserve"> </w:t>
      </w:r>
      <w:r w:rsidR="00D43114" w:rsidRPr="00776B28">
        <w:rPr>
          <w:rFonts w:ascii="Arial" w:hAnsi="Arial" w:cs="Arial"/>
          <w:color w:val="171717" w:themeColor="background2" w:themeShade="1A"/>
        </w:rPr>
        <w:t xml:space="preserve">Rumah sakit diharapkan dapat menerapkan komunikasi efektif, </w:t>
      </w:r>
      <w:r w:rsidR="001625EE" w:rsidRPr="00776B28">
        <w:rPr>
          <w:rFonts w:ascii="Arial" w:hAnsi="Arial" w:cs="Arial"/>
          <w:color w:val="171717" w:themeColor="background2" w:themeShade="1A"/>
        </w:rPr>
        <w:t>menyediakan</w:t>
      </w:r>
      <w:r w:rsidR="00D43114" w:rsidRPr="00776B28">
        <w:rPr>
          <w:rFonts w:ascii="Arial" w:hAnsi="Arial" w:cs="Arial"/>
          <w:color w:val="171717" w:themeColor="background2" w:themeShade="1A"/>
        </w:rPr>
        <w:t xml:space="preserve"> </w:t>
      </w:r>
      <w:r w:rsidR="003C5E77" w:rsidRPr="00776B28">
        <w:rPr>
          <w:rFonts w:ascii="Arial" w:hAnsi="Arial" w:cs="Arial"/>
          <w:color w:val="171717" w:themeColor="background2" w:themeShade="1A"/>
        </w:rPr>
        <w:t>sarana prasarana</w:t>
      </w:r>
      <w:r w:rsidR="00D43114" w:rsidRPr="00776B28">
        <w:rPr>
          <w:rFonts w:ascii="Arial" w:hAnsi="Arial" w:cs="Arial"/>
          <w:color w:val="171717" w:themeColor="background2" w:themeShade="1A"/>
        </w:rPr>
        <w:t xml:space="preserve">, serta </w:t>
      </w:r>
      <w:r w:rsidR="001625EE" w:rsidRPr="00776B28">
        <w:rPr>
          <w:rFonts w:ascii="Arial" w:hAnsi="Arial" w:cs="Arial"/>
          <w:color w:val="171717" w:themeColor="background2" w:themeShade="1A"/>
        </w:rPr>
        <w:t>meningkatkan</w:t>
      </w:r>
      <w:r w:rsidR="00D43114" w:rsidRPr="00776B28">
        <w:rPr>
          <w:rFonts w:ascii="Arial" w:hAnsi="Arial" w:cs="Arial"/>
          <w:color w:val="171717" w:themeColor="background2" w:themeShade="1A"/>
        </w:rPr>
        <w:t xml:space="preserve"> kapasitas sumber daya manusia secara berkala. </w:t>
      </w:r>
      <w:r w:rsidRPr="00776B28">
        <w:rPr>
          <w:rFonts w:ascii="Arial" w:hAnsi="Arial" w:cs="Arial"/>
          <w:color w:val="171717" w:themeColor="background2" w:themeShade="1A"/>
        </w:rPr>
        <w:t xml:space="preserve">Strategi dalam penerapan </w:t>
      </w:r>
      <w:r w:rsidR="00D253E2" w:rsidRPr="00776B28">
        <w:rPr>
          <w:rFonts w:ascii="Arial" w:hAnsi="Arial" w:cs="Arial"/>
          <w:color w:val="171717" w:themeColor="background2" w:themeShade="1A"/>
        </w:rPr>
        <w:t xml:space="preserve">SKP </w:t>
      </w:r>
      <w:r w:rsidRPr="00776B28">
        <w:rPr>
          <w:rFonts w:ascii="Arial" w:hAnsi="Arial" w:cs="Arial"/>
          <w:color w:val="171717" w:themeColor="background2" w:themeShade="1A"/>
        </w:rPr>
        <w:t>di</w:t>
      </w:r>
      <w:r w:rsidR="00D253E2" w:rsidRPr="00776B28">
        <w:rPr>
          <w:rFonts w:ascii="Arial" w:hAnsi="Arial" w:cs="Arial"/>
          <w:color w:val="171717" w:themeColor="background2" w:themeShade="1A"/>
        </w:rPr>
        <w:t xml:space="preserve">laksanakan </w:t>
      </w:r>
      <w:r w:rsidRPr="00776B28">
        <w:rPr>
          <w:rFonts w:ascii="Arial" w:hAnsi="Arial" w:cs="Arial"/>
          <w:color w:val="171717" w:themeColor="background2" w:themeShade="1A"/>
        </w:rPr>
        <w:t xml:space="preserve">melalui </w:t>
      </w:r>
      <w:r w:rsidR="00A5234E" w:rsidRPr="00776B28">
        <w:rPr>
          <w:rFonts w:ascii="Arial" w:hAnsi="Arial" w:cs="Arial"/>
          <w:color w:val="171717" w:themeColor="background2" w:themeShade="1A"/>
        </w:rPr>
        <w:t xml:space="preserve">penguatan </w:t>
      </w:r>
      <w:r w:rsidR="00215C98" w:rsidRPr="00776B28">
        <w:rPr>
          <w:rFonts w:ascii="Arial" w:hAnsi="Arial" w:cs="Arial"/>
          <w:color w:val="171717" w:themeColor="background2" w:themeShade="1A"/>
        </w:rPr>
        <w:t xml:space="preserve">peran </w:t>
      </w:r>
      <w:r w:rsidR="00A5234E" w:rsidRPr="00776B28">
        <w:rPr>
          <w:rFonts w:ascii="Arial" w:hAnsi="Arial" w:cs="Arial"/>
          <w:color w:val="171717" w:themeColor="background2" w:themeShade="1A"/>
        </w:rPr>
        <w:t>pemerintah dalam pembinaan rumah sakit</w:t>
      </w:r>
      <w:r w:rsidR="00AB7710" w:rsidRPr="00776B28">
        <w:rPr>
          <w:rFonts w:ascii="Arial" w:hAnsi="Arial" w:cs="Arial"/>
          <w:color w:val="171717" w:themeColor="background2" w:themeShade="1A"/>
        </w:rPr>
        <w:t>,</w:t>
      </w:r>
      <w:r w:rsidR="00A5234E" w:rsidRPr="00776B28">
        <w:rPr>
          <w:rFonts w:ascii="Arial" w:hAnsi="Arial" w:cs="Arial"/>
          <w:color w:val="171717" w:themeColor="background2" w:themeShade="1A"/>
        </w:rPr>
        <w:t xml:space="preserve"> </w:t>
      </w:r>
      <w:r w:rsidR="00215C98" w:rsidRPr="00776B28">
        <w:rPr>
          <w:rFonts w:ascii="Arial" w:hAnsi="Arial" w:cs="Arial"/>
          <w:color w:val="171717" w:themeColor="background2" w:themeShade="1A"/>
        </w:rPr>
        <w:t>serta penyediaan</w:t>
      </w:r>
      <w:r w:rsidRPr="00776B28">
        <w:rPr>
          <w:rFonts w:ascii="Arial" w:hAnsi="Arial" w:cs="Arial"/>
          <w:color w:val="171717" w:themeColor="background2" w:themeShade="1A"/>
        </w:rPr>
        <w:t xml:space="preserve"> kebijakan penerapan standar akreditasi di rumah sakit</w:t>
      </w:r>
      <w:r w:rsidR="00215C98" w:rsidRPr="00776B28">
        <w:rPr>
          <w:rFonts w:ascii="Arial" w:hAnsi="Arial" w:cs="Arial"/>
          <w:color w:val="171717" w:themeColor="background2" w:themeShade="1A"/>
        </w:rPr>
        <w:t>.</w:t>
      </w:r>
      <w:r w:rsidRPr="00776B28">
        <w:rPr>
          <w:rFonts w:ascii="Arial" w:hAnsi="Arial" w:cs="Arial"/>
          <w:color w:val="171717" w:themeColor="background2" w:themeShade="1A"/>
        </w:rPr>
        <w:t xml:space="preserve"> </w:t>
      </w:r>
    </w:p>
    <w:p w14:paraId="09B529FB" w14:textId="5404710E" w:rsidR="00F36FFB" w:rsidRPr="00776B28" w:rsidRDefault="00F36FFB" w:rsidP="00B75395">
      <w:pPr>
        <w:spacing w:before="100" w:after="100" w:line="240" w:lineRule="auto"/>
        <w:jc w:val="both"/>
        <w:rPr>
          <w:rFonts w:ascii="Arial" w:hAnsi="Arial" w:cs="Arial"/>
          <w:b/>
          <w:color w:val="171717" w:themeColor="background2" w:themeShade="1A"/>
        </w:rPr>
      </w:pPr>
      <w:r w:rsidRPr="00776B28">
        <w:rPr>
          <w:rFonts w:ascii="Arial" w:hAnsi="Arial" w:cs="Arial"/>
          <w:b/>
          <w:color w:val="171717" w:themeColor="background2" w:themeShade="1A"/>
        </w:rPr>
        <w:t>DAFTAR RUJUKAN</w:t>
      </w:r>
    </w:p>
    <w:p w14:paraId="492F6A69" w14:textId="08F1970C" w:rsidR="007573B9" w:rsidRPr="004C3942" w:rsidRDefault="000E07D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b/>
          <w:color w:val="171717" w:themeColor="background2" w:themeShade="1A"/>
        </w:rPr>
        <w:fldChar w:fldCharType="begin" w:fldLock="1"/>
      </w:r>
      <w:r w:rsidRPr="004C3942">
        <w:rPr>
          <w:rFonts w:ascii="Times New Roman" w:hAnsi="Times New Roman" w:cs="Times New Roman"/>
          <w:b/>
          <w:color w:val="171717" w:themeColor="background2" w:themeShade="1A"/>
        </w:rPr>
        <w:instrText xml:space="preserve">ADDIN Mendeley Bibliography CSL_BIBLIOGRAPHY </w:instrText>
      </w:r>
      <w:r w:rsidRPr="004C3942">
        <w:rPr>
          <w:rFonts w:ascii="Times New Roman" w:hAnsi="Times New Roman" w:cs="Times New Roman"/>
          <w:b/>
          <w:color w:val="171717" w:themeColor="background2" w:themeShade="1A"/>
        </w:rPr>
        <w:fldChar w:fldCharType="separate"/>
      </w:r>
      <w:bookmarkStart w:id="28" w:name="_Hlk183447725"/>
      <w:r w:rsidR="007573B9" w:rsidRPr="004C3942">
        <w:rPr>
          <w:rFonts w:ascii="Times New Roman" w:hAnsi="Times New Roman" w:cs="Times New Roman"/>
          <w:noProof/>
          <w:color w:val="000000" w:themeColor="text1"/>
        </w:rPr>
        <w:t>[1]</w:t>
      </w:r>
      <w:r w:rsidR="007573B9" w:rsidRPr="004C3942">
        <w:rPr>
          <w:rFonts w:ascii="Times New Roman" w:hAnsi="Times New Roman" w:cs="Times New Roman"/>
          <w:noProof/>
          <w:color w:val="000000" w:themeColor="text1"/>
        </w:rPr>
        <w:tab/>
        <w:t xml:space="preserve">S. C. Budi, S. Sunartini, L. Lazuardi, and F. S. Tetra, “Tren Insiden Berdasarkan Sasaran Keselamatan Pasien,” </w:t>
      </w:r>
      <w:r w:rsidR="007573B9" w:rsidRPr="004C3942">
        <w:rPr>
          <w:rFonts w:ascii="Times New Roman" w:hAnsi="Times New Roman" w:cs="Times New Roman"/>
          <w:i/>
          <w:iCs/>
          <w:noProof/>
          <w:color w:val="000000" w:themeColor="text1"/>
        </w:rPr>
        <w:t>J. Manaj. Inf. Kesehat. Indones.</w:t>
      </w:r>
      <w:r w:rsidR="007573B9" w:rsidRPr="004C3942">
        <w:rPr>
          <w:rFonts w:ascii="Times New Roman" w:hAnsi="Times New Roman" w:cs="Times New Roman"/>
          <w:noProof/>
          <w:color w:val="000000" w:themeColor="text1"/>
        </w:rPr>
        <w:t xml:space="preserve">, vol. 7, no. 2, pp. 141–146, 2019, </w:t>
      </w:r>
      <w:hyperlink r:id="rId10" w:history="1">
        <w:r w:rsidR="00493A9D" w:rsidRPr="004C3942">
          <w:rPr>
            <w:rFonts w:ascii="Times New Roman" w:eastAsia="Calibri" w:hAnsi="Times New Roman" w:cs="Times New Roman"/>
            <w:color w:val="000000" w:themeColor="text1"/>
            <w:kern w:val="2"/>
            <w:lang w:val="en-US"/>
            <w14:ligatures w14:val="standardContextual"/>
          </w:rPr>
          <w:t>https://doi.org/10.33560/jmiki.v7i2.236</w:t>
        </w:r>
      </w:hyperlink>
    </w:p>
    <w:p w14:paraId="5E61732B" w14:textId="004FB286"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[2]</w:t>
      </w:r>
      <w:r w:rsidRPr="004C3942">
        <w:rPr>
          <w:rFonts w:ascii="Times New Roman" w:hAnsi="Times New Roman" w:cs="Times New Roman"/>
          <w:noProof/>
          <w:color w:val="000000" w:themeColor="text1"/>
        </w:rPr>
        <w:tab/>
        <w:t xml:space="preserve">A. Larasati and I. Dhamanti, “Literature Review: Implementation of Patient Safety Goals in Hospitals in Indonesia,” </w:t>
      </w:r>
      <w:r w:rsidRPr="004C3942">
        <w:rPr>
          <w:rFonts w:ascii="Times New Roman" w:hAnsi="Times New Roman" w:cs="Times New Roman"/>
          <w:i/>
          <w:iCs/>
          <w:noProof/>
          <w:color w:val="000000" w:themeColor="text1"/>
        </w:rPr>
        <w:t>Media Gizi Kesmas</w:t>
      </w:r>
      <w:r w:rsidRPr="004C3942">
        <w:rPr>
          <w:rFonts w:ascii="Times New Roman" w:hAnsi="Times New Roman" w:cs="Times New Roman"/>
          <w:noProof/>
          <w:color w:val="000000" w:themeColor="text1"/>
        </w:rPr>
        <w:t xml:space="preserve">, vol. 10, no. 1, pp. 138–148, 2021, </w:t>
      </w:r>
      <w:hyperlink r:id="rId11" w:history="1">
        <w:r w:rsidR="00493A9D" w:rsidRPr="004C3942">
          <w:rPr>
            <w:rFonts w:ascii="Times New Roman" w:eastAsia="Calibri" w:hAnsi="Times New Roman" w:cs="Times New Roman"/>
            <w:color w:val="000000" w:themeColor="text1"/>
            <w:kern w:val="2"/>
            <w:lang w:val="en-US"/>
            <w14:ligatures w14:val="standardContextual"/>
          </w:rPr>
          <w:t>https://doi.org/10.20473/mgk.v10i1.2021.138-148</w:t>
        </w:r>
      </w:hyperlink>
    </w:p>
    <w:p w14:paraId="5B8C1C6D" w14:textId="1883FBC9"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[3]</w:t>
      </w:r>
      <w:r w:rsidRPr="004C3942">
        <w:rPr>
          <w:rFonts w:ascii="Times New Roman" w:hAnsi="Times New Roman" w:cs="Times New Roman"/>
          <w:noProof/>
          <w:color w:val="000000" w:themeColor="text1"/>
        </w:rPr>
        <w:tab/>
        <w:t xml:space="preserve">The Lancet, “Patient Safety: Too Little, but Not Too Late,” 2019. </w:t>
      </w:r>
      <w:hyperlink r:id="rId12" w:history="1">
        <w:r w:rsidR="00493A9D" w:rsidRPr="004C3942">
          <w:rPr>
            <w:rFonts w:ascii="Times New Roman" w:eastAsia="Calibri" w:hAnsi="Times New Roman" w:cs="Times New Roman"/>
            <w:color w:val="000000" w:themeColor="text1"/>
            <w:kern w:val="2"/>
            <w:lang w:val="en-US"/>
            <w14:ligatures w14:val="standardContextual"/>
          </w:rPr>
          <w:t>https://doi.org/10.1016/S0140-6736(19)32080-X</w:t>
        </w:r>
      </w:hyperlink>
    </w:p>
    <w:p w14:paraId="292B5957" w14:textId="42808BC4"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[4]</w:t>
      </w:r>
      <w:r w:rsidRPr="004C3942">
        <w:rPr>
          <w:rFonts w:ascii="Times New Roman" w:hAnsi="Times New Roman" w:cs="Times New Roman"/>
          <w:noProof/>
          <w:color w:val="000000" w:themeColor="text1"/>
        </w:rPr>
        <w:tab/>
        <w:t xml:space="preserve">S. Putro, V. Wardhani, and S. Siswanto, “Apakah Status Akreditasi Rumah Sakit Memberikan Perbedaan Pemberian Obat yang Benar dan Keselamatan Pasien?,” </w:t>
      </w:r>
      <w:r w:rsidRPr="004C3942">
        <w:rPr>
          <w:rFonts w:ascii="Times New Roman" w:hAnsi="Times New Roman" w:cs="Times New Roman"/>
          <w:i/>
          <w:iCs/>
          <w:noProof/>
          <w:color w:val="000000" w:themeColor="text1"/>
        </w:rPr>
        <w:t>Media Kesehat. Masy. Indones.</w:t>
      </w:r>
      <w:r w:rsidRPr="004C3942">
        <w:rPr>
          <w:rFonts w:ascii="Times New Roman" w:hAnsi="Times New Roman" w:cs="Times New Roman"/>
          <w:noProof/>
          <w:color w:val="000000" w:themeColor="text1"/>
        </w:rPr>
        <w:t xml:space="preserve">, vol. 14, no. 4, p. 378, 2018, </w:t>
      </w:r>
      <w:hyperlink r:id="rId13" w:history="1">
        <w:r w:rsidR="00493A9D" w:rsidRPr="004C3942">
          <w:rPr>
            <w:rFonts w:ascii="Times New Roman" w:eastAsia="Calibri" w:hAnsi="Times New Roman" w:cs="Times New Roman"/>
            <w:color w:val="000000" w:themeColor="text1"/>
            <w:kern w:val="2"/>
            <w:lang w:val="en-US"/>
            <w14:ligatures w14:val="standardContextual"/>
          </w:rPr>
          <w:t>https://doi.org/10.30597/mkmi.v14i4.4385</w:t>
        </w:r>
      </w:hyperlink>
    </w:p>
    <w:p w14:paraId="7F0F2CFA" w14:textId="1E2DE507"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[5]</w:t>
      </w:r>
      <w:r w:rsidRPr="004C3942">
        <w:rPr>
          <w:rFonts w:ascii="Times New Roman" w:hAnsi="Times New Roman" w:cs="Times New Roman"/>
          <w:noProof/>
          <w:color w:val="000000" w:themeColor="text1"/>
        </w:rPr>
        <w:tab/>
        <w:t xml:space="preserve">M. Hussein, M. Pavlova, M. Ghalwash, and W. Groot, “The Impact of Hospital Accreditation on The Quality of Healthcare: A Systematic Literature Review,” </w:t>
      </w:r>
      <w:r w:rsidRPr="004C3942">
        <w:rPr>
          <w:rFonts w:ascii="Times New Roman" w:hAnsi="Times New Roman" w:cs="Times New Roman"/>
          <w:i/>
          <w:iCs/>
          <w:noProof/>
          <w:color w:val="000000" w:themeColor="text1"/>
        </w:rPr>
        <w:t>BMC Health Serv. Res.</w:t>
      </w:r>
      <w:r w:rsidRPr="004C3942">
        <w:rPr>
          <w:rFonts w:ascii="Times New Roman" w:hAnsi="Times New Roman" w:cs="Times New Roman"/>
          <w:noProof/>
          <w:color w:val="000000" w:themeColor="text1"/>
        </w:rPr>
        <w:t xml:space="preserve">, vol. 21, no. 1, pp. 1–13, 2021, </w:t>
      </w:r>
      <w:r w:rsidR="00983B46" w:rsidRPr="004C3942">
        <w:rPr>
          <w:rFonts w:ascii="Times New Roman" w:eastAsia="Calibri" w:hAnsi="Times New Roman" w:cs="Times New Roman"/>
          <w:color w:val="000000" w:themeColor="text1"/>
          <w:kern w:val="2"/>
          <w:lang w:val="en-US"/>
          <w14:ligatures w14:val="standardContextual"/>
        </w:rPr>
        <w:t xml:space="preserve">Res., vol. 21, no. 1, pp. 1–13, 2021, </w:t>
      </w:r>
      <w:hyperlink r:id="rId14" w:history="1">
        <w:r w:rsidR="00983B46" w:rsidRPr="004C3942">
          <w:rPr>
            <w:rFonts w:ascii="Times New Roman" w:eastAsia="Calibri" w:hAnsi="Times New Roman" w:cs="Times New Roman"/>
            <w:color w:val="000000" w:themeColor="text1"/>
            <w:kern w:val="2"/>
            <w:lang w:val="en-US"/>
            <w14:ligatures w14:val="standardContextual"/>
          </w:rPr>
          <w:t>https://doi.org/10.1186/s12913-021-07097-6</w:t>
        </w:r>
      </w:hyperlink>
    </w:p>
    <w:p w14:paraId="043D72E0" w14:textId="5D39711B"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[6]</w:t>
      </w:r>
      <w:r w:rsidRPr="004C3942">
        <w:rPr>
          <w:rFonts w:ascii="Times New Roman" w:hAnsi="Times New Roman" w:cs="Times New Roman"/>
          <w:noProof/>
          <w:color w:val="000000" w:themeColor="text1"/>
        </w:rPr>
        <w:tab/>
        <w:t xml:space="preserve">I. Avia and R. T. S. Hariyati, “Impact of Hospital Accreditation on Quality of Care: A Literature Review,” </w:t>
      </w:r>
      <w:r w:rsidRPr="004C3942">
        <w:rPr>
          <w:rFonts w:ascii="Times New Roman" w:hAnsi="Times New Roman" w:cs="Times New Roman"/>
          <w:i/>
          <w:iCs/>
          <w:noProof/>
          <w:color w:val="000000" w:themeColor="text1"/>
        </w:rPr>
        <w:t>Enferm. Clin.</w:t>
      </w:r>
      <w:r w:rsidRPr="004C3942">
        <w:rPr>
          <w:rFonts w:ascii="Times New Roman" w:hAnsi="Times New Roman" w:cs="Times New Roman"/>
          <w:noProof/>
          <w:color w:val="000000" w:themeColor="text1"/>
        </w:rPr>
        <w:t xml:space="preserve">, vol. 29, no. January 2018, pp. 315–320, 2019, </w:t>
      </w:r>
      <w:hyperlink r:id="rId15" w:history="1">
        <w:r w:rsidR="00983B46" w:rsidRPr="004C3942">
          <w:rPr>
            <w:rFonts w:ascii="Times New Roman" w:eastAsia="Calibri" w:hAnsi="Times New Roman" w:cs="Times New Roman"/>
            <w:color w:val="000000" w:themeColor="text1"/>
            <w:kern w:val="2"/>
            <w:lang w:val="en-US"/>
            <w14:ligatures w14:val="standardContextual"/>
          </w:rPr>
          <w:t>https://doi.org/10.1016/j.enfcli.2019.06.003</w:t>
        </w:r>
      </w:hyperlink>
      <w:r w:rsidR="00983B46" w:rsidRPr="004C3942">
        <w:rPr>
          <w:rFonts w:ascii="Times New Roman" w:eastAsia="Calibri" w:hAnsi="Times New Roman" w:cs="Times New Roman"/>
          <w:color w:val="000000" w:themeColor="text1"/>
          <w:kern w:val="2"/>
          <w:lang w:val="en-US"/>
          <w14:ligatures w14:val="standardContextual"/>
        </w:rPr>
        <w:t>.</w:t>
      </w:r>
    </w:p>
    <w:p w14:paraId="446CBF2F" w14:textId="77777777"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[7]</w:t>
      </w:r>
      <w:r w:rsidRPr="004C3942">
        <w:rPr>
          <w:rFonts w:ascii="Times New Roman" w:hAnsi="Times New Roman" w:cs="Times New Roman"/>
          <w:noProof/>
          <w:color w:val="000000" w:themeColor="text1"/>
        </w:rPr>
        <w:tab/>
        <w:t xml:space="preserve">Kementerian Sekretariat Negara RI, </w:t>
      </w:r>
      <w:r w:rsidRPr="004C3942">
        <w:rPr>
          <w:rFonts w:ascii="Times New Roman" w:hAnsi="Times New Roman" w:cs="Times New Roman"/>
          <w:i/>
          <w:iCs/>
          <w:noProof/>
          <w:color w:val="000000" w:themeColor="text1"/>
        </w:rPr>
        <w:t>Undang-Undang Republik Indonesia Nomor 17 Tahun 2023 tentang Kesehatan</w:t>
      </w:r>
      <w:r w:rsidRPr="004C3942">
        <w:rPr>
          <w:rFonts w:ascii="Times New Roman" w:hAnsi="Times New Roman" w:cs="Times New Roman"/>
          <w:noProof/>
          <w:color w:val="000000" w:themeColor="text1"/>
        </w:rPr>
        <w:t>. Jakarta: Kementerian Sekretariat Negara, 2023.</w:t>
      </w:r>
    </w:p>
    <w:p w14:paraId="1AEF56AD" w14:textId="77777777"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[8]</w:t>
      </w:r>
      <w:r w:rsidRPr="004C3942">
        <w:rPr>
          <w:rFonts w:ascii="Times New Roman" w:hAnsi="Times New Roman" w:cs="Times New Roman"/>
          <w:noProof/>
          <w:color w:val="000000" w:themeColor="text1"/>
        </w:rPr>
        <w:tab/>
        <w:t xml:space="preserve">Kementerian Kesehatan RI, </w:t>
      </w:r>
      <w:r w:rsidRPr="004C3942">
        <w:rPr>
          <w:rFonts w:ascii="Times New Roman" w:hAnsi="Times New Roman" w:cs="Times New Roman"/>
          <w:i/>
          <w:iCs/>
          <w:noProof/>
          <w:color w:val="000000" w:themeColor="text1"/>
        </w:rPr>
        <w:t>Keputusan Menteri Kesehatan Republik Indonesia Nomor HK.01.07/MENKES/1128/2022 tentang Standar Akreditasi Rumah Sakit</w:t>
      </w:r>
      <w:r w:rsidRPr="004C3942">
        <w:rPr>
          <w:rFonts w:ascii="Times New Roman" w:hAnsi="Times New Roman" w:cs="Times New Roman"/>
          <w:noProof/>
          <w:color w:val="000000" w:themeColor="text1"/>
        </w:rPr>
        <w:t xml:space="preserve">. Jakarta: </w:t>
      </w:r>
      <w:r w:rsidRPr="004C3942">
        <w:rPr>
          <w:rFonts w:ascii="Times New Roman" w:hAnsi="Times New Roman" w:cs="Times New Roman"/>
          <w:noProof/>
          <w:color w:val="000000" w:themeColor="text1"/>
        </w:rPr>
        <w:lastRenderedPageBreak/>
        <w:t>Kementerian Kesehatan, 2022.</w:t>
      </w:r>
    </w:p>
    <w:p w14:paraId="6ADCF433" w14:textId="77777777"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[9]</w:t>
      </w:r>
      <w:r w:rsidRPr="004C3942">
        <w:rPr>
          <w:rFonts w:ascii="Times New Roman" w:hAnsi="Times New Roman" w:cs="Times New Roman"/>
          <w:noProof/>
          <w:color w:val="000000" w:themeColor="text1"/>
        </w:rPr>
        <w:tab/>
        <w:t xml:space="preserve">Kementerian Kesehatan RI, </w:t>
      </w:r>
      <w:r w:rsidRPr="004C3942">
        <w:rPr>
          <w:rFonts w:ascii="Times New Roman" w:hAnsi="Times New Roman" w:cs="Times New Roman"/>
          <w:i/>
          <w:iCs/>
          <w:noProof/>
          <w:color w:val="000000" w:themeColor="text1"/>
        </w:rPr>
        <w:t>Keputusan Direktur Jenderal Pelayanan Kesehatan Nomor HK.02.02/I/4110/2022 tentang Pedoman Survei Akreditasi Rumah Sakit</w:t>
      </w:r>
      <w:r w:rsidRPr="004C3942">
        <w:rPr>
          <w:rFonts w:ascii="Times New Roman" w:hAnsi="Times New Roman" w:cs="Times New Roman"/>
          <w:noProof/>
          <w:color w:val="000000" w:themeColor="text1"/>
        </w:rPr>
        <w:t>. Jakarta: Kementerian Kesehatan, 2022.</w:t>
      </w:r>
    </w:p>
    <w:p w14:paraId="39914210" w14:textId="14160C2B"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[10]</w:t>
      </w:r>
      <w:r w:rsidRPr="004C3942">
        <w:rPr>
          <w:rFonts w:ascii="Times New Roman" w:hAnsi="Times New Roman" w:cs="Times New Roman"/>
          <w:noProof/>
          <w:color w:val="000000" w:themeColor="text1"/>
        </w:rPr>
        <w:tab/>
        <w:t xml:space="preserve">N. Sriningsih and E. Marlina, “Pengetahuan Penerapan Keselamatan Pasien (Patient Safety) pada Petugas Kesehatan,” </w:t>
      </w:r>
      <w:r w:rsidRPr="004C3942">
        <w:rPr>
          <w:rFonts w:ascii="Times New Roman" w:hAnsi="Times New Roman" w:cs="Times New Roman"/>
          <w:i/>
          <w:iCs/>
          <w:noProof/>
          <w:color w:val="000000" w:themeColor="text1"/>
        </w:rPr>
        <w:t>J. Kesehat.</w:t>
      </w:r>
      <w:r w:rsidRPr="004C3942">
        <w:rPr>
          <w:rFonts w:ascii="Times New Roman" w:hAnsi="Times New Roman" w:cs="Times New Roman"/>
          <w:noProof/>
          <w:color w:val="000000" w:themeColor="text1"/>
        </w:rPr>
        <w:t xml:space="preserve">, vol. 9, no. 1, pp. 59–71, 2020, </w:t>
      </w:r>
      <w:hyperlink r:id="rId16" w:history="1">
        <w:r w:rsidR="00983B46" w:rsidRPr="004C3942">
          <w:rPr>
            <w:rFonts w:ascii="Times New Roman" w:eastAsia="Calibri" w:hAnsi="Times New Roman" w:cs="Times New Roman"/>
            <w:color w:val="000000" w:themeColor="text1"/>
            <w:kern w:val="2"/>
            <w:lang w:val="en-US"/>
            <w14:ligatures w14:val="standardContextual"/>
          </w:rPr>
          <w:t>https://doi.org/10.37048/kesehatan.v9i1.120</w:t>
        </w:r>
      </w:hyperlink>
      <w:r w:rsidR="00983B46" w:rsidRPr="004C3942">
        <w:rPr>
          <w:rFonts w:ascii="Times New Roman" w:eastAsia="Calibri" w:hAnsi="Times New Roman" w:cs="Times New Roman"/>
          <w:color w:val="000000" w:themeColor="text1"/>
          <w:kern w:val="2"/>
          <w:lang w:val="en-US"/>
          <w14:ligatures w14:val="standardContextual"/>
        </w:rPr>
        <w:t>.</w:t>
      </w:r>
    </w:p>
    <w:p w14:paraId="14A02B45" w14:textId="09A6349A"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[11]</w:t>
      </w:r>
      <w:r w:rsidRPr="004C3942">
        <w:rPr>
          <w:rFonts w:ascii="Times New Roman" w:hAnsi="Times New Roman" w:cs="Times New Roman"/>
          <w:noProof/>
          <w:color w:val="000000" w:themeColor="text1"/>
        </w:rPr>
        <w:tab/>
        <w:t xml:space="preserve">R. Mohebbifar, S. Rafiei, A. M. Asl, M. Ranjbar, and M. Khodayvandi, “Association between Hospital Accreditation and Patient Satisfaction: A Survey in the Western Province of Iran,” </w:t>
      </w:r>
      <w:r w:rsidRPr="004C3942">
        <w:rPr>
          <w:rFonts w:ascii="Times New Roman" w:hAnsi="Times New Roman" w:cs="Times New Roman"/>
          <w:i/>
          <w:iCs/>
          <w:noProof/>
          <w:color w:val="000000" w:themeColor="text1"/>
        </w:rPr>
        <w:t>Bangladesh J. Med. Sci.</w:t>
      </w:r>
      <w:r w:rsidRPr="004C3942">
        <w:rPr>
          <w:rFonts w:ascii="Times New Roman" w:hAnsi="Times New Roman" w:cs="Times New Roman"/>
          <w:noProof/>
          <w:color w:val="000000" w:themeColor="text1"/>
        </w:rPr>
        <w:t xml:space="preserve">, vol. 16, no. 1, pp. 77–84, 2017, </w:t>
      </w:r>
      <w:hyperlink r:id="rId17" w:history="1">
        <w:r w:rsidR="00983B46" w:rsidRPr="004C3942">
          <w:rPr>
            <w:rFonts w:ascii="Times New Roman" w:eastAsia="Calibri" w:hAnsi="Times New Roman" w:cs="Times New Roman"/>
            <w:color w:val="000000" w:themeColor="text1"/>
            <w:kern w:val="2"/>
            <w:lang w:val="en-US"/>
            <w14:ligatures w14:val="standardContextual"/>
          </w:rPr>
          <w:t>https://doi.org/10.3329/bjms.v16i1.31137</w:t>
        </w:r>
      </w:hyperlink>
      <w:r w:rsidR="00983B46" w:rsidRPr="004C3942">
        <w:rPr>
          <w:rFonts w:ascii="Times New Roman" w:eastAsia="Calibri" w:hAnsi="Times New Roman" w:cs="Times New Roman"/>
          <w:color w:val="000000" w:themeColor="text1"/>
          <w:kern w:val="2"/>
          <w:lang w:val="en-US"/>
          <w14:ligatures w14:val="standardContextual"/>
        </w:rPr>
        <w:t>.</w:t>
      </w:r>
    </w:p>
    <w:p w14:paraId="5FA8A62B" w14:textId="3B21D519"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[12]</w:t>
      </w:r>
      <w:r w:rsidRPr="004C3942">
        <w:rPr>
          <w:rFonts w:ascii="Times New Roman" w:hAnsi="Times New Roman" w:cs="Times New Roman"/>
          <w:noProof/>
          <w:color w:val="000000" w:themeColor="text1"/>
        </w:rPr>
        <w:tab/>
        <w:t xml:space="preserve">I. A. Oweidat </w:t>
      </w:r>
      <w:r w:rsidRPr="004C3942">
        <w:rPr>
          <w:rFonts w:ascii="Times New Roman" w:hAnsi="Times New Roman" w:cs="Times New Roman"/>
          <w:i/>
          <w:iCs/>
          <w:noProof/>
          <w:color w:val="000000" w:themeColor="text1"/>
        </w:rPr>
        <w:t>et al.</w:t>
      </w:r>
      <w:r w:rsidRPr="004C3942">
        <w:rPr>
          <w:rFonts w:ascii="Times New Roman" w:hAnsi="Times New Roman" w:cs="Times New Roman"/>
          <w:noProof/>
          <w:color w:val="000000" w:themeColor="text1"/>
        </w:rPr>
        <w:t xml:space="preserve">, “The Influence of Hospital Accreditation on Nurses’ Perceptions of Patient Safety Culture,” </w:t>
      </w:r>
      <w:r w:rsidRPr="004C3942">
        <w:rPr>
          <w:rFonts w:ascii="Times New Roman" w:hAnsi="Times New Roman" w:cs="Times New Roman"/>
          <w:i/>
          <w:iCs/>
          <w:noProof/>
          <w:color w:val="000000" w:themeColor="text1"/>
        </w:rPr>
        <w:t>Hum. Resour. Health</w:t>
      </w:r>
      <w:r w:rsidRPr="004C3942">
        <w:rPr>
          <w:rFonts w:ascii="Times New Roman" w:hAnsi="Times New Roman" w:cs="Times New Roman"/>
          <w:noProof/>
          <w:color w:val="000000" w:themeColor="text1"/>
        </w:rPr>
        <w:t xml:space="preserve">, vol. 22, no. 1, pp. 1–6, 2024, </w:t>
      </w:r>
      <w:hyperlink r:id="rId18" w:history="1">
        <w:r w:rsidR="00D65FEA" w:rsidRPr="004C3942">
          <w:rPr>
            <w:rFonts w:ascii="Times New Roman" w:eastAsia="Calibri" w:hAnsi="Times New Roman" w:cs="Times New Roman"/>
            <w:color w:val="000000" w:themeColor="text1"/>
            <w:kern w:val="2"/>
            <w:lang w:val="en-US"/>
            <w14:ligatures w14:val="standardContextual"/>
          </w:rPr>
          <w:t>https://doi.org/10.1186/s12960-024-00920-1</w:t>
        </w:r>
      </w:hyperlink>
      <w:r w:rsidR="00D65FEA" w:rsidRPr="004C3942">
        <w:rPr>
          <w:rFonts w:ascii="Times New Roman" w:eastAsia="Calibri" w:hAnsi="Times New Roman" w:cs="Times New Roman"/>
          <w:color w:val="000000" w:themeColor="text1"/>
          <w:kern w:val="2"/>
          <w:lang w:val="en-US"/>
          <w14:ligatures w14:val="standardContextual"/>
        </w:rPr>
        <w:t>.</w:t>
      </w:r>
    </w:p>
    <w:p w14:paraId="5CBEA2FE" w14:textId="77777777" w:rsidR="00D65FEA" w:rsidRPr="004C3942" w:rsidRDefault="007573B9" w:rsidP="00D65FEA">
      <w:pPr>
        <w:spacing w:after="0" w:line="240" w:lineRule="auto"/>
        <w:ind w:left="709" w:hanging="709"/>
        <w:jc w:val="both"/>
        <w:rPr>
          <w:rFonts w:ascii="Times New Roman" w:eastAsia="Calibri" w:hAnsi="Times New Roman" w:cs="Times New Roman"/>
          <w:color w:val="000000" w:themeColor="text1"/>
          <w:kern w:val="2"/>
          <w:lang w:val="en-US"/>
          <w14:ligatures w14:val="standardContextual"/>
        </w:rPr>
      </w:pPr>
      <w:r w:rsidRPr="004C3942">
        <w:rPr>
          <w:rFonts w:ascii="Times New Roman" w:hAnsi="Times New Roman" w:cs="Times New Roman"/>
          <w:noProof/>
          <w:color w:val="000000" w:themeColor="text1"/>
        </w:rPr>
        <w:t>[13]</w:t>
      </w:r>
      <w:r w:rsidRPr="004C3942">
        <w:rPr>
          <w:rFonts w:ascii="Times New Roman" w:hAnsi="Times New Roman" w:cs="Times New Roman"/>
          <w:noProof/>
          <w:color w:val="000000" w:themeColor="text1"/>
        </w:rPr>
        <w:tab/>
        <w:t xml:space="preserve">S. Kirlan and S. Dan, “Pemenuhan Standar Akreditasi Pelayanan Anestesi dan Bedah,” </w:t>
      </w:r>
      <w:r w:rsidRPr="004C3942">
        <w:rPr>
          <w:rFonts w:ascii="Times New Roman" w:hAnsi="Times New Roman" w:cs="Times New Roman"/>
          <w:i/>
          <w:iCs/>
          <w:noProof/>
          <w:color w:val="000000" w:themeColor="text1"/>
        </w:rPr>
        <w:t>J. Hosp. Accredit.</w:t>
      </w:r>
      <w:r w:rsidRPr="004C3942">
        <w:rPr>
          <w:rFonts w:ascii="Times New Roman" w:hAnsi="Times New Roman" w:cs="Times New Roman"/>
          <w:noProof/>
          <w:color w:val="000000" w:themeColor="text1"/>
        </w:rPr>
        <w:t xml:space="preserve">, vol. 04, no. 1, pp. 28–31, 2022, [Online]. Available: </w:t>
      </w:r>
      <w:hyperlink r:id="rId19" w:history="1">
        <w:r w:rsidR="00D65FEA" w:rsidRPr="004C3942">
          <w:rPr>
            <w:rFonts w:ascii="Times New Roman" w:eastAsia="Calibri" w:hAnsi="Times New Roman" w:cs="Times New Roman"/>
            <w:color w:val="000000" w:themeColor="text1"/>
            <w:kern w:val="2"/>
            <w:lang w:val="en-US"/>
            <w14:ligatures w14:val="standardContextual"/>
          </w:rPr>
          <w:t>http://www.jha.mutupelayanankesehatan.net/index.php/JHA/article/view/91</w:t>
        </w:r>
      </w:hyperlink>
    </w:p>
    <w:p w14:paraId="49C1ACEE" w14:textId="1746BCFA" w:rsidR="007573B9" w:rsidRPr="004C3942" w:rsidRDefault="007573B9" w:rsidP="00D65FEA">
      <w:pPr>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[14]</w:t>
      </w:r>
      <w:r w:rsidRPr="004C3942">
        <w:rPr>
          <w:rFonts w:ascii="Times New Roman" w:hAnsi="Times New Roman" w:cs="Times New Roman"/>
          <w:noProof/>
          <w:color w:val="000000" w:themeColor="text1"/>
        </w:rPr>
        <w:tab/>
        <w:t xml:space="preserve">S. Angreini and E. Supratman, “Visualisasi Data Lokasi Rawan Bencana Di Provinsi Sumatera Selatan Menggunakan Tableau,” </w:t>
      </w:r>
      <w:r w:rsidRPr="004C3942">
        <w:rPr>
          <w:rFonts w:ascii="Times New Roman" w:hAnsi="Times New Roman" w:cs="Times New Roman"/>
          <w:i/>
          <w:iCs/>
          <w:noProof/>
          <w:color w:val="000000" w:themeColor="text1"/>
        </w:rPr>
        <w:t>J. Nas. Ilmu Komput.</w:t>
      </w:r>
      <w:r w:rsidRPr="004C3942">
        <w:rPr>
          <w:rFonts w:ascii="Times New Roman" w:hAnsi="Times New Roman" w:cs="Times New Roman"/>
          <w:noProof/>
          <w:color w:val="000000" w:themeColor="text1"/>
        </w:rPr>
        <w:t xml:space="preserve">, vol. 2, no. 2, pp. 135–147, 2021, </w:t>
      </w:r>
      <w:hyperlink r:id="rId20" w:history="1">
        <w:r w:rsidR="008D4060" w:rsidRPr="004C3942">
          <w:rPr>
            <w:rFonts w:ascii="Times New Roman" w:eastAsia="Calibri" w:hAnsi="Times New Roman" w:cs="Times New Roman"/>
            <w:color w:val="000000" w:themeColor="text1"/>
            <w:kern w:val="2"/>
            <w:lang w:val="en-US"/>
            <w14:ligatures w14:val="standardContextual"/>
          </w:rPr>
          <w:t>https://doi.org/10.47747/jurnalnik.v2i2.528</w:t>
        </w:r>
      </w:hyperlink>
    </w:p>
    <w:p w14:paraId="383B9B57" w14:textId="72A0DE28" w:rsidR="008D4060"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[15]</w:t>
      </w:r>
      <w:r w:rsidRPr="004C3942">
        <w:rPr>
          <w:rFonts w:ascii="Times New Roman" w:hAnsi="Times New Roman" w:cs="Times New Roman"/>
          <w:noProof/>
          <w:color w:val="000000" w:themeColor="text1"/>
        </w:rPr>
        <w:tab/>
        <w:t xml:space="preserve">R. Wall Emerson, “Mann-Whitney U Test and T-Test,” </w:t>
      </w:r>
      <w:r w:rsidRPr="004C3942">
        <w:rPr>
          <w:rFonts w:ascii="Times New Roman" w:hAnsi="Times New Roman" w:cs="Times New Roman"/>
          <w:i/>
          <w:iCs/>
          <w:noProof/>
          <w:color w:val="000000" w:themeColor="text1"/>
        </w:rPr>
        <w:t>J. Vis. Impair. Blind.</w:t>
      </w:r>
      <w:r w:rsidRPr="004C3942">
        <w:rPr>
          <w:rFonts w:ascii="Times New Roman" w:hAnsi="Times New Roman" w:cs="Times New Roman"/>
          <w:noProof/>
          <w:color w:val="000000" w:themeColor="text1"/>
        </w:rPr>
        <w:t xml:space="preserve">, vol. 117, no. 1, pp. 99–100, 2023, </w:t>
      </w:r>
      <w:hyperlink r:id="rId21" w:history="1">
        <w:r w:rsidR="008D4060" w:rsidRPr="004C3942">
          <w:rPr>
            <w:rFonts w:ascii="Times New Roman" w:eastAsia="Calibri" w:hAnsi="Times New Roman" w:cs="Times New Roman"/>
            <w:color w:val="000000" w:themeColor="text1"/>
            <w:kern w:val="2"/>
            <w:lang w:val="en-US"/>
            <w14:ligatures w14:val="standardContextual"/>
          </w:rPr>
          <w:t>https://doi.org/10.1177/0145482X221150592</w:t>
        </w:r>
      </w:hyperlink>
      <w:r w:rsidR="008D4060" w:rsidRPr="004C3942">
        <w:rPr>
          <w:rFonts w:ascii="Times New Roman" w:eastAsia="Calibri" w:hAnsi="Times New Roman" w:cs="Times New Roman"/>
          <w:color w:val="000000" w:themeColor="text1"/>
          <w:kern w:val="2"/>
          <w:lang w:val="en-US"/>
          <w14:ligatures w14:val="standardContextual"/>
        </w:rPr>
        <w:t>.</w:t>
      </w:r>
    </w:p>
    <w:p w14:paraId="69D7CA92" w14:textId="77777777"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[16]</w:t>
      </w:r>
      <w:r w:rsidRPr="004C3942">
        <w:rPr>
          <w:rFonts w:ascii="Times New Roman" w:hAnsi="Times New Roman" w:cs="Times New Roman"/>
          <w:noProof/>
          <w:color w:val="000000" w:themeColor="text1"/>
        </w:rPr>
        <w:tab/>
        <w:t>B. Bukhari, “Budaya Keselamatan Pasien Rumah Sakit Pemerintah dan Rumah Sakit Swasta di Kota Jambi,” vol. 3, no. 1, pp. 1–18, 2019.</w:t>
      </w:r>
    </w:p>
    <w:p w14:paraId="16833BE7" w14:textId="3285612A"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[17]</w:t>
      </w:r>
      <w:r w:rsidRPr="004C3942">
        <w:rPr>
          <w:rFonts w:ascii="Times New Roman" w:hAnsi="Times New Roman" w:cs="Times New Roman"/>
          <w:noProof/>
          <w:color w:val="000000" w:themeColor="text1"/>
        </w:rPr>
        <w:tab/>
        <w:t xml:space="preserve">A. Arrieta, G. Suárez, and G. Hakim, “Assessment of Patient Safety Culture in Private and Public Hospitals in Peru,” </w:t>
      </w:r>
      <w:r w:rsidRPr="004C3942">
        <w:rPr>
          <w:rFonts w:ascii="Times New Roman" w:hAnsi="Times New Roman" w:cs="Times New Roman"/>
          <w:i/>
          <w:iCs/>
          <w:noProof/>
          <w:color w:val="000000" w:themeColor="text1"/>
        </w:rPr>
        <w:t>Int. J. Qual. Heal. Care</w:t>
      </w:r>
      <w:r w:rsidRPr="004C3942">
        <w:rPr>
          <w:rFonts w:ascii="Times New Roman" w:hAnsi="Times New Roman" w:cs="Times New Roman"/>
          <w:noProof/>
          <w:color w:val="000000" w:themeColor="text1"/>
        </w:rPr>
        <w:t>, vol. 30, no. 3, pp. 186–191, 2018,</w:t>
      </w:r>
    </w:p>
    <w:p w14:paraId="5C45E908" w14:textId="0109BBF1" w:rsidR="0072017A" w:rsidRPr="004C3942" w:rsidRDefault="00CA13E7" w:rsidP="0072017A">
      <w:pPr>
        <w:widowControl w:val="0"/>
        <w:autoSpaceDE w:val="0"/>
        <w:autoSpaceDN w:val="0"/>
        <w:adjustRightInd w:val="0"/>
        <w:spacing w:after="0" w:line="240" w:lineRule="auto"/>
        <w:ind w:left="709"/>
        <w:jc w:val="both"/>
        <w:rPr>
          <w:rFonts w:ascii="Times New Roman" w:hAnsi="Times New Roman" w:cs="Times New Roman"/>
          <w:noProof/>
          <w:color w:val="000000" w:themeColor="text1"/>
        </w:rPr>
      </w:pPr>
      <w:hyperlink r:id="rId22" w:history="1">
        <w:r w:rsidR="0072017A" w:rsidRPr="004C3942">
          <w:rPr>
            <w:rFonts w:ascii="Times New Roman" w:eastAsia="Calibri" w:hAnsi="Times New Roman" w:cs="Times New Roman"/>
            <w:color w:val="000000" w:themeColor="text1"/>
            <w:kern w:val="2"/>
            <w:lang w:val="en-US"/>
            <w14:ligatures w14:val="standardContextual"/>
          </w:rPr>
          <w:t>https://doi.org/10.1093/intqhc/mzx165</w:t>
        </w:r>
      </w:hyperlink>
      <w:r w:rsidR="0072017A" w:rsidRPr="004C3942">
        <w:rPr>
          <w:rFonts w:ascii="Times New Roman" w:eastAsia="Calibri" w:hAnsi="Times New Roman" w:cs="Times New Roman"/>
          <w:color w:val="000000" w:themeColor="text1"/>
          <w:kern w:val="2"/>
          <w:lang w:val="en-US"/>
          <w14:ligatures w14:val="standardContextual"/>
        </w:rPr>
        <w:t>.</w:t>
      </w:r>
    </w:p>
    <w:p w14:paraId="439DBFDF" w14:textId="3783D270"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[18]</w:t>
      </w:r>
      <w:r w:rsidRPr="004C3942">
        <w:rPr>
          <w:rFonts w:ascii="Times New Roman" w:hAnsi="Times New Roman" w:cs="Times New Roman"/>
          <w:noProof/>
          <w:color w:val="000000" w:themeColor="text1"/>
        </w:rPr>
        <w:tab/>
        <w:t xml:space="preserve">C. A. S. Araujo, M. M. Siqueira, and A. M. Malik, “Hospital Accreditation Impact on Healthcare Quality Dimensions: A Systematic Review,” </w:t>
      </w:r>
      <w:r w:rsidRPr="004C3942">
        <w:rPr>
          <w:rFonts w:ascii="Times New Roman" w:hAnsi="Times New Roman" w:cs="Times New Roman"/>
          <w:i/>
          <w:iCs/>
          <w:noProof/>
          <w:color w:val="000000" w:themeColor="text1"/>
        </w:rPr>
        <w:t>Int. J. Qual. Heal. Care</w:t>
      </w:r>
      <w:r w:rsidRPr="004C3942">
        <w:rPr>
          <w:rFonts w:ascii="Times New Roman" w:hAnsi="Times New Roman" w:cs="Times New Roman"/>
          <w:noProof/>
          <w:color w:val="000000" w:themeColor="text1"/>
        </w:rPr>
        <w:t xml:space="preserve">, vol. 32, no. 8, pp. 531–544, 2020, </w:t>
      </w:r>
      <w:hyperlink r:id="rId23" w:history="1">
        <w:r w:rsidR="0072017A" w:rsidRPr="004C3942">
          <w:rPr>
            <w:rFonts w:ascii="Times New Roman" w:eastAsia="Calibri" w:hAnsi="Times New Roman" w:cs="Times New Roman"/>
            <w:color w:val="000000" w:themeColor="text1"/>
            <w:kern w:val="2"/>
            <w:lang w:val="en-US"/>
            <w14:ligatures w14:val="standardContextual"/>
          </w:rPr>
          <w:t>https://doi.org/10.1093/intqhc/mzaa090</w:t>
        </w:r>
      </w:hyperlink>
      <w:r w:rsidR="0072017A" w:rsidRPr="004C3942">
        <w:rPr>
          <w:rFonts w:ascii="Times New Roman" w:eastAsia="Calibri" w:hAnsi="Times New Roman" w:cs="Times New Roman"/>
          <w:color w:val="000000" w:themeColor="text1"/>
          <w:kern w:val="2"/>
          <w:lang w:val="en-US"/>
          <w14:ligatures w14:val="standardContextual"/>
        </w:rPr>
        <w:t>.</w:t>
      </w:r>
    </w:p>
    <w:p w14:paraId="15D69545" w14:textId="1AE8E6A8" w:rsidR="007573B9" w:rsidRPr="004C3942" w:rsidRDefault="007573B9" w:rsidP="0072017A">
      <w:pPr>
        <w:tabs>
          <w:tab w:val="left" w:pos="709"/>
        </w:tabs>
        <w:spacing w:after="0"/>
        <w:ind w:left="709" w:hanging="709"/>
        <w:jc w:val="both"/>
        <w:rPr>
          <w:rFonts w:ascii="Times New Roman" w:eastAsia="Calibri" w:hAnsi="Times New Roman" w:cs="Times New Roman"/>
          <w:color w:val="000000" w:themeColor="text1"/>
          <w:kern w:val="2"/>
          <w:lang w:val="en-US"/>
          <w14:ligatures w14:val="standardContextual"/>
        </w:rPr>
      </w:pPr>
      <w:r w:rsidRPr="004C3942">
        <w:rPr>
          <w:rFonts w:ascii="Times New Roman" w:hAnsi="Times New Roman" w:cs="Times New Roman"/>
          <w:noProof/>
          <w:color w:val="000000" w:themeColor="text1"/>
        </w:rPr>
        <w:t>[19]</w:t>
      </w:r>
      <w:r w:rsidRPr="004C3942">
        <w:rPr>
          <w:rFonts w:ascii="Times New Roman" w:hAnsi="Times New Roman" w:cs="Times New Roman"/>
          <w:noProof/>
          <w:color w:val="000000" w:themeColor="text1"/>
        </w:rPr>
        <w:tab/>
        <w:t xml:space="preserve">V. Wardhani, J. P. Van Dijk, and A. Utarini, “Hospitals Accreditation Status in Indonesia: Associated with Hospital Characteristics, Market Competition Intensity, and Hospital Performance?,” </w:t>
      </w:r>
      <w:r w:rsidRPr="004C3942">
        <w:rPr>
          <w:rFonts w:ascii="Times New Roman" w:hAnsi="Times New Roman" w:cs="Times New Roman"/>
          <w:i/>
          <w:iCs/>
          <w:noProof/>
          <w:color w:val="000000" w:themeColor="text1"/>
        </w:rPr>
        <w:t>BMC Health Serv. Res.</w:t>
      </w:r>
      <w:r w:rsidRPr="004C3942">
        <w:rPr>
          <w:rFonts w:ascii="Times New Roman" w:hAnsi="Times New Roman" w:cs="Times New Roman"/>
          <w:noProof/>
          <w:color w:val="000000" w:themeColor="text1"/>
        </w:rPr>
        <w:t xml:space="preserve">, vol. 19, no. 1, pp. 1–10, 2019, </w:t>
      </w:r>
      <w:hyperlink r:id="rId24" w:history="1">
        <w:r w:rsidR="0072017A" w:rsidRPr="004C3942">
          <w:rPr>
            <w:rFonts w:ascii="Times New Roman" w:eastAsia="Calibri" w:hAnsi="Times New Roman" w:cs="Times New Roman"/>
            <w:color w:val="000000" w:themeColor="text1"/>
            <w:kern w:val="2"/>
            <w:lang w:val="en-US"/>
            <w14:ligatures w14:val="standardContextual"/>
          </w:rPr>
          <w:t>https://doi.org/10.1186/s12913-019-4187-x</w:t>
        </w:r>
      </w:hyperlink>
      <w:r w:rsidR="0072017A" w:rsidRPr="004C3942">
        <w:rPr>
          <w:rFonts w:ascii="Times New Roman" w:eastAsia="Calibri" w:hAnsi="Times New Roman" w:cs="Times New Roman"/>
          <w:color w:val="000000" w:themeColor="text1"/>
          <w:kern w:val="2"/>
          <w:lang w:val="en-US"/>
          <w14:ligatures w14:val="standardContextual"/>
        </w:rPr>
        <w:t>.</w:t>
      </w:r>
    </w:p>
    <w:p w14:paraId="642947F0" w14:textId="64073469" w:rsidR="007573B9" w:rsidRPr="004C3942" w:rsidRDefault="007573B9" w:rsidP="0072017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[20]</w:t>
      </w:r>
      <w:r w:rsidRPr="004C3942">
        <w:rPr>
          <w:rFonts w:ascii="Times New Roman" w:hAnsi="Times New Roman" w:cs="Times New Roman"/>
          <w:noProof/>
          <w:color w:val="000000" w:themeColor="text1"/>
        </w:rPr>
        <w:tab/>
        <w:t xml:space="preserve">A. Hermawan and Dinda Iryawati, “Implementation of Patient Safety Under Ministry of Health Hospital Accreditation Standards,” </w:t>
      </w:r>
      <w:r w:rsidRPr="004C3942">
        <w:rPr>
          <w:rFonts w:ascii="Times New Roman" w:hAnsi="Times New Roman" w:cs="Times New Roman"/>
          <w:i/>
          <w:iCs/>
          <w:noProof/>
          <w:color w:val="000000" w:themeColor="text1"/>
        </w:rPr>
        <w:t>Muhammadiyah Int. Hermawan, A. Dinda Iryawati ‘Implementation Patient Saf. Under Minist. Heal. Hosp. Accredit. Stand. Muhammadiyah Int. Public Heal. Med. Proceeding, 2(1), pp. 70–78. Available</w:t>
      </w:r>
      <w:r w:rsidRPr="004C3942">
        <w:rPr>
          <w:rFonts w:ascii="Times New Roman" w:hAnsi="Times New Roman" w:cs="Times New Roman"/>
          <w:noProof/>
          <w:color w:val="000000" w:themeColor="text1"/>
        </w:rPr>
        <w:t xml:space="preserve">, vol. 2, no. 1, pp. 70–78, 2022, </w:t>
      </w:r>
      <w:hyperlink r:id="rId25" w:history="1">
        <w:r w:rsidR="0072017A" w:rsidRPr="004C3942">
          <w:rPr>
            <w:rFonts w:ascii="Times New Roman" w:eastAsia="Calibri" w:hAnsi="Times New Roman" w:cs="Times New Roman"/>
            <w:color w:val="000000" w:themeColor="text1"/>
            <w:kern w:val="2"/>
            <w:lang w:val="en-US"/>
            <w14:ligatures w14:val="standardContextual"/>
          </w:rPr>
          <w:t>https://doi.org/10.61811/miphmp.v1i2.252</w:t>
        </w:r>
      </w:hyperlink>
      <w:r w:rsidR="0072017A" w:rsidRPr="004C3942">
        <w:rPr>
          <w:rFonts w:ascii="Times New Roman" w:eastAsia="Calibri" w:hAnsi="Times New Roman" w:cs="Times New Roman"/>
          <w:color w:val="000000" w:themeColor="text1"/>
          <w:kern w:val="2"/>
          <w:lang w:val="en-US"/>
          <w14:ligatures w14:val="standardContextual"/>
        </w:rPr>
        <w:t>.</w:t>
      </w:r>
    </w:p>
    <w:p w14:paraId="1EB9B428" w14:textId="77777777" w:rsidR="007573B9" w:rsidRPr="004C3942" w:rsidRDefault="007573B9" w:rsidP="0072017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[21]</w:t>
      </w:r>
      <w:r w:rsidRPr="004C3942">
        <w:rPr>
          <w:rFonts w:ascii="Times New Roman" w:hAnsi="Times New Roman" w:cs="Times New Roman"/>
          <w:noProof/>
          <w:color w:val="000000" w:themeColor="text1"/>
        </w:rPr>
        <w:tab/>
        <w:t xml:space="preserve">P. Parmasih and E. Rosya, “Pelaksanaan Ketepatan Identifikasi Pasien oleh Petugas Kesehatan di Rumah Sakit: Case Studi,” </w:t>
      </w:r>
      <w:r w:rsidRPr="004C3942">
        <w:rPr>
          <w:rFonts w:ascii="Times New Roman" w:hAnsi="Times New Roman" w:cs="Times New Roman"/>
          <w:i/>
          <w:iCs/>
          <w:noProof/>
          <w:color w:val="000000" w:themeColor="text1"/>
        </w:rPr>
        <w:t>Indones. J. Nurs. Heal. Sci.</w:t>
      </w:r>
      <w:r w:rsidRPr="004C3942">
        <w:rPr>
          <w:rFonts w:ascii="Times New Roman" w:hAnsi="Times New Roman" w:cs="Times New Roman"/>
          <w:noProof/>
          <w:color w:val="000000" w:themeColor="text1"/>
        </w:rPr>
        <w:t>, vol. 5, no. 2, pp. 176–183, 2020.</w:t>
      </w:r>
    </w:p>
    <w:p w14:paraId="55412092" w14:textId="01E810B6" w:rsidR="007573B9" w:rsidRPr="004C3942" w:rsidRDefault="007573B9" w:rsidP="0072017A">
      <w:pPr>
        <w:spacing w:after="0" w:line="240" w:lineRule="auto"/>
        <w:ind w:left="709" w:hanging="709"/>
        <w:jc w:val="both"/>
        <w:rPr>
          <w:rFonts w:ascii="Times New Roman" w:eastAsia="Calibri" w:hAnsi="Times New Roman" w:cs="Times New Roman"/>
          <w:color w:val="000000" w:themeColor="text1"/>
          <w:kern w:val="2"/>
          <w:lang w:val="en-US"/>
          <w14:ligatures w14:val="standardContextual"/>
        </w:rPr>
      </w:pPr>
      <w:r w:rsidRPr="004C3942">
        <w:rPr>
          <w:rFonts w:ascii="Times New Roman" w:hAnsi="Times New Roman" w:cs="Times New Roman"/>
          <w:noProof/>
          <w:color w:val="000000" w:themeColor="text1"/>
        </w:rPr>
        <w:t>[22]</w:t>
      </w:r>
      <w:r w:rsidRPr="004C3942">
        <w:rPr>
          <w:rFonts w:ascii="Times New Roman" w:hAnsi="Times New Roman" w:cs="Times New Roman"/>
          <w:noProof/>
          <w:color w:val="000000" w:themeColor="text1"/>
        </w:rPr>
        <w:tab/>
        <w:t xml:space="preserve">F. S. Fatimah, L. Sulistiarini, and F. Fatimah, “Gambaran Pelaksanaan Identifikasi Pasien Sebelum Melakukan Tindakan Keperawatan di RSUD Wates,” </w:t>
      </w:r>
      <w:r w:rsidRPr="004C3942">
        <w:rPr>
          <w:rFonts w:ascii="Times New Roman" w:hAnsi="Times New Roman" w:cs="Times New Roman"/>
          <w:i/>
          <w:iCs/>
          <w:noProof/>
          <w:color w:val="000000" w:themeColor="text1"/>
        </w:rPr>
        <w:t>Indones. J. Hosp. Adm.</w:t>
      </w:r>
      <w:r w:rsidRPr="004C3942">
        <w:rPr>
          <w:rFonts w:ascii="Times New Roman" w:hAnsi="Times New Roman" w:cs="Times New Roman"/>
          <w:noProof/>
          <w:color w:val="000000" w:themeColor="text1"/>
        </w:rPr>
        <w:t xml:space="preserve">, vol. 1, no. 1, pp. 21–27, 2018, </w:t>
      </w:r>
      <w:hyperlink r:id="rId26" w:history="1">
        <w:r w:rsidR="0072017A" w:rsidRPr="004C3942">
          <w:rPr>
            <w:rFonts w:ascii="Times New Roman" w:eastAsia="Calibri" w:hAnsi="Times New Roman" w:cs="Times New Roman"/>
            <w:color w:val="000000" w:themeColor="text1"/>
            <w:kern w:val="2"/>
            <w:lang w:val="en-US"/>
            <w14:ligatures w14:val="standardContextual"/>
          </w:rPr>
          <w:t>https://doi.org/10.21927/ijhaa.v1i1.754</w:t>
        </w:r>
      </w:hyperlink>
      <w:r w:rsidR="0072017A" w:rsidRPr="004C3942">
        <w:rPr>
          <w:rFonts w:ascii="Times New Roman" w:eastAsia="Calibri" w:hAnsi="Times New Roman" w:cs="Times New Roman"/>
          <w:color w:val="000000" w:themeColor="text1"/>
          <w:kern w:val="2"/>
          <w:lang w:val="en-US"/>
          <w14:ligatures w14:val="standardContextual"/>
        </w:rPr>
        <w:t>.</w:t>
      </w:r>
    </w:p>
    <w:p w14:paraId="3E8B6A2A" w14:textId="0144F2F1" w:rsidR="007573B9" w:rsidRPr="004C3942" w:rsidRDefault="007573B9" w:rsidP="0072017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[23]</w:t>
      </w:r>
      <w:r w:rsidRPr="004C3942">
        <w:rPr>
          <w:rFonts w:ascii="Times New Roman" w:hAnsi="Times New Roman" w:cs="Times New Roman"/>
          <w:noProof/>
          <w:color w:val="000000" w:themeColor="text1"/>
        </w:rPr>
        <w:tab/>
        <w:t xml:space="preserve">R. Pelzang and A. M. Hutchinson, “Patient Safety Issues and Concerns in Bhutan’s Healthcare System: a Qualitative Exploratory Descriptive Study,” </w:t>
      </w:r>
      <w:r w:rsidRPr="004C3942">
        <w:rPr>
          <w:rFonts w:ascii="Times New Roman" w:hAnsi="Times New Roman" w:cs="Times New Roman"/>
          <w:i/>
          <w:iCs/>
          <w:noProof/>
          <w:color w:val="000000" w:themeColor="text1"/>
        </w:rPr>
        <w:t>BMJ Open</w:t>
      </w:r>
      <w:r w:rsidRPr="004C3942">
        <w:rPr>
          <w:rFonts w:ascii="Times New Roman" w:hAnsi="Times New Roman" w:cs="Times New Roman"/>
          <w:noProof/>
          <w:color w:val="000000" w:themeColor="text1"/>
        </w:rPr>
        <w:t xml:space="preserve">, vol. 8, pp. 1–11, 2018, </w:t>
      </w:r>
      <w:hyperlink r:id="rId27" w:history="1">
        <w:r w:rsidR="0072017A" w:rsidRPr="004C3942">
          <w:rPr>
            <w:rFonts w:ascii="Times New Roman" w:eastAsia="Calibri" w:hAnsi="Times New Roman" w:cs="Times New Roman"/>
            <w:color w:val="000000" w:themeColor="text1"/>
            <w:kern w:val="2"/>
            <w:lang w:val="en-US"/>
            <w14:ligatures w14:val="standardContextual"/>
          </w:rPr>
          <w:t>https://doi.org/10.1136/bmjopen-2018-022788</w:t>
        </w:r>
      </w:hyperlink>
      <w:r w:rsidR="0072017A" w:rsidRPr="004C3942">
        <w:rPr>
          <w:rFonts w:ascii="Times New Roman" w:eastAsia="Calibri" w:hAnsi="Times New Roman" w:cs="Times New Roman"/>
          <w:color w:val="000000" w:themeColor="text1"/>
          <w:kern w:val="2"/>
          <w:lang w:val="en-US"/>
          <w14:ligatures w14:val="standardContextual"/>
        </w:rPr>
        <w:t>.</w:t>
      </w:r>
    </w:p>
    <w:p w14:paraId="62E6D46C" w14:textId="77777777" w:rsidR="0072017A" w:rsidRPr="004C3942" w:rsidRDefault="007573B9" w:rsidP="0072017A">
      <w:pPr>
        <w:spacing w:after="0"/>
        <w:ind w:left="709" w:hanging="709"/>
        <w:jc w:val="both"/>
        <w:rPr>
          <w:rFonts w:ascii="Times New Roman" w:eastAsia="Calibri" w:hAnsi="Times New Roman" w:cs="Times New Roman"/>
          <w:color w:val="000000" w:themeColor="text1"/>
          <w:kern w:val="2"/>
          <w:lang w:val="en-US"/>
          <w14:ligatures w14:val="standardContextual"/>
        </w:rPr>
      </w:pPr>
      <w:r w:rsidRPr="004C3942">
        <w:rPr>
          <w:rFonts w:ascii="Times New Roman" w:hAnsi="Times New Roman" w:cs="Times New Roman"/>
          <w:noProof/>
          <w:color w:val="000000" w:themeColor="text1"/>
        </w:rPr>
        <w:t>[24]</w:t>
      </w:r>
      <w:r w:rsidRPr="004C3942">
        <w:rPr>
          <w:rFonts w:ascii="Times New Roman" w:hAnsi="Times New Roman" w:cs="Times New Roman"/>
          <w:noProof/>
          <w:color w:val="000000" w:themeColor="text1"/>
        </w:rPr>
        <w:tab/>
        <w:t xml:space="preserve">N. Etherington, M. Wu, O. Cheng-Boivin, S. Larrigan, and S. Boet, “Interprofessional Communication in the Operating Room: a Narrative Review to Advance Research and </w:t>
      </w:r>
      <w:r w:rsidRPr="004C3942">
        <w:rPr>
          <w:rFonts w:ascii="Times New Roman" w:hAnsi="Times New Roman" w:cs="Times New Roman"/>
          <w:noProof/>
          <w:color w:val="000000" w:themeColor="text1"/>
        </w:rPr>
        <w:lastRenderedPageBreak/>
        <w:t xml:space="preserve">Practice,” </w:t>
      </w:r>
      <w:r w:rsidRPr="004C3942">
        <w:rPr>
          <w:rFonts w:ascii="Times New Roman" w:hAnsi="Times New Roman" w:cs="Times New Roman"/>
          <w:i/>
          <w:iCs/>
          <w:noProof/>
          <w:color w:val="000000" w:themeColor="text1"/>
        </w:rPr>
        <w:t>Can. J. Anesth.</w:t>
      </w:r>
      <w:r w:rsidRPr="004C3942">
        <w:rPr>
          <w:rFonts w:ascii="Times New Roman" w:hAnsi="Times New Roman" w:cs="Times New Roman"/>
          <w:noProof/>
          <w:color w:val="000000" w:themeColor="text1"/>
        </w:rPr>
        <w:t xml:space="preserve">, vol. 66, no. 10, pp. 1251–1260, 2019, </w:t>
      </w:r>
      <w:hyperlink r:id="rId28" w:history="1">
        <w:r w:rsidR="0072017A" w:rsidRPr="004C3942">
          <w:rPr>
            <w:rFonts w:ascii="Times New Roman" w:eastAsia="Calibri" w:hAnsi="Times New Roman" w:cs="Times New Roman"/>
            <w:color w:val="000000" w:themeColor="text1"/>
            <w:kern w:val="2"/>
            <w:lang w:val="en-US"/>
            <w14:ligatures w14:val="standardContextual"/>
          </w:rPr>
          <w:t>https://doi.org/10.1007/s12630-019-01413-9</w:t>
        </w:r>
      </w:hyperlink>
      <w:r w:rsidR="0072017A" w:rsidRPr="004C3942">
        <w:rPr>
          <w:rFonts w:ascii="Times New Roman" w:eastAsia="Calibri" w:hAnsi="Times New Roman" w:cs="Times New Roman"/>
          <w:color w:val="000000" w:themeColor="text1"/>
          <w:kern w:val="2"/>
          <w:lang w:val="en-US"/>
          <w14:ligatures w14:val="standardContextual"/>
        </w:rPr>
        <w:t>.</w:t>
      </w:r>
    </w:p>
    <w:p w14:paraId="6652663A" w14:textId="7D21A95C"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[25]</w:t>
      </w:r>
      <w:r w:rsidRPr="004C3942">
        <w:rPr>
          <w:rFonts w:ascii="Times New Roman" w:hAnsi="Times New Roman" w:cs="Times New Roman"/>
          <w:noProof/>
          <w:color w:val="000000" w:themeColor="text1"/>
        </w:rPr>
        <w:tab/>
        <w:t xml:space="preserve">L. V. Christina and A. P. Susilo, “Penggunaan Metode SBAR untuk Komunikasi Efektif antara Tenaga Kesehatan dalam Konteks Klinis,” </w:t>
      </w:r>
      <w:r w:rsidRPr="004C3942">
        <w:rPr>
          <w:rFonts w:ascii="Times New Roman" w:hAnsi="Times New Roman" w:cs="Times New Roman"/>
          <w:i/>
          <w:iCs/>
          <w:noProof/>
          <w:color w:val="000000" w:themeColor="text1"/>
        </w:rPr>
        <w:t>KELUWIH J. Kesehat. dan Kedokt.</w:t>
      </w:r>
      <w:r w:rsidRPr="004C3942">
        <w:rPr>
          <w:rFonts w:ascii="Times New Roman" w:hAnsi="Times New Roman" w:cs="Times New Roman"/>
          <w:noProof/>
          <w:color w:val="000000" w:themeColor="text1"/>
        </w:rPr>
        <w:t xml:space="preserve">, vol. 3, no. 1, pp. 57–63, 2021, </w:t>
      </w:r>
      <w:hyperlink r:id="rId29" w:history="1">
        <w:r w:rsidR="0072017A" w:rsidRPr="004C3942">
          <w:rPr>
            <w:rFonts w:ascii="Times New Roman" w:eastAsia="Calibri" w:hAnsi="Times New Roman" w:cs="Times New Roman"/>
            <w:color w:val="000000" w:themeColor="text1"/>
            <w:kern w:val="2"/>
            <w:lang w:val="en-US"/>
            <w14:ligatures w14:val="standardContextual"/>
          </w:rPr>
          <w:t>https://doi.org/10.24123/kesdok.v3i1.4584</w:t>
        </w:r>
      </w:hyperlink>
      <w:r w:rsidR="0072017A" w:rsidRPr="004C3942">
        <w:rPr>
          <w:rFonts w:ascii="Times New Roman" w:eastAsia="Calibri" w:hAnsi="Times New Roman" w:cs="Times New Roman"/>
          <w:color w:val="000000" w:themeColor="text1"/>
          <w:kern w:val="2"/>
          <w:lang w:val="en-US"/>
          <w14:ligatures w14:val="standardContextual"/>
        </w:rPr>
        <w:t>.</w:t>
      </w:r>
    </w:p>
    <w:p w14:paraId="0228B35D" w14:textId="6D95D45D" w:rsidR="007573B9" w:rsidRPr="004C3942" w:rsidRDefault="007573B9" w:rsidP="0072017A">
      <w:pPr>
        <w:spacing w:after="0"/>
        <w:ind w:left="709"/>
        <w:jc w:val="both"/>
        <w:rPr>
          <w:rFonts w:ascii="Times New Roman" w:eastAsia="Calibri" w:hAnsi="Times New Roman" w:cs="Times New Roman"/>
          <w:color w:val="000000" w:themeColor="text1"/>
          <w:kern w:val="2"/>
          <w:lang w:val="en-US"/>
          <w14:ligatures w14:val="standardContextual"/>
        </w:rPr>
      </w:pPr>
      <w:r w:rsidRPr="004C3942">
        <w:rPr>
          <w:rFonts w:ascii="Times New Roman" w:hAnsi="Times New Roman" w:cs="Times New Roman"/>
          <w:noProof/>
          <w:color w:val="000000" w:themeColor="text1"/>
        </w:rPr>
        <w:t>[26]</w:t>
      </w:r>
      <w:r w:rsidRPr="004C3942">
        <w:rPr>
          <w:rFonts w:ascii="Times New Roman" w:hAnsi="Times New Roman" w:cs="Times New Roman"/>
          <w:noProof/>
          <w:color w:val="000000" w:themeColor="text1"/>
        </w:rPr>
        <w:tab/>
        <w:t xml:space="preserve">O. Keil, J. B. Wegener, B. Schiller, M. Vetter, M. Flentje, and H. Eismann, “Implementation and Adoption of SOAP-M and SBAR at a German Anesthesiology Department – a Single-Center Survey Study,” </w:t>
      </w:r>
      <w:r w:rsidRPr="004C3942">
        <w:rPr>
          <w:rFonts w:ascii="Times New Roman" w:hAnsi="Times New Roman" w:cs="Times New Roman"/>
          <w:i/>
          <w:iCs/>
          <w:noProof/>
          <w:color w:val="000000" w:themeColor="text1"/>
        </w:rPr>
        <w:t>BMC Anesthesiol.</w:t>
      </w:r>
      <w:r w:rsidRPr="004C3942">
        <w:rPr>
          <w:rFonts w:ascii="Times New Roman" w:hAnsi="Times New Roman" w:cs="Times New Roman"/>
          <w:noProof/>
          <w:color w:val="000000" w:themeColor="text1"/>
        </w:rPr>
        <w:t xml:space="preserve">, vol. 24, no. 1, pp. 1–8, 2024, </w:t>
      </w:r>
      <w:hyperlink r:id="rId30" w:history="1">
        <w:r w:rsidR="0072017A" w:rsidRPr="004C3942">
          <w:rPr>
            <w:rFonts w:ascii="Times New Roman" w:eastAsia="Calibri" w:hAnsi="Times New Roman" w:cs="Times New Roman"/>
            <w:color w:val="000000" w:themeColor="text1"/>
            <w:kern w:val="2"/>
            <w:lang w:val="en-US"/>
            <w14:ligatures w14:val="standardContextual"/>
          </w:rPr>
          <w:t>https://doi.org/10.1186/s12871-024-02650-2</w:t>
        </w:r>
      </w:hyperlink>
      <w:r w:rsidR="0072017A" w:rsidRPr="004C3942">
        <w:rPr>
          <w:rFonts w:ascii="Times New Roman" w:eastAsia="Calibri" w:hAnsi="Times New Roman" w:cs="Times New Roman"/>
          <w:color w:val="000000" w:themeColor="text1"/>
          <w:kern w:val="2"/>
          <w:lang w:val="en-US"/>
          <w14:ligatures w14:val="standardContextual"/>
        </w:rPr>
        <w:t>.</w:t>
      </w:r>
    </w:p>
    <w:p w14:paraId="0088565C" w14:textId="77777777" w:rsidR="00D21FDB" w:rsidRPr="004C3942" w:rsidRDefault="007573B9" w:rsidP="00D21FDB">
      <w:pPr>
        <w:spacing w:after="0"/>
        <w:ind w:left="709" w:hanging="709"/>
        <w:jc w:val="both"/>
        <w:rPr>
          <w:rFonts w:ascii="Times New Roman" w:eastAsia="Calibri" w:hAnsi="Times New Roman" w:cs="Times New Roman"/>
          <w:color w:val="000000" w:themeColor="text1"/>
          <w:kern w:val="2"/>
          <w:lang w:val="en-US"/>
          <w14:ligatures w14:val="standardContextual"/>
        </w:rPr>
      </w:pPr>
      <w:r w:rsidRPr="004C3942">
        <w:rPr>
          <w:rFonts w:ascii="Times New Roman" w:hAnsi="Times New Roman" w:cs="Times New Roman"/>
          <w:noProof/>
          <w:color w:val="000000" w:themeColor="text1"/>
        </w:rPr>
        <w:t>[27]</w:t>
      </w:r>
      <w:r w:rsidRPr="004C3942">
        <w:rPr>
          <w:rFonts w:ascii="Times New Roman" w:hAnsi="Times New Roman" w:cs="Times New Roman"/>
          <w:noProof/>
          <w:color w:val="000000" w:themeColor="text1"/>
        </w:rPr>
        <w:tab/>
        <w:t xml:space="preserve">M. H. Alyami, A. Y. Naser, H. S. Alswar, H. S. Alyami, A. H. Alyami, and H. J. Al Sulayyim, “Medication Errors in Najran, Saudi Arabia: Reporting, Responsibility, and Characteristics: a Cross-sectional Study,” </w:t>
      </w:r>
      <w:r w:rsidRPr="004C3942">
        <w:rPr>
          <w:rFonts w:ascii="Times New Roman" w:hAnsi="Times New Roman" w:cs="Times New Roman"/>
          <w:i/>
          <w:iCs/>
          <w:noProof/>
          <w:color w:val="000000" w:themeColor="text1"/>
        </w:rPr>
        <w:t>Saudi Pharm. J.</w:t>
      </w:r>
      <w:r w:rsidRPr="004C3942">
        <w:rPr>
          <w:rFonts w:ascii="Times New Roman" w:hAnsi="Times New Roman" w:cs="Times New Roman"/>
          <w:noProof/>
          <w:color w:val="000000" w:themeColor="text1"/>
        </w:rPr>
        <w:t xml:space="preserve">, vol. 30, no. 4, pp. 329–336, 2022, </w:t>
      </w:r>
      <w:hyperlink r:id="rId31" w:history="1">
        <w:r w:rsidR="00D21FDB" w:rsidRPr="004C3942">
          <w:rPr>
            <w:rFonts w:ascii="Times New Roman" w:eastAsia="Calibri" w:hAnsi="Times New Roman" w:cs="Times New Roman"/>
            <w:color w:val="000000" w:themeColor="text1"/>
            <w:kern w:val="2"/>
            <w:lang w:val="en-US"/>
            <w14:ligatures w14:val="standardContextual"/>
          </w:rPr>
          <w:t>https://doi.org/10.1016/j.jsps.2022.02.005</w:t>
        </w:r>
      </w:hyperlink>
      <w:r w:rsidR="00D21FDB" w:rsidRPr="004C3942">
        <w:rPr>
          <w:rFonts w:ascii="Times New Roman" w:eastAsia="Calibri" w:hAnsi="Times New Roman" w:cs="Times New Roman"/>
          <w:color w:val="000000" w:themeColor="text1"/>
          <w:kern w:val="2"/>
          <w:lang w:val="en-US"/>
          <w14:ligatures w14:val="standardContextual"/>
        </w:rPr>
        <w:t>.</w:t>
      </w:r>
    </w:p>
    <w:p w14:paraId="3287A439" w14:textId="2CC2694E" w:rsidR="007573B9" w:rsidRPr="004C3942" w:rsidRDefault="007573B9" w:rsidP="00D21FDB">
      <w:pPr>
        <w:spacing w:after="0"/>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[28]</w:t>
      </w:r>
      <w:r w:rsidRPr="004C3942">
        <w:rPr>
          <w:rFonts w:ascii="Times New Roman" w:hAnsi="Times New Roman" w:cs="Times New Roman"/>
          <w:noProof/>
          <w:color w:val="000000" w:themeColor="text1"/>
        </w:rPr>
        <w:tab/>
        <w:t xml:space="preserve">N. A. Agustin and D. Adrianto, “Gambaran Tingkat Pengetahuan Tenaga Kefarmasian tentang Obat Kewaspadaan Tinggi (High Alert Medication) di Instalasi Farmasi RS X Kabupaten Bekasi,” </w:t>
      </w:r>
      <w:r w:rsidRPr="004C3942">
        <w:rPr>
          <w:rFonts w:ascii="Times New Roman" w:hAnsi="Times New Roman" w:cs="Times New Roman"/>
          <w:i/>
          <w:iCs/>
          <w:noProof/>
          <w:color w:val="000000" w:themeColor="text1"/>
        </w:rPr>
        <w:t>Indones. J. Heal. Sci.</w:t>
      </w:r>
      <w:r w:rsidRPr="004C3942">
        <w:rPr>
          <w:rFonts w:ascii="Times New Roman" w:hAnsi="Times New Roman" w:cs="Times New Roman"/>
          <w:noProof/>
          <w:color w:val="000000" w:themeColor="text1"/>
        </w:rPr>
        <w:t xml:space="preserve">, vol. 3, no. 2, pp. 93–98, 2023, </w:t>
      </w:r>
      <w:hyperlink r:id="rId32" w:history="1">
        <w:r w:rsidR="00D21FDB" w:rsidRPr="004C3942">
          <w:rPr>
            <w:rFonts w:ascii="Times New Roman" w:eastAsia="Calibri" w:hAnsi="Times New Roman" w:cs="Times New Roman"/>
            <w:color w:val="000000" w:themeColor="text1"/>
            <w:kern w:val="2"/>
            <w:lang w:val="en-US"/>
            <w14:ligatures w14:val="standardContextual"/>
          </w:rPr>
          <w:t>https://doi.org/10.54957/ijhs.v3i2.425</w:t>
        </w:r>
      </w:hyperlink>
      <w:r w:rsidR="00D21FDB" w:rsidRPr="004C3942">
        <w:rPr>
          <w:rFonts w:ascii="Times New Roman" w:eastAsia="Calibri" w:hAnsi="Times New Roman" w:cs="Times New Roman"/>
          <w:color w:val="000000" w:themeColor="text1"/>
          <w:kern w:val="2"/>
          <w:lang w:val="en-US"/>
          <w14:ligatures w14:val="standardContextual"/>
        </w:rPr>
        <w:t>.</w:t>
      </w:r>
    </w:p>
    <w:p w14:paraId="3C653F80" w14:textId="77777777" w:rsidR="00D21FDB" w:rsidRPr="004C3942" w:rsidRDefault="007573B9" w:rsidP="00D21FDB">
      <w:pPr>
        <w:spacing w:after="0"/>
        <w:ind w:left="709" w:hanging="709"/>
        <w:jc w:val="both"/>
        <w:rPr>
          <w:rFonts w:ascii="Times New Roman" w:eastAsia="Calibri" w:hAnsi="Times New Roman" w:cs="Times New Roman"/>
          <w:color w:val="000000" w:themeColor="text1"/>
          <w:kern w:val="2"/>
          <w:lang w:val="en-US"/>
          <w14:ligatures w14:val="standardContextual"/>
        </w:rPr>
      </w:pPr>
      <w:r w:rsidRPr="004C3942">
        <w:rPr>
          <w:rFonts w:ascii="Times New Roman" w:hAnsi="Times New Roman" w:cs="Times New Roman"/>
          <w:noProof/>
          <w:color w:val="000000" w:themeColor="text1"/>
        </w:rPr>
        <w:t>[29]</w:t>
      </w:r>
      <w:r w:rsidRPr="004C3942">
        <w:rPr>
          <w:rFonts w:ascii="Times New Roman" w:hAnsi="Times New Roman" w:cs="Times New Roman"/>
          <w:noProof/>
          <w:color w:val="000000" w:themeColor="text1"/>
        </w:rPr>
        <w:tab/>
        <w:t xml:space="preserve">A. R. Galleryzki, L. P. Prabarini, J. Jainurakhma, and Q. Fanani, “Implementasi Enam Sasaran Keselamatan Pasien Oleh Perawat Di Masa Pandemi Covid-19,” </w:t>
      </w:r>
      <w:r w:rsidRPr="004C3942">
        <w:rPr>
          <w:rFonts w:ascii="Times New Roman" w:hAnsi="Times New Roman" w:cs="Times New Roman"/>
          <w:i/>
          <w:iCs/>
          <w:noProof/>
          <w:color w:val="000000" w:themeColor="text1"/>
        </w:rPr>
        <w:t>BIMIKI (Berkala Ilm. Mhs. Ilmu Keperawatan Indones.</w:t>
      </w:r>
      <w:r w:rsidRPr="004C3942">
        <w:rPr>
          <w:rFonts w:ascii="Times New Roman" w:hAnsi="Times New Roman" w:cs="Times New Roman"/>
          <w:noProof/>
          <w:color w:val="000000" w:themeColor="text1"/>
        </w:rPr>
        <w:t xml:space="preserve">, vol. 10, no. 1, pp. 18–26, 2022, </w:t>
      </w:r>
      <w:hyperlink r:id="rId33" w:history="1">
        <w:r w:rsidR="00D21FDB" w:rsidRPr="004C3942">
          <w:rPr>
            <w:rFonts w:ascii="Times New Roman" w:eastAsia="Calibri" w:hAnsi="Times New Roman" w:cs="Times New Roman"/>
            <w:color w:val="000000" w:themeColor="text1"/>
            <w:kern w:val="2"/>
            <w:lang w:val="en-US"/>
            <w14:ligatures w14:val="standardContextual"/>
          </w:rPr>
          <w:t>https://doi.org/10.53345/bimiki.v10i1.233</w:t>
        </w:r>
      </w:hyperlink>
      <w:r w:rsidR="00D21FDB" w:rsidRPr="004C3942">
        <w:rPr>
          <w:rFonts w:ascii="Times New Roman" w:eastAsia="Calibri" w:hAnsi="Times New Roman" w:cs="Times New Roman"/>
          <w:color w:val="000000" w:themeColor="text1"/>
          <w:kern w:val="2"/>
          <w:lang w:val="en-US"/>
          <w14:ligatures w14:val="standardContextual"/>
        </w:rPr>
        <w:t>.</w:t>
      </w:r>
    </w:p>
    <w:p w14:paraId="49DD3558" w14:textId="75F27D13" w:rsidR="007573B9" w:rsidRPr="004C3942" w:rsidRDefault="007573B9" w:rsidP="00D21FDB">
      <w:pPr>
        <w:spacing w:after="0" w:line="240" w:lineRule="auto"/>
        <w:ind w:left="709" w:hanging="709"/>
        <w:jc w:val="both"/>
        <w:rPr>
          <w:rFonts w:ascii="Times New Roman" w:eastAsia="Calibri" w:hAnsi="Times New Roman" w:cs="Times New Roman"/>
          <w:color w:val="000000" w:themeColor="text1"/>
          <w:kern w:val="2"/>
          <w:lang w:val="en-US"/>
          <w14:ligatures w14:val="standardContextual"/>
        </w:rPr>
      </w:pPr>
      <w:r w:rsidRPr="004C3942">
        <w:rPr>
          <w:rFonts w:ascii="Times New Roman" w:hAnsi="Times New Roman" w:cs="Times New Roman"/>
          <w:noProof/>
          <w:color w:val="000000" w:themeColor="text1"/>
        </w:rPr>
        <w:t>[30]</w:t>
      </w:r>
      <w:r w:rsidRPr="004C3942">
        <w:rPr>
          <w:rFonts w:ascii="Times New Roman" w:hAnsi="Times New Roman" w:cs="Times New Roman"/>
          <w:noProof/>
          <w:color w:val="000000" w:themeColor="text1"/>
        </w:rPr>
        <w:tab/>
        <w:t xml:space="preserve">A. Nuaristia Dewi, S. Pawelas Arso, E. Yunila Fatmasari Bagian Administrasi dan Kebijakan Kesehatan, and F. Kesehatan Masyarakat, “Analisis Pelaksanaan Program Keselamatan Pasien Di Unit Rawat Inap Rs Wava Husada Kabupaten Malang,” </w:t>
      </w:r>
      <w:r w:rsidRPr="004C3942">
        <w:rPr>
          <w:rFonts w:ascii="Times New Roman" w:hAnsi="Times New Roman" w:cs="Times New Roman"/>
          <w:i/>
          <w:iCs/>
          <w:noProof/>
          <w:color w:val="000000" w:themeColor="text1"/>
        </w:rPr>
        <w:t xml:space="preserve">J. Kesehat. Masy.  </w:t>
      </w:r>
      <w:r w:rsidRPr="004C3942">
        <w:rPr>
          <w:rFonts w:ascii="Times New Roman" w:hAnsi="Times New Roman" w:cs="Times New Roman"/>
          <w:noProof/>
          <w:color w:val="000000" w:themeColor="text1"/>
        </w:rPr>
        <w:t xml:space="preserve">, vol. 7, no. 1, pp. 20–30, 2019, [Online]. Available: </w:t>
      </w:r>
      <w:hyperlink r:id="rId34" w:history="1">
        <w:r w:rsidR="00D21FDB" w:rsidRPr="004C3942">
          <w:rPr>
            <w:rFonts w:ascii="Times New Roman" w:eastAsia="Calibri" w:hAnsi="Times New Roman" w:cs="Times New Roman"/>
            <w:color w:val="000000" w:themeColor="text1"/>
            <w:kern w:val="2"/>
            <w:lang w:val="en-US"/>
            <w14:ligatures w14:val="standardContextual"/>
          </w:rPr>
          <w:t>http://ejournal3.undip.ac.id/index.php/jkm</w:t>
        </w:r>
      </w:hyperlink>
    </w:p>
    <w:p w14:paraId="46544902" w14:textId="38D16D12" w:rsidR="007573B9" w:rsidRPr="004C3942" w:rsidRDefault="007573B9" w:rsidP="00D21FDB">
      <w:pPr>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[31]</w:t>
      </w:r>
      <w:r w:rsidRPr="004C3942">
        <w:rPr>
          <w:rFonts w:ascii="Times New Roman" w:hAnsi="Times New Roman" w:cs="Times New Roman"/>
          <w:noProof/>
          <w:color w:val="000000" w:themeColor="text1"/>
        </w:rPr>
        <w:tab/>
        <w:t xml:space="preserve">V. Jannati, A. Putra, and Yuswardi, “Pelaksanaan Sasaran Keselamatan Pasien di Ruang Rawat Inap RSUD Provinsi Aceh,” </w:t>
      </w:r>
      <w:r w:rsidRPr="004C3942">
        <w:rPr>
          <w:rFonts w:ascii="Times New Roman" w:hAnsi="Times New Roman" w:cs="Times New Roman"/>
          <w:i/>
          <w:iCs/>
          <w:noProof/>
          <w:color w:val="000000" w:themeColor="text1"/>
        </w:rPr>
        <w:t>J. Ilm. Mhs. Fak. Keperawatan</w:t>
      </w:r>
      <w:r w:rsidRPr="004C3942">
        <w:rPr>
          <w:rFonts w:ascii="Times New Roman" w:hAnsi="Times New Roman" w:cs="Times New Roman"/>
          <w:noProof/>
          <w:color w:val="000000" w:themeColor="text1"/>
        </w:rPr>
        <w:t xml:space="preserve">, vol. 7, no. 1, pp. 10–17, 2023, [Online]. Available: </w:t>
      </w:r>
      <w:r w:rsidR="00D21FDB" w:rsidRPr="004C3942">
        <w:rPr>
          <w:rFonts w:ascii="Times New Roman" w:hAnsi="Times New Roman" w:cs="Times New Roman"/>
          <w:noProof/>
          <w:color w:val="000000" w:themeColor="text1"/>
        </w:rPr>
        <w:t xml:space="preserve"> </w:t>
      </w:r>
      <w:hyperlink r:id="rId35" w:history="1">
        <w:r w:rsidR="00D21FDB" w:rsidRPr="004C3942">
          <w:rPr>
            <w:rFonts w:ascii="Times New Roman" w:eastAsia="Calibri" w:hAnsi="Times New Roman" w:cs="Times New Roman"/>
            <w:color w:val="000000" w:themeColor="text1"/>
            <w:kern w:val="2"/>
            <w:lang w:val="en-US"/>
            <w14:ligatures w14:val="standardContextual"/>
          </w:rPr>
          <w:t>https://jim.usk.ac.id/FKep/article/view/23419</w:t>
        </w:r>
      </w:hyperlink>
    </w:p>
    <w:p w14:paraId="2A81BBFA" w14:textId="195088BC" w:rsidR="007573B9" w:rsidRPr="004C3942" w:rsidRDefault="007573B9" w:rsidP="00D21FDB">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[32]</w:t>
      </w:r>
      <w:r w:rsidRPr="004C3942">
        <w:rPr>
          <w:rFonts w:ascii="Times New Roman" w:hAnsi="Times New Roman" w:cs="Times New Roman"/>
          <w:noProof/>
          <w:color w:val="000000" w:themeColor="text1"/>
        </w:rPr>
        <w:tab/>
        <w:t xml:space="preserve">S. Nurhayati, M. Rahmadiyanti, and S. Hapsari, “Kepatuhan Perawat Melakukan Assessment Resiko Jatuh dengan Pelaksanaan Intervensi pada Pasien Resiko Jatuh,” </w:t>
      </w:r>
      <w:r w:rsidRPr="004C3942">
        <w:rPr>
          <w:rFonts w:ascii="Times New Roman" w:hAnsi="Times New Roman" w:cs="Times New Roman"/>
          <w:i/>
          <w:iCs/>
          <w:noProof/>
          <w:color w:val="000000" w:themeColor="text1"/>
        </w:rPr>
        <w:t>J. Ilm. Keperawatan Stikes Hang Tuah Surabaya</w:t>
      </w:r>
      <w:r w:rsidRPr="004C3942">
        <w:rPr>
          <w:rFonts w:ascii="Times New Roman" w:hAnsi="Times New Roman" w:cs="Times New Roman"/>
          <w:noProof/>
          <w:color w:val="000000" w:themeColor="text1"/>
        </w:rPr>
        <w:t xml:space="preserve">, vol. 15, no. 2, pp. 278–284, 2020, </w:t>
      </w:r>
      <w:hyperlink r:id="rId36" w:history="1">
        <w:r w:rsidR="00D21FDB" w:rsidRPr="004C3942">
          <w:rPr>
            <w:rFonts w:ascii="Times New Roman" w:eastAsia="Calibri" w:hAnsi="Times New Roman" w:cs="Times New Roman"/>
            <w:color w:val="000000" w:themeColor="text1"/>
            <w:kern w:val="2"/>
            <w:lang w:val="en-US"/>
            <w14:ligatures w14:val="standardContextual"/>
          </w:rPr>
          <w:t>https://doi.org/10.30643/jiksht.v15i2.97</w:t>
        </w:r>
      </w:hyperlink>
      <w:r w:rsidR="00D21FDB" w:rsidRPr="004C3942">
        <w:rPr>
          <w:rFonts w:ascii="Times New Roman" w:eastAsia="Calibri" w:hAnsi="Times New Roman" w:cs="Times New Roman"/>
          <w:color w:val="000000" w:themeColor="text1"/>
          <w:kern w:val="2"/>
          <w:lang w:val="en-US"/>
          <w14:ligatures w14:val="standardContextual"/>
        </w:rPr>
        <w:t>.</w:t>
      </w:r>
    </w:p>
    <w:p w14:paraId="4E152F06" w14:textId="5D82DDE6" w:rsidR="007573B9" w:rsidRPr="004C3942" w:rsidRDefault="007573B9" w:rsidP="00D21FDB">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[33]</w:t>
      </w:r>
      <w:r w:rsidRPr="004C3942">
        <w:rPr>
          <w:rFonts w:ascii="Times New Roman" w:hAnsi="Times New Roman" w:cs="Times New Roman"/>
          <w:noProof/>
          <w:color w:val="000000" w:themeColor="text1"/>
        </w:rPr>
        <w:tab/>
        <w:t xml:space="preserve">A. Moon, S. Jang, J. H. Kim, and S. Jang, “Risk of Falls or Fall-Related Injuries Associated with Potentially Inappropriate Medication Use among Older Adults with Dementia,” </w:t>
      </w:r>
      <w:r w:rsidRPr="004C3942">
        <w:rPr>
          <w:rFonts w:ascii="Times New Roman" w:hAnsi="Times New Roman" w:cs="Times New Roman"/>
          <w:i/>
          <w:iCs/>
          <w:noProof/>
          <w:color w:val="000000" w:themeColor="text1"/>
        </w:rPr>
        <w:t>BMC Geriatr.</w:t>
      </w:r>
      <w:r w:rsidRPr="004C3942">
        <w:rPr>
          <w:rFonts w:ascii="Times New Roman" w:hAnsi="Times New Roman" w:cs="Times New Roman"/>
          <w:noProof/>
          <w:color w:val="000000" w:themeColor="text1"/>
        </w:rPr>
        <w:t xml:space="preserve">, vol. 24, no. 1, 2024, </w:t>
      </w:r>
      <w:hyperlink r:id="rId37" w:history="1">
        <w:r w:rsidR="00D21FDB" w:rsidRPr="004C3942">
          <w:rPr>
            <w:rFonts w:ascii="Times New Roman" w:eastAsia="Calibri" w:hAnsi="Times New Roman" w:cs="Times New Roman"/>
            <w:color w:val="000000" w:themeColor="text1"/>
            <w:kern w:val="2"/>
            <w:lang w:val="en-US"/>
            <w14:ligatures w14:val="standardContextual"/>
          </w:rPr>
          <w:t>https://doi.org/10.1186/s12877-024-05300-x</w:t>
        </w:r>
      </w:hyperlink>
      <w:r w:rsidR="00D21FDB" w:rsidRPr="004C3942">
        <w:rPr>
          <w:rFonts w:ascii="Times New Roman" w:eastAsia="Calibri" w:hAnsi="Times New Roman" w:cs="Times New Roman"/>
          <w:color w:val="000000" w:themeColor="text1"/>
          <w:kern w:val="2"/>
          <w:lang w:val="en-US"/>
          <w14:ligatures w14:val="standardContextual"/>
        </w:rPr>
        <w:t>.</w:t>
      </w:r>
    </w:p>
    <w:p w14:paraId="1DB9E4C7" w14:textId="77777777"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[34]</w:t>
      </w:r>
      <w:r w:rsidRPr="004C3942">
        <w:rPr>
          <w:rFonts w:ascii="Times New Roman" w:hAnsi="Times New Roman" w:cs="Times New Roman"/>
          <w:noProof/>
          <w:color w:val="000000" w:themeColor="text1"/>
        </w:rPr>
        <w:tab/>
        <w:t xml:space="preserve">P. D. Sanjaya, E. M. Rosa, and M. Ulfa, “Evaluasi Penerapan Pencegahan Pasien Berisiko Jatuh di Rumah Sakit,” </w:t>
      </w:r>
      <w:r w:rsidRPr="004C3942">
        <w:rPr>
          <w:rFonts w:ascii="Times New Roman" w:hAnsi="Times New Roman" w:cs="Times New Roman"/>
          <w:i/>
          <w:iCs/>
          <w:noProof/>
          <w:color w:val="000000" w:themeColor="text1"/>
        </w:rPr>
        <w:t>Kes Mas J. Fak. Kesehat. Masy.</w:t>
      </w:r>
      <w:r w:rsidRPr="004C3942">
        <w:rPr>
          <w:rFonts w:ascii="Times New Roman" w:hAnsi="Times New Roman" w:cs="Times New Roman"/>
          <w:noProof/>
          <w:color w:val="000000" w:themeColor="text1"/>
        </w:rPr>
        <w:t>, vol. 11, no. 2, pp. 105–113, 2017.</w:t>
      </w:r>
    </w:p>
    <w:p w14:paraId="7F8A79D6" w14:textId="77777777"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4C3942">
        <w:rPr>
          <w:rFonts w:ascii="Times New Roman" w:hAnsi="Times New Roman" w:cs="Times New Roman"/>
          <w:noProof/>
          <w:color w:val="000000" w:themeColor="text1"/>
        </w:rPr>
        <w:t>[35]</w:t>
      </w:r>
      <w:r w:rsidRPr="004C3942">
        <w:rPr>
          <w:rFonts w:ascii="Times New Roman" w:hAnsi="Times New Roman" w:cs="Times New Roman"/>
          <w:noProof/>
          <w:color w:val="000000" w:themeColor="text1"/>
        </w:rPr>
        <w:tab/>
        <w:t xml:space="preserve">Kementerian Sekretariat Negara RI, </w:t>
      </w:r>
      <w:r w:rsidRPr="004C3942">
        <w:rPr>
          <w:rFonts w:ascii="Times New Roman" w:hAnsi="Times New Roman" w:cs="Times New Roman"/>
          <w:i/>
          <w:iCs/>
          <w:noProof/>
          <w:color w:val="000000" w:themeColor="text1"/>
        </w:rPr>
        <w:t>Peraturan Pemerintah Nomor 28 Tahun 2024 tentang Peraturan Pelaksanaan Undang-Undang Nomor 17 Tahun 2023 tentang Kesehatan</w:t>
      </w:r>
      <w:r w:rsidRPr="004C3942">
        <w:rPr>
          <w:rFonts w:ascii="Times New Roman" w:hAnsi="Times New Roman" w:cs="Times New Roman"/>
          <w:noProof/>
          <w:color w:val="000000" w:themeColor="text1"/>
        </w:rPr>
        <w:t>. Jakarta: Kementerian Sekretariat Negara, 2024.</w:t>
      </w:r>
    </w:p>
    <w:p w14:paraId="7E70F4E2" w14:textId="77777777" w:rsidR="007573B9" w:rsidRPr="004C3942" w:rsidRDefault="007573B9" w:rsidP="00D65FEA">
      <w:pPr>
        <w:widowControl w:val="0"/>
        <w:autoSpaceDE w:val="0"/>
        <w:autoSpaceDN w:val="0"/>
        <w:adjustRightInd w:val="0"/>
        <w:spacing w:after="0" w:line="240" w:lineRule="auto"/>
        <w:ind w:left="709" w:hanging="709"/>
        <w:jc w:val="both"/>
        <w:rPr>
          <w:rFonts w:ascii="Times New Roman" w:hAnsi="Times New Roman" w:cs="Times New Roman"/>
          <w:noProof/>
        </w:rPr>
      </w:pPr>
      <w:r w:rsidRPr="004C3942">
        <w:rPr>
          <w:rFonts w:ascii="Times New Roman" w:hAnsi="Times New Roman" w:cs="Times New Roman"/>
          <w:noProof/>
          <w:color w:val="000000" w:themeColor="text1"/>
        </w:rPr>
        <w:t>[36]</w:t>
      </w:r>
      <w:r w:rsidRPr="004C3942">
        <w:rPr>
          <w:rFonts w:ascii="Times New Roman" w:hAnsi="Times New Roman" w:cs="Times New Roman"/>
          <w:noProof/>
          <w:color w:val="000000" w:themeColor="text1"/>
        </w:rPr>
        <w:tab/>
        <w:t xml:space="preserve">Kementerian Kesehatan RI, </w:t>
      </w:r>
      <w:r w:rsidRPr="004C3942">
        <w:rPr>
          <w:rFonts w:ascii="Times New Roman" w:hAnsi="Times New Roman" w:cs="Times New Roman"/>
          <w:i/>
          <w:iCs/>
          <w:noProof/>
          <w:color w:val="000000" w:themeColor="text1"/>
        </w:rPr>
        <w:t xml:space="preserve">Peraturan Menteri Kesehatan Republik Indonesia Nomor 30 Tahun 2022 tentang Indikator Nasional Mutu Pelayanan Kesehatan Tempat Praktik Mandiri Dokter Dan Dokter Gigi, Klinik, Pusat Kesehatan </w:t>
      </w:r>
      <w:r w:rsidRPr="004C3942">
        <w:rPr>
          <w:rFonts w:ascii="Times New Roman" w:hAnsi="Times New Roman" w:cs="Times New Roman"/>
          <w:i/>
          <w:iCs/>
          <w:noProof/>
        </w:rPr>
        <w:t>Masyarakat, Rumah Sakit, Laboratorium Kesehatan, dan Unit Transfu</w:t>
      </w:r>
      <w:r w:rsidRPr="004C3942">
        <w:rPr>
          <w:rFonts w:ascii="Times New Roman" w:hAnsi="Times New Roman" w:cs="Times New Roman"/>
          <w:noProof/>
        </w:rPr>
        <w:t>. Jakarta: Kementerian Kesehatan, 2022.</w:t>
      </w:r>
      <w:bookmarkEnd w:id="28"/>
    </w:p>
    <w:p w14:paraId="7AF2CD7F" w14:textId="3AD4939F" w:rsidR="00467FEA" w:rsidRPr="00646ACB" w:rsidRDefault="000E07D9" w:rsidP="00D65FEA">
      <w:pPr>
        <w:spacing w:after="0" w:line="240" w:lineRule="auto"/>
        <w:ind w:left="709" w:hanging="709"/>
        <w:jc w:val="both"/>
        <w:rPr>
          <w:rFonts w:ascii="Time new roman" w:hAnsi="Time new roman" w:cs="Arial"/>
          <w:b/>
          <w:color w:val="171717" w:themeColor="background2" w:themeShade="1A"/>
        </w:rPr>
      </w:pPr>
      <w:r w:rsidRPr="004C3942">
        <w:rPr>
          <w:rFonts w:ascii="Times New Roman" w:hAnsi="Times New Roman" w:cs="Times New Roman"/>
          <w:b/>
          <w:color w:val="171717" w:themeColor="background2" w:themeShade="1A"/>
        </w:rPr>
        <w:fldChar w:fldCharType="end"/>
      </w:r>
      <w:bookmarkEnd w:id="0"/>
    </w:p>
    <w:p w14:paraId="36A5CB97" w14:textId="77777777" w:rsidR="00ED4A98" w:rsidRDefault="00ED4A98" w:rsidP="00D814E2">
      <w:pPr>
        <w:spacing w:after="0" w:line="240" w:lineRule="auto"/>
        <w:jc w:val="both"/>
        <w:rPr>
          <w:rFonts w:ascii="Arial" w:hAnsi="Arial" w:cs="Arial"/>
          <w:b/>
          <w:color w:val="171717" w:themeColor="background2" w:themeShade="1A"/>
        </w:rPr>
      </w:pPr>
    </w:p>
    <w:p w14:paraId="16094317" w14:textId="3BB4E54E" w:rsidR="00ED4A98" w:rsidRPr="00CC17DA" w:rsidRDefault="00ED4A98" w:rsidP="00D814E2">
      <w:pPr>
        <w:spacing w:after="0" w:line="240" w:lineRule="auto"/>
        <w:jc w:val="both"/>
        <w:rPr>
          <w:rFonts w:ascii="Arial" w:hAnsi="Arial" w:cs="Arial"/>
          <w:b/>
          <w:color w:val="171717" w:themeColor="background2" w:themeShade="1A"/>
        </w:rPr>
      </w:pPr>
    </w:p>
    <w:sectPr w:rsidR="00ED4A98" w:rsidRPr="00CC17DA" w:rsidSect="004C3942">
      <w:headerReference w:type="default" r:id="rId38"/>
      <w:footerReference w:type="default" r:id="rId39"/>
      <w:type w:val="continuous"/>
      <w:pgSz w:w="11906" w:h="16838" w:code="9"/>
      <w:pgMar w:top="1701" w:right="1701" w:bottom="1701" w:left="1701" w:header="709" w:footer="709" w:gutter="0"/>
      <w:pgNumType w:start="3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1865" w14:textId="77777777" w:rsidR="00CA13E7" w:rsidRDefault="00CA13E7" w:rsidP="005E4DF9">
      <w:pPr>
        <w:spacing w:after="0" w:line="240" w:lineRule="auto"/>
      </w:pPr>
      <w:r>
        <w:separator/>
      </w:r>
    </w:p>
  </w:endnote>
  <w:endnote w:type="continuationSeparator" w:id="0">
    <w:p w14:paraId="5772FCB2" w14:textId="77777777" w:rsidR="00CA13E7" w:rsidRDefault="00CA13E7" w:rsidP="005E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 new roman">
    <w:altName w:val="Cambria"/>
    <w:panose1 w:val="00000000000000000000"/>
    <w:charset w:val="00"/>
    <w:family w:val="roman"/>
    <w:notTrueType/>
    <w:pitch w:val="default"/>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85269278"/>
      <w:docPartObj>
        <w:docPartGallery w:val="Page Numbers (Bottom of Page)"/>
        <w:docPartUnique/>
      </w:docPartObj>
    </w:sdtPr>
    <w:sdtEndPr>
      <w:rPr>
        <w:rFonts w:ascii="Nunito" w:hAnsi="Nunito" w:cs="Arial"/>
        <w:noProof/>
        <w:sz w:val="22"/>
        <w:szCs w:val="22"/>
      </w:rPr>
    </w:sdtEndPr>
    <w:sdtContent>
      <w:p w14:paraId="269780E8" w14:textId="77777777" w:rsidR="000C69F3" w:rsidRPr="004C3942" w:rsidRDefault="000C69F3" w:rsidP="000C69F3">
        <w:pPr>
          <w:pStyle w:val="Footer"/>
          <w:jc w:val="right"/>
          <w:rPr>
            <w:rFonts w:ascii="Arial" w:hAnsi="Arial" w:cs="Arial"/>
            <w:noProof/>
          </w:rPr>
        </w:pPr>
        <w:r w:rsidRPr="004C3942">
          <w:rPr>
            <w:rFonts w:ascii="Arial" w:hAnsi="Arial" w:cs="Arial"/>
          </w:rPr>
          <w:fldChar w:fldCharType="begin"/>
        </w:r>
        <w:r w:rsidRPr="004C3942">
          <w:rPr>
            <w:rFonts w:ascii="Arial" w:hAnsi="Arial" w:cs="Arial"/>
          </w:rPr>
          <w:instrText xml:space="preserve"> PAGE   \* MERGEFORMAT </w:instrText>
        </w:r>
        <w:r w:rsidRPr="004C3942">
          <w:rPr>
            <w:rFonts w:ascii="Arial" w:hAnsi="Arial" w:cs="Arial"/>
          </w:rPr>
          <w:fldChar w:fldCharType="separate"/>
        </w:r>
        <w:r w:rsidRPr="004C3942">
          <w:rPr>
            <w:rFonts w:ascii="Arial" w:hAnsi="Arial" w:cs="Arial"/>
          </w:rPr>
          <w:t>91</w:t>
        </w:r>
        <w:r w:rsidRPr="004C3942">
          <w:rPr>
            <w:rFonts w:ascii="Arial" w:hAnsi="Arial" w:cs="Arial"/>
            <w:noProof/>
          </w:rPr>
          <w:fldChar w:fldCharType="end"/>
        </w:r>
      </w:p>
      <w:p w14:paraId="1D38FAC2" w14:textId="562944F0" w:rsidR="000C69F3" w:rsidRPr="00BB19D1" w:rsidRDefault="00CA13E7" w:rsidP="000C69F3">
        <w:pPr>
          <w:pStyle w:val="Footer"/>
          <w:rPr>
            <w:rFonts w:ascii="Nunito" w:hAnsi="Nunito" w:cs="Arial"/>
            <w:noProof/>
          </w:rPr>
        </w:pPr>
        <w:hyperlink r:id="rId1" w:history="1">
          <w:r w:rsidR="000C69F3" w:rsidRPr="004C3942">
            <w:rPr>
              <w:rStyle w:val="Hyperlink"/>
              <w:rFonts w:ascii="Nunito" w:hAnsi="Nunito"/>
              <w:sz w:val="20"/>
              <w:szCs w:val="20"/>
              <w:u w:val="none"/>
              <w:shd w:val="clear" w:color="auto" w:fill="FFFFFF"/>
            </w:rPr>
            <w:t>https://doi.org/10.34011/jmp2k.v35i1.2496</w:t>
          </w:r>
        </w:hyperlink>
      </w:p>
    </w:sdtContent>
  </w:sdt>
  <w:p w14:paraId="693FA4CF" w14:textId="77777777" w:rsidR="000C69F3" w:rsidRDefault="000C6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F242" w14:textId="77777777" w:rsidR="00CA13E7" w:rsidRDefault="00CA13E7" w:rsidP="005E4DF9">
      <w:pPr>
        <w:spacing w:after="0" w:line="240" w:lineRule="auto"/>
      </w:pPr>
      <w:r>
        <w:separator/>
      </w:r>
    </w:p>
  </w:footnote>
  <w:footnote w:type="continuationSeparator" w:id="0">
    <w:p w14:paraId="4EDAEEAB" w14:textId="77777777" w:rsidR="00CA13E7" w:rsidRDefault="00CA13E7" w:rsidP="005E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F77A" w14:textId="7C50B0DD" w:rsidR="007F3744" w:rsidRPr="007F3744" w:rsidRDefault="007F3744" w:rsidP="007F3744">
    <w:pPr>
      <w:pStyle w:val="Header"/>
      <w:rPr>
        <w:rFonts w:ascii="Arial" w:hAnsi="Arial" w:cs="Arial"/>
      </w:rPr>
    </w:pPr>
  </w:p>
  <w:tbl>
    <w:tblPr>
      <w:tblW w:w="0" w:type="auto"/>
      <w:tblLook w:val="04A0" w:firstRow="1" w:lastRow="0" w:firstColumn="1" w:lastColumn="0" w:noHBand="0" w:noVBand="1"/>
    </w:tblPr>
    <w:tblGrid>
      <w:gridCol w:w="4247"/>
      <w:gridCol w:w="4247"/>
    </w:tblGrid>
    <w:tr w:rsidR="000C69F3" w:rsidRPr="00D9178C" w14:paraId="0A236FA0" w14:textId="77777777" w:rsidTr="00B543C5">
      <w:trPr>
        <w:trHeight w:val="851"/>
      </w:trPr>
      <w:tc>
        <w:tcPr>
          <w:tcW w:w="4247" w:type="dxa"/>
          <w:hideMark/>
        </w:tcPr>
        <w:p w14:paraId="69B0A08A" w14:textId="77777777" w:rsidR="000C69F3" w:rsidRPr="00D9178C" w:rsidRDefault="000C69F3" w:rsidP="000C69F3">
          <w:pPr>
            <w:pStyle w:val="Header"/>
            <w:tabs>
              <w:tab w:val="center" w:pos="4035"/>
            </w:tabs>
            <w:spacing w:line="256" w:lineRule="auto"/>
            <w:rPr>
              <w:rFonts w:ascii="Arial" w:hAnsi="Arial" w:cs="Arial"/>
            </w:rPr>
          </w:pPr>
          <w:r w:rsidRPr="00D9178C">
            <w:rPr>
              <w:rFonts w:ascii="Arial" w:hAnsi="Arial" w:cs="Arial"/>
            </w:rPr>
            <w:t xml:space="preserve">MEDIA PENELITIAN DAN </w:t>
          </w:r>
        </w:p>
        <w:p w14:paraId="380BAF9E" w14:textId="77777777" w:rsidR="000C69F3" w:rsidRPr="00D9178C" w:rsidRDefault="000C69F3" w:rsidP="000C69F3">
          <w:pPr>
            <w:pStyle w:val="Header"/>
            <w:tabs>
              <w:tab w:val="center" w:pos="4035"/>
            </w:tabs>
            <w:spacing w:line="256" w:lineRule="auto"/>
            <w:rPr>
              <w:rFonts w:ascii="Arial" w:hAnsi="Arial" w:cs="Arial"/>
            </w:rPr>
          </w:pPr>
          <w:r w:rsidRPr="00D9178C">
            <w:rPr>
              <w:rFonts w:ascii="Arial" w:hAnsi="Arial" w:cs="Arial"/>
            </w:rPr>
            <w:t>PENGEMBANGAN KESEHATAN</w:t>
          </w:r>
        </w:p>
        <w:p w14:paraId="335CFFF0" w14:textId="4279E3B0" w:rsidR="000C69F3" w:rsidRDefault="000C69F3" w:rsidP="000C69F3">
          <w:pPr>
            <w:pStyle w:val="Header"/>
            <w:spacing w:line="256" w:lineRule="auto"/>
            <w:rPr>
              <w:rFonts w:ascii="Arial" w:hAnsi="Arial" w:cs="Arial"/>
            </w:rPr>
          </w:pPr>
          <w:r w:rsidRPr="00D9178C">
            <w:rPr>
              <w:rFonts w:ascii="Arial" w:hAnsi="Arial" w:cs="Arial"/>
            </w:rPr>
            <w:t xml:space="preserve">Vol 35 No </w:t>
          </w:r>
          <w:r w:rsidR="004C3942">
            <w:rPr>
              <w:rFonts w:ascii="Arial" w:hAnsi="Arial" w:cs="Arial"/>
              <w:lang w:val="en-US"/>
            </w:rPr>
            <w:t>1</w:t>
          </w:r>
          <w:r w:rsidRPr="00D9178C">
            <w:rPr>
              <w:rFonts w:ascii="Arial" w:hAnsi="Arial" w:cs="Arial"/>
            </w:rPr>
            <w:t xml:space="preserve">, </w:t>
          </w:r>
          <w:r w:rsidR="004C3942">
            <w:rPr>
              <w:rFonts w:ascii="Arial" w:hAnsi="Arial" w:cs="Arial"/>
              <w:lang w:val="en-US"/>
            </w:rPr>
            <w:t>Maret</w:t>
          </w:r>
          <w:r w:rsidRPr="00D9178C">
            <w:rPr>
              <w:rFonts w:ascii="Arial" w:hAnsi="Arial" w:cs="Arial"/>
            </w:rPr>
            <w:t xml:space="preserve"> 2025</w:t>
          </w:r>
        </w:p>
      </w:tc>
      <w:tc>
        <w:tcPr>
          <w:tcW w:w="4247" w:type="dxa"/>
          <w:hideMark/>
        </w:tcPr>
        <w:p w14:paraId="11D3753B" w14:textId="2B3A645F" w:rsidR="000C69F3" w:rsidRPr="00BB19D1" w:rsidRDefault="000C69F3" w:rsidP="000C69F3">
          <w:pPr>
            <w:pStyle w:val="Header"/>
            <w:spacing w:line="256" w:lineRule="auto"/>
            <w:rPr>
              <w:rFonts w:ascii="Arial" w:hAnsi="Arial" w:cs="Arial"/>
              <w:sz w:val="18"/>
              <w:szCs w:val="18"/>
            </w:rPr>
          </w:pPr>
          <w:r w:rsidRPr="00D9178C">
            <w:rPr>
              <w:rFonts w:ascii="Arial" w:hAnsi="Arial" w:cs="Arial"/>
            </w:rPr>
            <w:t xml:space="preserve">                                 </w:t>
          </w:r>
          <w:r>
            <w:rPr>
              <w:rFonts w:ascii="Arial" w:hAnsi="Arial" w:cs="Arial"/>
            </w:rPr>
            <w:t xml:space="preserve">   </w:t>
          </w:r>
          <w:r w:rsidRPr="00D9178C">
            <w:rPr>
              <w:rFonts w:ascii="Arial" w:hAnsi="Arial" w:cs="Arial"/>
            </w:rPr>
            <w:t xml:space="preserve">   </w:t>
          </w:r>
          <w:hyperlink r:id="rId1" w:history="1">
            <w:r w:rsidRPr="00BB19D1">
              <w:rPr>
                <w:rStyle w:val="Hyperlink"/>
                <w:rFonts w:ascii="Arial" w:hAnsi="Arial" w:cs="Arial"/>
                <w:sz w:val="18"/>
                <w:szCs w:val="18"/>
                <w:u w:val="none"/>
              </w:rPr>
              <w:t>e-ISSN: 2338-3445</w:t>
            </w:r>
          </w:hyperlink>
        </w:p>
        <w:p w14:paraId="78450024" w14:textId="77777777" w:rsidR="000C69F3" w:rsidRPr="00821A18" w:rsidRDefault="000C69F3" w:rsidP="000C69F3">
          <w:pPr>
            <w:pStyle w:val="Header"/>
            <w:spacing w:line="256" w:lineRule="auto"/>
            <w:rPr>
              <w:rFonts w:ascii="Arial" w:hAnsi="Arial" w:cs="Arial"/>
              <w:color w:val="0563C1" w:themeColor="hyperlink"/>
              <w:sz w:val="18"/>
              <w:szCs w:val="18"/>
            </w:rPr>
          </w:pPr>
          <w:r w:rsidRPr="00BB19D1">
            <w:rPr>
              <w:rFonts w:ascii="Arial" w:hAnsi="Arial" w:cs="Arial"/>
              <w:sz w:val="18"/>
              <w:szCs w:val="18"/>
            </w:rPr>
            <w:t xml:space="preserve">                                                </w:t>
          </w:r>
          <w:hyperlink r:id="rId2" w:history="1">
            <w:r w:rsidRPr="00BB19D1">
              <w:rPr>
                <w:rStyle w:val="Hyperlink"/>
                <w:rFonts w:ascii="Arial" w:hAnsi="Arial" w:cs="Arial"/>
                <w:sz w:val="18"/>
                <w:szCs w:val="18"/>
                <w:u w:val="none"/>
              </w:rPr>
              <w:t>p-ISSN: 0853-9987</w:t>
            </w:r>
          </w:hyperlink>
        </w:p>
      </w:tc>
    </w:tr>
  </w:tbl>
  <w:p w14:paraId="6A0769A2" w14:textId="77777777" w:rsidR="005E4DF9" w:rsidRPr="00014BC4" w:rsidRDefault="005E4DF9" w:rsidP="00014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3D6"/>
    <w:multiLevelType w:val="hybridMultilevel"/>
    <w:tmpl w:val="C874C37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027BE8"/>
    <w:multiLevelType w:val="hybridMultilevel"/>
    <w:tmpl w:val="CCCA1B78"/>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D5362"/>
    <w:multiLevelType w:val="hybridMultilevel"/>
    <w:tmpl w:val="2D22C1E2"/>
    <w:lvl w:ilvl="0" w:tplc="6D9C786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44378C"/>
    <w:multiLevelType w:val="hybridMultilevel"/>
    <w:tmpl w:val="441A26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7F4C00"/>
    <w:multiLevelType w:val="multilevel"/>
    <w:tmpl w:val="BA502C7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C883B1A"/>
    <w:multiLevelType w:val="hybridMultilevel"/>
    <w:tmpl w:val="46B29B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E4733C"/>
    <w:multiLevelType w:val="hybridMultilevel"/>
    <w:tmpl w:val="128614CA"/>
    <w:lvl w:ilvl="0" w:tplc="3F7A98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129A0"/>
    <w:multiLevelType w:val="multilevel"/>
    <w:tmpl w:val="58E2467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9FB2C0A"/>
    <w:multiLevelType w:val="multilevel"/>
    <w:tmpl w:val="5336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508B6"/>
    <w:multiLevelType w:val="multilevel"/>
    <w:tmpl w:val="7D9AF8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F1E3ED9"/>
    <w:multiLevelType w:val="multilevel"/>
    <w:tmpl w:val="A808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D135CC"/>
    <w:multiLevelType w:val="hybridMultilevel"/>
    <w:tmpl w:val="0F06AB9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76146C4"/>
    <w:multiLevelType w:val="hybridMultilevel"/>
    <w:tmpl w:val="4498DC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9274253"/>
    <w:multiLevelType w:val="multilevel"/>
    <w:tmpl w:val="723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31680"/>
    <w:multiLevelType w:val="multilevel"/>
    <w:tmpl w:val="DE5A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F3636"/>
    <w:multiLevelType w:val="multilevel"/>
    <w:tmpl w:val="0AFE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75C8B"/>
    <w:multiLevelType w:val="multilevel"/>
    <w:tmpl w:val="0CB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76B47"/>
    <w:multiLevelType w:val="hybridMultilevel"/>
    <w:tmpl w:val="D0C804E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F70369"/>
    <w:multiLevelType w:val="hybridMultilevel"/>
    <w:tmpl w:val="2214E5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D3E0494"/>
    <w:multiLevelType w:val="hybridMultilevel"/>
    <w:tmpl w:val="B994F6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5A72D48"/>
    <w:multiLevelType w:val="hybridMultilevel"/>
    <w:tmpl w:val="4CB63914"/>
    <w:lvl w:ilvl="0" w:tplc="198A040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71463D2"/>
    <w:multiLevelType w:val="hybridMultilevel"/>
    <w:tmpl w:val="8E04D1A6"/>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9D57DE"/>
    <w:multiLevelType w:val="hybridMultilevel"/>
    <w:tmpl w:val="2CC623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79D6505"/>
    <w:multiLevelType w:val="hybridMultilevel"/>
    <w:tmpl w:val="563CA0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7AC21CA"/>
    <w:multiLevelType w:val="hybridMultilevel"/>
    <w:tmpl w:val="E2740AD8"/>
    <w:lvl w:ilvl="0" w:tplc="6D9C786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87B2A74"/>
    <w:multiLevelType w:val="multilevel"/>
    <w:tmpl w:val="BF7E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116A3"/>
    <w:multiLevelType w:val="multilevel"/>
    <w:tmpl w:val="3518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F205EE"/>
    <w:multiLevelType w:val="hybridMultilevel"/>
    <w:tmpl w:val="BA3C00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F1169AC"/>
    <w:multiLevelType w:val="multilevel"/>
    <w:tmpl w:val="800A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4B571E"/>
    <w:multiLevelType w:val="multilevel"/>
    <w:tmpl w:val="A5DEE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8063E1"/>
    <w:multiLevelType w:val="hybridMultilevel"/>
    <w:tmpl w:val="365E0F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8931B22"/>
    <w:multiLevelType w:val="hybridMultilevel"/>
    <w:tmpl w:val="BA3C00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9220E3B"/>
    <w:multiLevelType w:val="multilevel"/>
    <w:tmpl w:val="4FB4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8073F4"/>
    <w:multiLevelType w:val="multilevel"/>
    <w:tmpl w:val="4E42A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BF53A3"/>
    <w:multiLevelType w:val="hybridMultilevel"/>
    <w:tmpl w:val="D6540C2A"/>
    <w:lvl w:ilvl="0" w:tplc="0421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5" w15:restartNumberingAfterBreak="0">
    <w:nsid w:val="7BE731AA"/>
    <w:multiLevelType w:val="multilevel"/>
    <w:tmpl w:val="F0D8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BE5046"/>
    <w:multiLevelType w:val="hybridMultilevel"/>
    <w:tmpl w:val="A3EE72E4"/>
    <w:lvl w:ilvl="0" w:tplc="0421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15:restartNumberingAfterBreak="0">
    <w:nsid w:val="7EBB2B5C"/>
    <w:multiLevelType w:val="hybridMultilevel"/>
    <w:tmpl w:val="D9D08C8C"/>
    <w:lvl w:ilvl="0" w:tplc="6D9C78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37395F"/>
    <w:multiLevelType w:val="hybridMultilevel"/>
    <w:tmpl w:val="44A037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
  </w:num>
  <w:num w:numId="2">
    <w:abstractNumId w:val="35"/>
  </w:num>
  <w:num w:numId="3">
    <w:abstractNumId w:val="16"/>
  </w:num>
  <w:num w:numId="4">
    <w:abstractNumId w:val="8"/>
  </w:num>
  <w:num w:numId="5">
    <w:abstractNumId w:val="32"/>
  </w:num>
  <w:num w:numId="6">
    <w:abstractNumId w:val="10"/>
  </w:num>
  <w:num w:numId="7">
    <w:abstractNumId w:val="25"/>
  </w:num>
  <w:num w:numId="8">
    <w:abstractNumId w:val="14"/>
  </w:num>
  <w:num w:numId="9">
    <w:abstractNumId w:val="29"/>
  </w:num>
  <w:num w:numId="10">
    <w:abstractNumId w:val="13"/>
  </w:num>
  <w:num w:numId="11">
    <w:abstractNumId w:val="28"/>
  </w:num>
  <w:num w:numId="12">
    <w:abstractNumId w:val="33"/>
  </w:num>
  <w:num w:numId="13">
    <w:abstractNumId w:val="26"/>
  </w:num>
  <w:num w:numId="14">
    <w:abstractNumId w:val="4"/>
  </w:num>
  <w:num w:numId="15">
    <w:abstractNumId w:val="31"/>
  </w:num>
  <w:num w:numId="16">
    <w:abstractNumId w:val="9"/>
  </w:num>
  <w:num w:numId="17">
    <w:abstractNumId w:val="7"/>
  </w:num>
  <w:num w:numId="18">
    <w:abstractNumId w:val="36"/>
  </w:num>
  <w:num w:numId="19">
    <w:abstractNumId w:val="27"/>
  </w:num>
  <w:num w:numId="20">
    <w:abstractNumId w:val="34"/>
  </w:num>
  <w:num w:numId="21">
    <w:abstractNumId w:val="3"/>
  </w:num>
  <w:num w:numId="22">
    <w:abstractNumId w:val="23"/>
  </w:num>
  <w:num w:numId="23">
    <w:abstractNumId w:val="5"/>
  </w:num>
  <w:num w:numId="24">
    <w:abstractNumId w:val="22"/>
  </w:num>
  <w:num w:numId="25">
    <w:abstractNumId w:val="18"/>
  </w:num>
  <w:num w:numId="26">
    <w:abstractNumId w:val="17"/>
  </w:num>
  <w:num w:numId="27">
    <w:abstractNumId w:val="11"/>
  </w:num>
  <w:num w:numId="28">
    <w:abstractNumId w:val="21"/>
  </w:num>
  <w:num w:numId="29">
    <w:abstractNumId w:val="20"/>
  </w:num>
  <w:num w:numId="30">
    <w:abstractNumId w:val="0"/>
  </w:num>
  <w:num w:numId="31">
    <w:abstractNumId w:val="37"/>
  </w:num>
  <w:num w:numId="32">
    <w:abstractNumId w:val="2"/>
  </w:num>
  <w:num w:numId="33">
    <w:abstractNumId w:val="24"/>
  </w:num>
  <w:num w:numId="34">
    <w:abstractNumId w:val="38"/>
  </w:num>
  <w:num w:numId="35">
    <w:abstractNumId w:val="1"/>
  </w:num>
  <w:num w:numId="36">
    <w:abstractNumId w:val="12"/>
  </w:num>
  <w:num w:numId="37">
    <w:abstractNumId w:val="30"/>
  </w:num>
  <w:num w:numId="38">
    <w:abstractNumId w:val="19"/>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MTa3MDI0sDQwMzFW0lEKTi0uzszPAykwrQUAMcgSCiwAAAA="/>
  </w:docVars>
  <w:rsids>
    <w:rsidRoot w:val="00355182"/>
    <w:rsid w:val="0001389B"/>
    <w:rsid w:val="0001478B"/>
    <w:rsid w:val="00014BC4"/>
    <w:rsid w:val="00023A33"/>
    <w:rsid w:val="00027588"/>
    <w:rsid w:val="00030BE6"/>
    <w:rsid w:val="00033E9E"/>
    <w:rsid w:val="00035CDE"/>
    <w:rsid w:val="0004625F"/>
    <w:rsid w:val="000503EA"/>
    <w:rsid w:val="00057361"/>
    <w:rsid w:val="000623C8"/>
    <w:rsid w:val="0006530F"/>
    <w:rsid w:val="0006664C"/>
    <w:rsid w:val="00072E0E"/>
    <w:rsid w:val="00074FE6"/>
    <w:rsid w:val="00085716"/>
    <w:rsid w:val="00086C3B"/>
    <w:rsid w:val="00095CCB"/>
    <w:rsid w:val="000A1270"/>
    <w:rsid w:val="000A7669"/>
    <w:rsid w:val="000B5A0D"/>
    <w:rsid w:val="000B6591"/>
    <w:rsid w:val="000B6ECF"/>
    <w:rsid w:val="000C45D1"/>
    <w:rsid w:val="000C69F3"/>
    <w:rsid w:val="000C70FD"/>
    <w:rsid w:val="000C7FD0"/>
    <w:rsid w:val="000D0FF4"/>
    <w:rsid w:val="000D2780"/>
    <w:rsid w:val="000D2E85"/>
    <w:rsid w:val="000D52DE"/>
    <w:rsid w:val="000E07D9"/>
    <w:rsid w:val="000E29B9"/>
    <w:rsid w:val="000F1940"/>
    <w:rsid w:val="000F3C39"/>
    <w:rsid w:val="000F3EA1"/>
    <w:rsid w:val="000F5D09"/>
    <w:rsid w:val="000F7D38"/>
    <w:rsid w:val="00101C6F"/>
    <w:rsid w:val="00102761"/>
    <w:rsid w:val="0010527E"/>
    <w:rsid w:val="0010551D"/>
    <w:rsid w:val="00114A07"/>
    <w:rsid w:val="00121009"/>
    <w:rsid w:val="001265D4"/>
    <w:rsid w:val="00135CDA"/>
    <w:rsid w:val="00142420"/>
    <w:rsid w:val="0015203B"/>
    <w:rsid w:val="00152BB2"/>
    <w:rsid w:val="00153532"/>
    <w:rsid w:val="00156F28"/>
    <w:rsid w:val="001625EE"/>
    <w:rsid w:val="001644AD"/>
    <w:rsid w:val="00166FF6"/>
    <w:rsid w:val="00171383"/>
    <w:rsid w:val="00172FA3"/>
    <w:rsid w:val="0017487C"/>
    <w:rsid w:val="00175481"/>
    <w:rsid w:val="00176DCB"/>
    <w:rsid w:val="00191EDD"/>
    <w:rsid w:val="00193BD0"/>
    <w:rsid w:val="001A216F"/>
    <w:rsid w:val="001A3FCE"/>
    <w:rsid w:val="001A53C3"/>
    <w:rsid w:val="001A66B3"/>
    <w:rsid w:val="001B2990"/>
    <w:rsid w:val="001B4116"/>
    <w:rsid w:val="001B6AFC"/>
    <w:rsid w:val="001B6CC3"/>
    <w:rsid w:val="001B7950"/>
    <w:rsid w:val="001C1831"/>
    <w:rsid w:val="001C2FC4"/>
    <w:rsid w:val="001D03FD"/>
    <w:rsid w:val="001D0885"/>
    <w:rsid w:val="001D1B21"/>
    <w:rsid w:val="001D2290"/>
    <w:rsid w:val="001D29CA"/>
    <w:rsid w:val="001D57DC"/>
    <w:rsid w:val="001D60F4"/>
    <w:rsid w:val="001E0132"/>
    <w:rsid w:val="001E09E6"/>
    <w:rsid w:val="001E3BCC"/>
    <w:rsid w:val="001E45F9"/>
    <w:rsid w:val="001F04BD"/>
    <w:rsid w:val="001F0AD2"/>
    <w:rsid w:val="001F5844"/>
    <w:rsid w:val="002018AB"/>
    <w:rsid w:val="0021217A"/>
    <w:rsid w:val="00215C98"/>
    <w:rsid w:val="002175B0"/>
    <w:rsid w:val="00220EB2"/>
    <w:rsid w:val="00221AB9"/>
    <w:rsid w:val="00221BAA"/>
    <w:rsid w:val="0022362A"/>
    <w:rsid w:val="002250A2"/>
    <w:rsid w:val="00225E5C"/>
    <w:rsid w:val="002268D3"/>
    <w:rsid w:val="00227F4F"/>
    <w:rsid w:val="00232380"/>
    <w:rsid w:val="00235DF5"/>
    <w:rsid w:val="00236ADF"/>
    <w:rsid w:val="00241E43"/>
    <w:rsid w:val="0024303F"/>
    <w:rsid w:val="0024397C"/>
    <w:rsid w:val="00243BEB"/>
    <w:rsid w:val="0025366E"/>
    <w:rsid w:val="002546A5"/>
    <w:rsid w:val="00255CE8"/>
    <w:rsid w:val="002563DA"/>
    <w:rsid w:val="00260587"/>
    <w:rsid w:val="00262518"/>
    <w:rsid w:val="00266AFA"/>
    <w:rsid w:val="0027393B"/>
    <w:rsid w:val="00291DE4"/>
    <w:rsid w:val="00292E9E"/>
    <w:rsid w:val="00294F35"/>
    <w:rsid w:val="0029508C"/>
    <w:rsid w:val="0029531E"/>
    <w:rsid w:val="00297370"/>
    <w:rsid w:val="002A23C1"/>
    <w:rsid w:val="002A42A7"/>
    <w:rsid w:val="002A47DC"/>
    <w:rsid w:val="002A613A"/>
    <w:rsid w:val="002A618D"/>
    <w:rsid w:val="002B3078"/>
    <w:rsid w:val="002B6566"/>
    <w:rsid w:val="002C2491"/>
    <w:rsid w:val="002C4D62"/>
    <w:rsid w:val="002C50E8"/>
    <w:rsid w:val="002D27E9"/>
    <w:rsid w:val="002D3C9B"/>
    <w:rsid w:val="002D5294"/>
    <w:rsid w:val="002D7EB2"/>
    <w:rsid w:val="002E0D40"/>
    <w:rsid w:val="002E3518"/>
    <w:rsid w:val="002E7E87"/>
    <w:rsid w:val="002F12FF"/>
    <w:rsid w:val="002F2542"/>
    <w:rsid w:val="002F42C5"/>
    <w:rsid w:val="002F457E"/>
    <w:rsid w:val="002F4CCC"/>
    <w:rsid w:val="002F594F"/>
    <w:rsid w:val="002F785F"/>
    <w:rsid w:val="00301E01"/>
    <w:rsid w:val="003023BD"/>
    <w:rsid w:val="00302C49"/>
    <w:rsid w:val="00304DF4"/>
    <w:rsid w:val="00305216"/>
    <w:rsid w:val="003057DE"/>
    <w:rsid w:val="00310C11"/>
    <w:rsid w:val="00310FE1"/>
    <w:rsid w:val="003137E0"/>
    <w:rsid w:val="00314E02"/>
    <w:rsid w:val="00320992"/>
    <w:rsid w:val="00321BDF"/>
    <w:rsid w:val="00321D51"/>
    <w:rsid w:val="003265DA"/>
    <w:rsid w:val="00331417"/>
    <w:rsid w:val="003340C0"/>
    <w:rsid w:val="00335D2A"/>
    <w:rsid w:val="00336F4A"/>
    <w:rsid w:val="00342331"/>
    <w:rsid w:val="0034748C"/>
    <w:rsid w:val="0035061B"/>
    <w:rsid w:val="00352C8B"/>
    <w:rsid w:val="00353967"/>
    <w:rsid w:val="00354767"/>
    <w:rsid w:val="003550C7"/>
    <w:rsid w:val="00355182"/>
    <w:rsid w:val="00355ABB"/>
    <w:rsid w:val="00361E61"/>
    <w:rsid w:val="00363396"/>
    <w:rsid w:val="00365E60"/>
    <w:rsid w:val="00380A9A"/>
    <w:rsid w:val="00382700"/>
    <w:rsid w:val="00384AAE"/>
    <w:rsid w:val="003861C6"/>
    <w:rsid w:val="003923F8"/>
    <w:rsid w:val="003A6542"/>
    <w:rsid w:val="003A6E9B"/>
    <w:rsid w:val="003B48BB"/>
    <w:rsid w:val="003B6AED"/>
    <w:rsid w:val="003B6DAE"/>
    <w:rsid w:val="003C2C2A"/>
    <w:rsid w:val="003C3565"/>
    <w:rsid w:val="003C58F1"/>
    <w:rsid w:val="003C5E77"/>
    <w:rsid w:val="003D2091"/>
    <w:rsid w:val="003D254A"/>
    <w:rsid w:val="003D620D"/>
    <w:rsid w:val="003E07A0"/>
    <w:rsid w:val="003F04CA"/>
    <w:rsid w:val="003F0A31"/>
    <w:rsid w:val="003F7C45"/>
    <w:rsid w:val="004013BF"/>
    <w:rsid w:val="00405BC2"/>
    <w:rsid w:val="00410336"/>
    <w:rsid w:val="00411E0E"/>
    <w:rsid w:val="00413C82"/>
    <w:rsid w:val="00414B0E"/>
    <w:rsid w:val="0041576E"/>
    <w:rsid w:val="00416500"/>
    <w:rsid w:val="004171DA"/>
    <w:rsid w:val="004206E5"/>
    <w:rsid w:val="00420850"/>
    <w:rsid w:val="00420EC6"/>
    <w:rsid w:val="00427151"/>
    <w:rsid w:val="00427AD0"/>
    <w:rsid w:val="0043463B"/>
    <w:rsid w:val="00434950"/>
    <w:rsid w:val="00435798"/>
    <w:rsid w:val="00442E2D"/>
    <w:rsid w:val="00447778"/>
    <w:rsid w:val="0044789C"/>
    <w:rsid w:val="00447E8A"/>
    <w:rsid w:val="00462483"/>
    <w:rsid w:val="00464CAD"/>
    <w:rsid w:val="00467CD9"/>
    <w:rsid w:val="00467FEA"/>
    <w:rsid w:val="004708F9"/>
    <w:rsid w:val="004728B5"/>
    <w:rsid w:val="004803F4"/>
    <w:rsid w:val="0048180F"/>
    <w:rsid w:val="004903A1"/>
    <w:rsid w:val="0049099E"/>
    <w:rsid w:val="00490F09"/>
    <w:rsid w:val="00493A9D"/>
    <w:rsid w:val="00495116"/>
    <w:rsid w:val="004A2306"/>
    <w:rsid w:val="004A25AC"/>
    <w:rsid w:val="004B284F"/>
    <w:rsid w:val="004B780D"/>
    <w:rsid w:val="004C3942"/>
    <w:rsid w:val="004C3DDD"/>
    <w:rsid w:val="004C5466"/>
    <w:rsid w:val="004D0F59"/>
    <w:rsid w:val="004D34D3"/>
    <w:rsid w:val="004D4B5C"/>
    <w:rsid w:val="004D4E05"/>
    <w:rsid w:val="004D7EB2"/>
    <w:rsid w:val="004E21A1"/>
    <w:rsid w:val="004E6BD2"/>
    <w:rsid w:val="004F4716"/>
    <w:rsid w:val="00502847"/>
    <w:rsid w:val="0050645A"/>
    <w:rsid w:val="0051259E"/>
    <w:rsid w:val="00512C48"/>
    <w:rsid w:val="0051770F"/>
    <w:rsid w:val="00517AC1"/>
    <w:rsid w:val="00521054"/>
    <w:rsid w:val="00541986"/>
    <w:rsid w:val="00542C61"/>
    <w:rsid w:val="005462E1"/>
    <w:rsid w:val="00546B50"/>
    <w:rsid w:val="00550535"/>
    <w:rsid w:val="00560BCA"/>
    <w:rsid w:val="0056381A"/>
    <w:rsid w:val="00564F84"/>
    <w:rsid w:val="005679F3"/>
    <w:rsid w:val="00571843"/>
    <w:rsid w:val="005736BC"/>
    <w:rsid w:val="00581C7D"/>
    <w:rsid w:val="0058299F"/>
    <w:rsid w:val="005907CF"/>
    <w:rsid w:val="00593898"/>
    <w:rsid w:val="005A01E6"/>
    <w:rsid w:val="005A34FE"/>
    <w:rsid w:val="005A463C"/>
    <w:rsid w:val="005A566E"/>
    <w:rsid w:val="005A7F90"/>
    <w:rsid w:val="005B0FAF"/>
    <w:rsid w:val="005B60B6"/>
    <w:rsid w:val="005B6BB7"/>
    <w:rsid w:val="005C5493"/>
    <w:rsid w:val="005D53B6"/>
    <w:rsid w:val="005E3360"/>
    <w:rsid w:val="005E468E"/>
    <w:rsid w:val="005E4DF9"/>
    <w:rsid w:val="005E505A"/>
    <w:rsid w:val="005E5C72"/>
    <w:rsid w:val="005F02F7"/>
    <w:rsid w:val="005F5F32"/>
    <w:rsid w:val="005F733D"/>
    <w:rsid w:val="005F7CCC"/>
    <w:rsid w:val="00600AFA"/>
    <w:rsid w:val="00602D8D"/>
    <w:rsid w:val="00604A8A"/>
    <w:rsid w:val="006063FC"/>
    <w:rsid w:val="00606DEC"/>
    <w:rsid w:val="006142D1"/>
    <w:rsid w:val="00614C89"/>
    <w:rsid w:val="00616DC3"/>
    <w:rsid w:val="00617531"/>
    <w:rsid w:val="00620978"/>
    <w:rsid w:val="00620B8B"/>
    <w:rsid w:val="0062126B"/>
    <w:rsid w:val="00622543"/>
    <w:rsid w:val="006262D8"/>
    <w:rsid w:val="0062799B"/>
    <w:rsid w:val="006319F3"/>
    <w:rsid w:val="0063214A"/>
    <w:rsid w:val="00641A81"/>
    <w:rsid w:val="006454F3"/>
    <w:rsid w:val="00645A8D"/>
    <w:rsid w:val="00646ACB"/>
    <w:rsid w:val="006529DD"/>
    <w:rsid w:val="006537F2"/>
    <w:rsid w:val="006555F4"/>
    <w:rsid w:val="00657264"/>
    <w:rsid w:val="00660D4A"/>
    <w:rsid w:val="00661935"/>
    <w:rsid w:val="00666CBB"/>
    <w:rsid w:val="0066769B"/>
    <w:rsid w:val="006816EE"/>
    <w:rsid w:val="00681BAA"/>
    <w:rsid w:val="0069106A"/>
    <w:rsid w:val="00691243"/>
    <w:rsid w:val="006970AE"/>
    <w:rsid w:val="006A66DA"/>
    <w:rsid w:val="006A6F1E"/>
    <w:rsid w:val="006A7055"/>
    <w:rsid w:val="006A7F88"/>
    <w:rsid w:val="006B22FA"/>
    <w:rsid w:val="006B23B0"/>
    <w:rsid w:val="006B297E"/>
    <w:rsid w:val="006B62B2"/>
    <w:rsid w:val="006C3099"/>
    <w:rsid w:val="006C5B61"/>
    <w:rsid w:val="006C6289"/>
    <w:rsid w:val="006C7DE2"/>
    <w:rsid w:val="006C7DE6"/>
    <w:rsid w:val="006D10D1"/>
    <w:rsid w:val="006D67C8"/>
    <w:rsid w:val="006D7B8D"/>
    <w:rsid w:val="006E3473"/>
    <w:rsid w:val="006E34D9"/>
    <w:rsid w:val="006E3CC5"/>
    <w:rsid w:val="006E5756"/>
    <w:rsid w:val="006E591F"/>
    <w:rsid w:val="006E723B"/>
    <w:rsid w:val="006F34B8"/>
    <w:rsid w:val="007003BB"/>
    <w:rsid w:val="007017B3"/>
    <w:rsid w:val="007032AD"/>
    <w:rsid w:val="0070743D"/>
    <w:rsid w:val="00712799"/>
    <w:rsid w:val="00716C23"/>
    <w:rsid w:val="0072017A"/>
    <w:rsid w:val="00721849"/>
    <w:rsid w:val="00727937"/>
    <w:rsid w:val="00730298"/>
    <w:rsid w:val="00732668"/>
    <w:rsid w:val="007327AD"/>
    <w:rsid w:val="0073344B"/>
    <w:rsid w:val="00744631"/>
    <w:rsid w:val="00746CF4"/>
    <w:rsid w:val="00747636"/>
    <w:rsid w:val="00751F4A"/>
    <w:rsid w:val="00751FFB"/>
    <w:rsid w:val="00754563"/>
    <w:rsid w:val="00755999"/>
    <w:rsid w:val="007573B9"/>
    <w:rsid w:val="007619E3"/>
    <w:rsid w:val="00762E59"/>
    <w:rsid w:val="00770190"/>
    <w:rsid w:val="00771B68"/>
    <w:rsid w:val="007723C5"/>
    <w:rsid w:val="00776B28"/>
    <w:rsid w:val="00783814"/>
    <w:rsid w:val="007839C5"/>
    <w:rsid w:val="00786B67"/>
    <w:rsid w:val="00787ED0"/>
    <w:rsid w:val="00790226"/>
    <w:rsid w:val="00790BF1"/>
    <w:rsid w:val="00794708"/>
    <w:rsid w:val="00796A14"/>
    <w:rsid w:val="00797D1F"/>
    <w:rsid w:val="00797E6D"/>
    <w:rsid w:val="007A3971"/>
    <w:rsid w:val="007A5623"/>
    <w:rsid w:val="007A62CF"/>
    <w:rsid w:val="007B084B"/>
    <w:rsid w:val="007B14D0"/>
    <w:rsid w:val="007B2CE5"/>
    <w:rsid w:val="007C2B40"/>
    <w:rsid w:val="007C629F"/>
    <w:rsid w:val="007D0DCE"/>
    <w:rsid w:val="007D28BF"/>
    <w:rsid w:val="007E2DDB"/>
    <w:rsid w:val="007E304A"/>
    <w:rsid w:val="007E3630"/>
    <w:rsid w:val="007E65E6"/>
    <w:rsid w:val="007E6DC1"/>
    <w:rsid w:val="007E768C"/>
    <w:rsid w:val="007F1312"/>
    <w:rsid w:val="007F3744"/>
    <w:rsid w:val="007F62F5"/>
    <w:rsid w:val="00803C4A"/>
    <w:rsid w:val="0081065F"/>
    <w:rsid w:val="00810A29"/>
    <w:rsid w:val="00814D4F"/>
    <w:rsid w:val="00816853"/>
    <w:rsid w:val="00817833"/>
    <w:rsid w:val="00823306"/>
    <w:rsid w:val="00825CB3"/>
    <w:rsid w:val="00825FAE"/>
    <w:rsid w:val="00826702"/>
    <w:rsid w:val="00827CFE"/>
    <w:rsid w:val="008302FC"/>
    <w:rsid w:val="00845791"/>
    <w:rsid w:val="00853BD4"/>
    <w:rsid w:val="008600AD"/>
    <w:rsid w:val="008603BA"/>
    <w:rsid w:val="00862AB3"/>
    <w:rsid w:val="008661AD"/>
    <w:rsid w:val="00872B7F"/>
    <w:rsid w:val="008747EF"/>
    <w:rsid w:val="0088036F"/>
    <w:rsid w:val="00880CFE"/>
    <w:rsid w:val="00882489"/>
    <w:rsid w:val="008926E8"/>
    <w:rsid w:val="00897DC2"/>
    <w:rsid w:val="008A0BC4"/>
    <w:rsid w:val="008A75F8"/>
    <w:rsid w:val="008B036B"/>
    <w:rsid w:val="008B1563"/>
    <w:rsid w:val="008C01D9"/>
    <w:rsid w:val="008C45C2"/>
    <w:rsid w:val="008C60B9"/>
    <w:rsid w:val="008D26D3"/>
    <w:rsid w:val="008D3038"/>
    <w:rsid w:val="008D4060"/>
    <w:rsid w:val="008D5289"/>
    <w:rsid w:val="008D5DC7"/>
    <w:rsid w:val="008D5E60"/>
    <w:rsid w:val="008E0D0F"/>
    <w:rsid w:val="008E136A"/>
    <w:rsid w:val="008E19CB"/>
    <w:rsid w:val="008E32C5"/>
    <w:rsid w:val="008F02FD"/>
    <w:rsid w:val="008F0D26"/>
    <w:rsid w:val="008F23C3"/>
    <w:rsid w:val="008F531C"/>
    <w:rsid w:val="008F6CD2"/>
    <w:rsid w:val="008F6E66"/>
    <w:rsid w:val="00902239"/>
    <w:rsid w:val="0091046D"/>
    <w:rsid w:val="00914663"/>
    <w:rsid w:val="0091698D"/>
    <w:rsid w:val="00920FF0"/>
    <w:rsid w:val="00927739"/>
    <w:rsid w:val="0093350D"/>
    <w:rsid w:val="009452CE"/>
    <w:rsid w:val="00945C12"/>
    <w:rsid w:val="00947973"/>
    <w:rsid w:val="009502C4"/>
    <w:rsid w:val="00956A70"/>
    <w:rsid w:val="00957811"/>
    <w:rsid w:val="00960637"/>
    <w:rsid w:val="00961930"/>
    <w:rsid w:val="0096359C"/>
    <w:rsid w:val="00965B34"/>
    <w:rsid w:val="009759F5"/>
    <w:rsid w:val="00981BB6"/>
    <w:rsid w:val="00983B46"/>
    <w:rsid w:val="009867B4"/>
    <w:rsid w:val="00990F12"/>
    <w:rsid w:val="00992CB0"/>
    <w:rsid w:val="00995B75"/>
    <w:rsid w:val="009A26C9"/>
    <w:rsid w:val="009A6F6B"/>
    <w:rsid w:val="009A7D03"/>
    <w:rsid w:val="009B1DFF"/>
    <w:rsid w:val="009B4185"/>
    <w:rsid w:val="009B6652"/>
    <w:rsid w:val="009C274D"/>
    <w:rsid w:val="009C4187"/>
    <w:rsid w:val="009C519E"/>
    <w:rsid w:val="009E7379"/>
    <w:rsid w:val="009F16B6"/>
    <w:rsid w:val="009F440C"/>
    <w:rsid w:val="009F5538"/>
    <w:rsid w:val="009F6224"/>
    <w:rsid w:val="009F6E0C"/>
    <w:rsid w:val="009F7548"/>
    <w:rsid w:val="00A00D78"/>
    <w:rsid w:val="00A03D4B"/>
    <w:rsid w:val="00A0633D"/>
    <w:rsid w:val="00A072E0"/>
    <w:rsid w:val="00A112B3"/>
    <w:rsid w:val="00A16503"/>
    <w:rsid w:val="00A208A6"/>
    <w:rsid w:val="00A20EB5"/>
    <w:rsid w:val="00A21E82"/>
    <w:rsid w:val="00A24681"/>
    <w:rsid w:val="00A316A9"/>
    <w:rsid w:val="00A3359C"/>
    <w:rsid w:val="00A33FF2"/>
    <w:rsid w:val="00A37864"/>
    <w:rsid w:val="00A40580"/>
    <w:rsid w:val="00A41D31"/>
    <w:rsid w:val="00A42CF2"/>
    <w:rsid w:val="00A44A0C"/>
    <w:rsid w:val="00A518D8"/>
    <w:rsid w:val="00A5234E"/>
    <w:rsid w:val="00A5366B"/>
    <w:rsid w:val="00A57F3A"/>
    <w:rsid w:val="00A62DB3"/>
    <w:rsid w:val="00A64792"/>
    <w:rsid w:val="00A65022"/>
    <w:rsid w:val="00A65EB5"/>
    <w:rsid w:val="00A721BB"/>
    <w:rsid w:val="00A7227C"/>
    <w:rsid w:val="00A72564"/>
    <w:rsid w:val="00A73E80"/>
    <w:rsid w:val="00A77EC0"/>
    <w:rsid w:val="00A82D3D"/>
    <w:rsid w:val="00A84BC5"/>
    <w:rsid w:val="00A86EB8"/>
    <w:rsid w:val="00A872CE"/>
    <w:rsid w:val="00A9555E"/>
    <w:rsid w:val="00A95599"/>
    <w:rsid w:val="00AA15E3"/>
    <w:rsid w:val="00AA7DF2"/>
    <w:rsid w:val="00AB35D7"/>
    <w:rsid w:val="00AB5819"/>
    <w:rsid w:val="00AB5D71"/>
    <w:rsid w:val="00AB74ED"/>
    <w:rsid w:val="00AB7710"/>
    <w:rsid w:val="00AC3C9B"/>
    <w:rsid w:val="00AC4D05"/>
    <w:rsid w:val="00AC52E8"/>
    <w:rsid w:val="00AD12C3"/>
    <w:rsid w:val="00AD4BA7"/>
    <w:rsid w:val="00AD5F32"/>
    <w:rsid w:val="00AE1636"/>
    <w:rsid w:val="00AE2F2D"/>
    <w:rsid w:val="00AE58A5"/>
    <w:rsid w:val="00AF4219"/>
    <w:rsid w:val="00B00B61"/>
    <w:rsid w:val="00B04F11"/>
    <w:rsid w:val="00B06DAE"/>
    <w:rsid w:val="00B12B83"/>
    <w:rsid w:val="00B15C7E"/>
    <w:rsid w:val="00B16202"/>
    <w:rsid w:val="00B20D3D"/>
    <w:rsid w:val="00B248EA"/>
    <w:rsid w:val="00B253F4"/>
    <w:rsid w:val="00B25DEB"/>
    <w:rsid w:val="00B26E06"/>
    <w:rsid w:val="00B33A0A"/>
    <w:rsid w:val="00B35DCD"/>
    <w:rsid w:val="00B35ED8"/>
    <w:rsid w:val="00B4079D"/>
    <w:rsid w:val="00B411F6"/>
    <w:rsid w:val="00B41A6E"/>
    <w:rsid w:val="00B527BE"/>
    <w:rsid w:val="00B55972"/>
    <w:rsid w:val="00B62157"/>
    <w:rsid w:val="00B65597"/>
    <w:rsid w:val="00B75395"/>
    <w:rsid w:val="00B77760"/>
    <w:rsid w:val="00B8316A"/>
    <w:rsid w:val="00B8682E"/>
    <w:rsid w:val="00B9101B"/>
    <w:rsid w:val="00B9289F"/>
    <w:rsid w:val="00B95B78"/>
    <w:rsid w:val="00BA1C1D"/>
    <w:rsid w:val="00BA7BC9"/>
    <w:rsid w:val="00BB19D1"/>
    <w:rsid w:val="00BB48B5"/>
    <w:rsid w:val="00BB63AB"/>
    <w:rsid w:val="00BB77E4"/>
    <w:rsid w:val="00BC2277"/>
    <w:rsid w:val="00BC2ABD"/>
    <w:rsid w:val="00BC47FD"/>
    <w:rsid w:val="00BC69E8"/>
    <w:rsid w:val="00BC71CB"/>
    <w:rsid w:val="00BD0467"/>
    <w:rsid w:val="00BD5D43"/>
    <w:rsid w:val="00BD64A7"/>
    <w:rsid w:val="00BD72A0"/>
    <w:rsid w:val="00BD77E0"/>
    <w:rsid w:val="00BE0838"/>
    <w:rsid w:val="00BE12C5"/>
    <w:rsid w:val="00BE174E"/>
    <w:rsid w:val="00BE3B4C"/>
    <w:rsid w:val="00BE685D"/>
    <w:rsid w:val="00BE69E2"/>
    <w:rsid w:val="00BE7FD1"/>
    <w:rsid w:val="00C06500"/>
    <w:rsid w:val="00C10BB3"/>
    <w:rsid w:val="00C116AB"/>
    <w:rsid w:val="00C12A9A"/>
    <w:rsid w:val="00C14BCE"/>
    <w:rsid w:val="00C152DC"/>
    <w:rsid w:val="00C2059F"/>
    <w:rsid w:val="00C307C1"/>
    <w:rsid w:val="00C32312"/>
    <w:rsid w:val="00C4238D"/>
    <w:rsid w:val="00C45138"/>
    <w:rsid w:val="00C45D29"/>
    <w:rsid w:val="00C5037B"/>
    <w:rsid w:val="00C53772"/>
    <w:rsid w:val="00C573B0"/>
    <w:rsid w:val="00C5775B"/>
    <w:rsid w:val="00C6059F"/>
    <w:rsid w:val="00C617BF"/>
    <w:rsid w:val="00C62C28"/>
    <w:rsid w:val="00C67671"/>
    <w:rsid w:val="00C73673"/>
    <w:rsid w:val="00C76E2F"/>
    <w:rsid w:val="00C8124E"/>
    <w:rsid w:val="00C83A22"/>
    <w:rsid w:val="00C96422"/>
    <w:rsid w:val="00CA13E7"/>
    <w:rsid w:val="00CA26BD"/>
    <w:rsid w:val="00CA46FF"/>
    <w:rsid w:val="00CA4902"/>
    <w:rsid w:val="00CA56B1"/>
    <w:rsid w:val="00CA731A"/>
    <w:rsid w:val="00CB3499"/>
    <w:rsid w:val="00CB6E13"/>
    <w:rsid w:val="00CC0E3E"/>
    <w:rsid w:val="00CC17DA"/>
    <w:rsid w:val="00CC2333"/>
    <w:rsid w:val="00CC2D30"/>
    <w:rsid w:val="00CC7952"/>
    <w:rsid w:val="00CC7D25"/>
    <w:rsid w:val="00CD549F"/>
    <w:rsid w:val="00CE7FDA"/>
    <w:rsid w:val="00CF0146"/>
    <w:rsid w:val="00CF19FC"/>
    <w:rsid w:val="00CF4D91"/>
    <w:rsid w:val="00CF5CC4"/>
    <w:rsid w:val="00D02CF1"/>
    <w:rsid w:val="00D03D48"/>
    <w:rsid w:val="00D04D04"/>
    <w:rsid w:val="00D0684B"/>
    <w:rsid w:val="00D07553"/>
    <w:rsid w:val="00D115B8"/>
    <w:rsid w:val="00D1165F"/>
    <w:rsid w:val="00D14047"/>
    <w:rsid w:val="00D1447B"/>
    <w:rsid w:val="00D20063"/>
    <w:rsid w:val="00D2077B"/>
    <w:rsid w:val="00D21FDB"/>
    <w:rsid w:val="00D22DB2"/>
    <w:rsid w:val="00D253E2"/>
    <w:rsid w:val="00D264BE"/>
    <w:rsid w:val="00D317D8"/>
    <w:rsid w:val="00D33CBD"/>
    <w:rsid w:val="00D3419E"/>
    <w:rsid w:val="00D34FF6"/>
    <w:rsid w:val="00D363D8"/>
    <w:rsid w:val="00D37EFD"/>
    <w:rsid w:val="00D418D5"/>
    <w:rsid w:val="00D43114"/>
    <w:rsid w:val="00D44E7B"/>
    <w:rsid w:val="00D52447"/>
    <w:rsid w:val="00D528C5"/>
    <w:rsid w:val="00D53F11"/>
    <w:rsid w:val="00D57987"/>
    <w:rsid w:val="00D63A83"/>
    <w:rsid w:val="00D659C0"/>
    <w:rsid w:val="00D65FEA"/>
    <w:rsid w:val="00D6767B"/>
    <w:rsid w:val="00D71029"/>
    <w:rsid w:val="00D7117F"/>
    <w:rsid w:val="00D71578"/>
    <w:rsid w:val="00D71AA6"/>
    <w:rsid w:val="00D74856"/>
    <w:rsid w:val="00D814E2"/>
    <w:rsid w:val="00D815F7"/>
    <w:rsid w:val="00D84A20"/>
    <w:rsid w:val="00D87B63"/>
    <w:rsid w:val="00D92575"/>
    <w:rsid w:val="00D93969"/>
    <w:rsid w:val="00DA6C51"/>
    <w:rsid w:val="00DB33E3"/>
    <w:rsid w:val="00DB5748"/>
    <w:rsid w:val="00DB6D78"/>
    <w:rsid w:val="00DC0B49"/>
    <w:rsid w:val="00DC1202"/>
    <w:rsid w:val="00DC2B3F"/>
    <w:rsid w:val="00DC48F5"/>
    <w:rsid w:val="00DC4DD0"/>
    <w:rsid w:val="00DC5E09"/>
    <w:rsid w:val="00DC623D"/>
    <w:rsid w:val="00DC7C9A"/>
    <w:rsid w:val="00DD2542"/>
    <w:rsid w:val="00DD345C"/>
    <w:rsid w:val="00DD5C30"/>
    <w:rsid w:val="00DD7EFE"/>
    <w:rsid w:val="00DE14FE"/>
    <w:rsid w:val="00DE232E"/>
    <w:rsid w:val="00DE6BFA"/>
    <w:rsid w:val="00DE7F77"/>
    <w:rsid w:val="00DF738E"/>
    <w:rsid w:val="00DF7892"/>
    <w:rsid w:val="00E01EC6"/>
    <w:rsid w:val="00E10EFB"/>
    <w:rsid w:val="00E12918"/>
    <w:rsid w:val="00E203FA"/>
    <w:rsid w:val="00E22B94"/>
    <w:rsid w:val="00E2365E"/>
    <w:rsid w:val="00E26BBE"/>
    <w:rsid w:val="00E31152"/>
    <w:rsid w:val="00E315F1"/>
    <w:rsid w:val="00E3706A"/>
    <w:rsid w:val="00E4162A"/>
    <w:rsid w:val="00E424F7"/>
    <w:rsid w:val="00E44963"/>
    <w:rsid w:val="00E51059"/>
    <w:rsid w:val="00E5107A"/>
    <w:rsid w:val="00E60CD7"/>
    <w:rsid w:val="00E60DFA"/>
    <w:rsid w:val="00E624E9"/>
    <w:rsid w:val="00E665E6"/>
    <w:rsid w:val="00E71683"/>
    <w:rsid w:val="00E74EC8"/>
    <w:rsid w:val="00E7564F"/>
    <w:rsid w:val="00E76874"/>
    <w:rsid w:val="00E775C5"/>
    <w:rsid w:val="00E8011A"/>
    <w:rsid w:val="00E8321C"/>
    <w:rsid w:val="00E84CE8"/>
    <w:rsid w:val="00E85B55"/>
    <w:rsid w:val="00E9706A"/>
    <w:rsid w:val="00E97453"/>
    <w:rsid w:val="00EA25A2"/>
    <w:rsid w:val="00EA49C4"/>
    <w:rsid w:val="00EA73F6"/>
    <w:rsid w:val="00EB4506"/>
    <w:rsid w:val="00EB7B63"/>
    <w:rsid w:val="00EC07D8"/>
    <w:rsid w:val="00EC0DCD"/>
    <w:rsid w:val="00EC4426"/>
    <w:rsid w:val="00ED3C3B"/>
    <w:rsid w:val="00ED471A"/>
    <w:rsid w:val="00ED4A98"/>
    <w:rsid w:val="00ED56F0"/>
    <w:rsid w:val="00EE6029"/>
    <w:rsid w:val="00EE64D3"/>
    <w:rsid w:val="00EE7F57"/>
    <w:rsid w:val="00EF0EF5"/>
    <w:rsid w:val="00F046B2"/>
    <w:rsid w:val="00F04D4D"/>
    <w:rsid w:val="00F06EFF"/>
    <w:rsid w:val="00F07E79"/>
    <w:rsid w:val="00F10460"/>
    <w:rsid w:val="00F1094B"/>
    <w:rsid w:val="00F11E12"/>
    <w:rsid w:val="00F13C0B"/>
    <w:rsid w:val="00F227E7"/>
    <w:rsid w:val="00F3410E"/>
    <w:rsid w:val="00F346E9"/>
    <w:rsid w:val="00F34A0A"/>
    <w:rsid w:val="00F36FFB"/>
    <w:rsid w:val="00F40B91"/>
    <w:rsid w:val="00F42529"/>
    <w:rsid w:val="00F44AD5"/>
    <w:rsid w:val="00F466A7"/>
    <w:rsid w:val="00F5516B"/>
    <w:rsid w:val="00F648E2"/>
    <w:rsid w:val="00F6542A"/>
    <w:rsid w:val="00F66DB5"/>
    <w:rsid w:val="00F67C8A"/>
    <w:rsid w:val="00F76524"/>
    <w:rsid w:val="00F76577"/>
    <w:rsid w:val="00F81BE1"/>
    <w:rsid w:val="00F835FB"/>
    <w:rsid w:val="00F8453B"/>
    <w:rsid w:val="00F90D15"/>
    <w:rsid w:val="00F94B7A"/>
    <w:rsid w:val="00F972D9"/>
    <w:rsid w:val="00FA098F"/>
    <w:rsid w:val="00FA0AE5"/>
    <w:rsid w:val="00FA0F35"/>
    <w:rsid w:val="00FA39F8"/>
    <w:rsid w:val="00FA3A5D"/>
    <w:rsid w:val="00FA6B69"/>
    <w:rsid w:val="00FA7497"/>
    <w:rsid w:val="00FA74FB"/>
    <w:rsid w:val="00FA7AF6"/>
    <w:rsid w:val="00FB0F3E"/>
    <w:rsid w:val="00FB74EF"/>
    <w:rsid w:val="00FC0877"/>
    <w:rsid w:val="00FC4E32"/>
    <w:rsid w:val="00FC6644"/>
    <w:rsid w:val="00FC75EE"/>
    <w:rsid w:val="00FD27CC"/>
    <w:rsid w:val="00FD4045"/>
    <w:rsid w:val="00FD7844"/>
    <w:rsid w:val="00FD7971"/>
    <w:rsid w:val="00FD7DCA"/>
    <w:rsid w:val="00FE10BA"/>
    <w:rsid w:val="00FE28E3"/>
    <w:rsid w:val="00FE6CAE"/>
    <w:rsid w:val="00FF11FB"/>
    <w:rsid w:val="00FF13A5"/>
    <w:rsid w:val="00FF62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6F31E"/>
  <w15:docId w15:val="{8C4B7585-A5EB-4FB4-BDF8-FFAE251E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2B83"/>
    <w:rPr>
      <w:b/>
      <w:bCs/>
    </w:rPr>
  </w:style>
  <w:style w:type="paragraph" w:styleId="NormalWeb">
    <w:name w:val="Normal (Web)"/>
    <w:basedOn w:val="Normal"/>
    <w:uiPriority w:val="99"/>
    <w:unhideWhenUsed/>
    <w:rsid w:val="00E1291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E12918"/>
    <w:rPr>
      <w:color w:val="0000FF"/>
      <w:u w:val="single"/>
    </w:rPr>
  </w:style>
  <w:style w:type="paragraph" w:styleId="ListParagraph">
    <w:name w:val="List Paragraph"/>
    <w:basedOn w:val="Normal"/>
    <w:uiPriority w:val="34"/>
    <w:qFormat/>
    <w:rsid w:val="00E12918"/>
    <w:pPr>
      <w:ind w:left="720"/>
      <w:contextualSpacing/>
    </w:pPr>
  </w:style>
  <w:style w:type="paragraph" w:styleId="BalloonText">
    <w:name w:val="Balloon Text"/>
    <w:basedOn w:val="Normal"/>
    <w:link w:val="BalloonTextChar"/>
    <w:uiPriority w:val="99"/>
    <w:semiHidden/>
    <w:unhideWhenUsed/>
    <w:rsid w:val="00490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F09"/>
    <w:rPr>
      <w:rFonts w:ascii="Tahoma" w:hAnsi="Tahoma" w:cs="Tahoma"/>
      <w:sz w:val="16"/>
      <w:szCs w:val="16"/>
    </w:rPr>
  </w:style>
  <w:style w:type="paragraph" w:styleId="Header">
    <w:name w:val="header"/>
    <w:basedOn w:val="Normal"/>
    <w:link w:val="HeaderChar"/>
    <w:uiPriority w:val="99"/>
    <w:unhideWhenUsed/>
    <w:qFormat/>
    <w:rsid w:val="005E4DF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E4DF9"/>
  </w:style>
  <w:style w:type="paragraph" w:styleId="Footer">
    <w:name w:val="footer"/>
    <w:basedOn w:val="Normal"/>
    <w:link w:val="FooterChar"/>
    <w:uiPriority w:val="99"/>
    <w:unhideWhenUsed/>
    <w:rsid w:val="005E4DF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E4DF9"/>
  </w:style>
  <w:style w:type="character" w:styleId="UnresolvedMention">
    <w:name w:val="Unresolved Mention"/>
    <w:basedOn w:val="DefaultParagraphFont"/>
    <w:uiPriority w:val="99"/>
    <w:semiHidden/>
    <w:unhideWhenUsed/>
    <w:rsid w:val="00712799"/>
    <w:rPr>
      <w:color w:val="605E5C"/>
      <w:shd w:val="clear" w:color="auto" w:fill="E1DFDD"/>
    </w:rPr>
  </w:style>
  <w:style w:type="character" w:styleId="FollowedHyperlink">
    <w:name w:val="FollowedHyperlink"/>
    <w:basedOn w:val="DefaultParagraphFont"/>
    <w:uiPriority w:val="99"/>
    <w:semiHidden/>
    <w:unhideWhenUsed/>
    <w:rsid w:val="0072017A"/>
    <w:rPr>
      <w:color w:val="954F72" w:themeColor="followedHyperlink"/>
      <w:u w:val="single"/>
    </w:rPr>
  </w:style>
  <w:style w:type="character" w:styleId="CommentReference">
    <w:name w:val="annotation reference"/>
    <w:basedOn w:val="DefaultParagraphFont"/>
    <w:uiPriority w:val="99"/>
    <w:semiHidden/>
    <w:unhideWhenUsed/>
    <w:rsid w:val="007003BB"/>
    <w:rPr>
      <w:sz w:val="16"/>
      <w:szCs w:val="16"/>
    </w:rPr>
  </w:style>
  <w:style w:type="paragraph" w:styleId="CommentText">
    <w:name w:val="annotation text"/>
    <w:basedOn w:val="Normal"/>
    <w:link w:val="CommentTextChar"/>
    <w:uiPriority w:val="99"/>
    <w:semiHidden/>
    <w:unhideWhenUsed/>
    <w:rsid w:val="007003BB"/>
    <w:pPr>
      <w:spacing w:line="240" w:lineRule="auto"/>
    </w:pPr>
    <w:rPr>
      <w:sz w:val="20"/>
      <w:szCs w:val="20"/>
    </w:rPr>
  </w:style>
  <w:style w:type="character" w:customStyle="1" w:styleId="CommentTextChar">
    <w:name w:val="Comment Text Char"/>
    <w:basedOn w:val="DefaultParagraphFont"/>
    <w:link w:val="CommentText"/>
    <w:uiPriority w:val="99"/>
    <w:semiHidden/>
    <w:rsid w:val="007003BB"/>
    <w:rPr>
      <w:sz w:val="20"/>
      <w:szCs w:val="20"/>
    </w:rPr>
  </w:style>
  <w:style w:type="paragraph" w:styleId="CommentSubject">
    <w:name w:val="annotation subject"/>
    <w:basedOn w:val="CommentText"/>
    <w:next w:val="CommentText"/>
    <w:link w:val="CommentSubjectChar"/>
    <w:uiPriority w:val="99"/>
    <w:semiHidden/>
    <w:unhideWhenUsed/>
    <w:rsid w:val="007003BB"/>
    <w:rPr>
      <w:b/>
      <w:bCs/>
    </w:rPr>
  </w:style>
  <w:style w:type="character" w:customStyle="1" w:styleId="CommentSubjectChar">
    <w:name w:val="Comment Subject Char"/>
    <w:basedOn w:val="CommentTextChar"/>
    <w:link w:val="CommentSubject"/>
    <w:uiPriority w:val="99"/>
    <w:semiHidden/>
    <w:rsid w:val="007003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6367">
      <w:bodyDiv w:val="1"/>
      <w:marLeft w:val="0"/>
      <w:marRight w:val="0"/>
      <w:marTop w:val="0"/>
      <w:marBottom w:val="0"/>
      <w:divBdr>
        <w:top w:val="none" w:sz="0" w:space="0" w:color="auto"/>
        <w:left w:val="none" w:sz="0" w:space="0" w:color="auto"/>
        <w:bottom w:val="none" w:sz="0" w:space="0" w:color="auto"/>
        <w:right w:val="none" w:sz="0" w:space="0" w:color="auto"/>
      </w:divBdr>
    </w:div>
    <w:div w:id="210045650">
      <w:bodyDiv w:val="1"/>
      <w:marLeft w:val="0"/>
      <w:marRight w:val="0"/>
      <w:marTop w:val="0"/>
      <w:marBottom w:val="0"/>
      <w:divBdr>
        <w:top w:val="none" w:sz="0" w:space="0" w:color="auto"/>
        <w:left w:val="none" w:sz="0" w:space="0" w:color="auto"/>
        <w:bottom w:val="none" w:sz="0" w:space="0" w:color="auto"/>
        <w:right w:val="none" w:sz="0" w:space="0" w:color="auto"/>
      </w:divBdr>
    </w:div>
    <w:div w:id="270866274">
      <w:bodyDiv w:val="1"/>
      <w:marLeft w:val="0"/>
      <w:marRight w:val="0"/>
      <w:marTop w:val="0"/>
      <w:marBottom w:val="0"/>
      <w:divBdr>
        <w:top w:val="none" w:sz="0" w:space="0" w:color="auto"/>
        <w:left w:val="none" w:sz="0" w:space="0" w:color="auto"/>
        <w:bottom w:val="none" w:sz="0" w:space="0" w:color="auto"/>
        <w:right w:val="none" w:sz="0" w:space="0" w:color="auto"/>
      </w:divBdr>
    </w:div>
    <w:div w:id="497427953">
      <w:bodyDiv w:val="1"/>
      <w:marLeft w:val="0"/>
      <w:marRight w:val="0"/>
      <w:marTop w:val="0"/>
      <w:marBottom w:val="0"/>
      <w:divBdr>
        <w:top w:val="none" w:sz="0" w:space="0" w:color="auto"/>
        <w:left w:val="none" w:sz="0" w:space="0" w:color="auto"/>
        <w:bottom w:val="none" w:sz="0" w:space="0" w:color="auto"/>
        <w:right w:val="none" w:sz="0" w:space="0" w:color="auto"/>
      </w:divBdr>
    </w:div>
    <w:div w:id="657614727">
      <w:bodyDiv w:val="1"/>
      <w:marLeft w:val="360"/>
      <w:marRight w:val="360"/>
      <w:marTop w:val="360"/>
      <w:marBottom w:val="360"/>
      <w:divBdr>
        <w:top w:val="none" w:sz="0" w:space="0" w:color="auto"/>
        <w:left w:val="none" w:sz="0" w:space="0" w:color="auto"/>
        <w:bottom w:val="none" w:sz="0" w:space="0" w:color="auto"/>
        <w:right w:val="none" w:sz="0" w:space="0" w:color="auto"/>
      </w:divBdr>
    </w:div>
    <w:div w:id="744840223">
      <w:bodyDiv w:val="1"/>
      <w:marLeft w:val="0"/>
      <w:marRight w:val="0"/>
      <w:marTop w:val="0"/>
      <w:marBottom w:val="0"/>
      <w:divBdr>
        <w:top w:val="none" w:sz="0" w:space="0" w:color="auto"/>
        <w:left w:val="none" w:sz="0" w:space="0" w:color="auto"/>
        <w:bottom w:val="none" w:sz="0" w:space="0" w:color="auto"/>
        <w:right w:val="none" w:sz="0" w:space="0" w:color="auto"/>
      </w:divBdr>
    </w:div>
    <w:div w:id="1056390839">
      <w:bodyDiv w:val="1"/>
      <w:marLeft w:val="0"/>
      <w:marRight w:val="0"/>
      <w:marTop w:val="0"/>
      <w:marBottom w:val="0"/>
      <w:divBdr>
        <w:top w:val="none" w:sz="0" w:space="0" w:color="auto"/>
        <w:left w:val="none" w:sz="0" w:space="0" w:color="auto"/>
        <w:bottom w:val="none" w:sz="0" w:space="0" w:color="auto"/>
        <w:right w:val="none" w:sz="0" w:space="0" w:color="auto"/>
      </w:divBdr>
    </w:div>
    <w:div w:id="1143809948">
      <w:bodyDiv w:val="1"/>
      <w:marLeft w:val="0"/>
      <w:marRight w:val="0"/>
      <w:marTop w:val="0"/>
      <w:marBottom w:val="0"/>
      <w:divBdr>
        <w:top w:val="none" w:sz="0" w:space="0" w:color="auto"/>
        <w:left w:val="none" w:sz="0" w:space="0" w:color="auto"/>
        <w:bottom w:val="none" w:sz="0" w:space="0" w:color="auto"/>
        <w:right w:val="none" w:sz="0" w:space="0" w:color="auto"/>
      </w:divBdr>
    </w:div>
    <w:div w:id="1153571207">
      <w:bodyDiv w:val="1"/>
      <w:marLeft w:val="0"/>
      <w:marRight w:val="0"/>
      <w:marTop w:val="0"/>
      <w:marBottom w:val="0"/>
      <w:divBdr>
        <w:top w:val="none" w:sz="0" w:space="0" w:color="auto"/>
        <w:left w:val="none" w:sz="0" w:space="0" w:color="auto"/>
        <w:bottom w:val="none" w:sz="0" w:space="0" w:color="auto"/>
        <w:right w:val="none" w:sz="0" w:space="0" w:color="auto"/>
      </w:divBdr>
    </w:div>
    <w:div w:id="1370909720">
      <w:bodyDiv w:val="1"/>
      <w:marLeft w:val="0"/>
      <w:marRight w:val="0"/>
      <w:marTop w:val="0"/>
      <w:marBottom w:val="0"/>
      <w:divBdr>
        <w:top w:val="none" w:sz="0" w:space="0" w:color="auto"/>
        <w:left w:val="none" w:sz="0" w:space="0" w:color="auto"/>
        <w:bottom w:val="none" w:sz="0" w:space="0" w:color="auto"/>
        <w:right w:val="none" w:sz="0" w:space="0" w:color="auto"/>
      </w:divBdr>
    </w:div>
    <w:div w:id="1454860949">
      <w:bodyDiv w:val="1"/>
      <w:marLeft w:val="0"/>
      <w:marRight w:val="0"/>
      <w:marTop w:val="0"/>
      <w:marBottom w:val="0"/>
      <w:divBdr>
        <w:top w:val="none" w:sz="0" w:space="0" w:color="auto"/>
        <w:left w:val="none" w:sz="0" w:space="0" w:color="auto"/>
        <w:bottom w:val="none" w:sz="0" w:space="0" w:color="auto"/>
        <w:right w:val="none" w:sz="0" w:space="0" w:color="auto"/>
      </w:divBdr>
    </w:div>
    <w:div w:id="1600872386">
      <w:bodyDiv w:val="1"/>
      <w:marLeft w:val="0"/>
      <w:marRight w:val="0"/>
      <w:marTop w:val="0"/>
      <w:marBottom w:val="0"/>
      <w:divBdr>
        <w:top w:val="none" w:sz="0" w:space="0" w:color="auto"/>
        <w:left w:val="none" w:sz="0" w:space="0" w:color="auto"/>
        <w:bottom w:val="none" w:sz="0" w:space="0" w:color="auto"/>
        <w:right w:val="none" w:sz="0" w:space="0" w:color="auto"/>
      </w:divBdr>
    </w:div>
    <w:div w:id="1690177425">
      <w:bodyDiv w:val="1"/>
      <w:marLeft w:val="0"/>
      <w:marRight w:val="0"/>
      <w:marTop w:val="0"/>
      <w:marBottom w:val="0"/>
      <w:divBdr>
        <w:top w:val="none" w:sz="0" w:space="0" w:color="auto"/>
        <w:left w:val="none" w:sz="0" w:space="0" w:color="auto"/>
        <w:bottom w:val="none" w:sz="0" w:space="0" w:color="auto"/>
        <w:right w:val="none" w:sz="0" w:space="0" w:color="auto"/>
      </w:divBdr>
    </w:div>
    <w:div w:id="1715306155">
      <w:bodyDiv w:val="1"/>
      <w:marLeft w:val="0"/>
      <w:marRight w:val="0"/>
      <w:marTop w:val="0"/>
      <w:marBottom w:val="0"/>
      <w:divBdr>
        <w:top w:val="none" w:sz="0" w:space="0" w:color="auto"/>
        <w:left w:val="none" w:sz="0" w:space="0" w:color="auto"/>
        <w:bottom w:val="none" w:sz="0" w:space="0" w:color="auto"/>
        <w:right w:val="none" w:sz="0" w:space="0" w:color="auto"/>
      </w:divBdr>
    </w:div>
    <w:div w:id="1717854934">
      <w:bodyDiv w:val="1"/>
      <w:marLeft w:val="0"/>
      <w:marRight w:val="0"/>
      <w:marTop w:val="0"/>
      <w:marBottom w:val="0"/>
      <w:divBdr>
        <w:top w:val="none" w:sz="0" w:space="0" w:color="auto"/>
        <w:left w:val="none" w:sz="0" w:space="0" w:color="auto"/>
        <w:bottom w:val="none" w:sz="0" w:space="0" w:color="auto"/>
        <w:right w:val="none" w:sz="0" w:space="0" w:color="auto"/>
      </w:divBdr>
    </w:div>
    <w:div w:id="1764492240">
      <w:bodyDiv w:val="1"/>
      <w:marLeft w:val="0"/>
      <w:marRight w:val="0"/>
      <w:marTop w:val="0"/>
      <w:marBottom w:val="0"/>
      <w:divBdr>
        <w:top w:val="none" w:sz="0" w:space="0" w:color="auto"/>
        <w:left w:val="none" w:sz="0" w:space="0" w:color="auto"/>
        <w:bottom w:val="none" w:sz="0" w:space="0" w:color="auto"/>
        <w:right w:val="none" w:sz="0" w:space="0" w:color="auto"/>
      </w:divBdr>
    </w:div>
    <w:div w:id="203680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597/mkmi.v14i4.4385" TargetMode="External"/><Relationship Id="rId18" Type="http://schemas.openxmlformats.org/officeDocument/2006/relationships/hyperlink" Target="https://doi.org/10.1186/s12960-024-00920-1" TargetMode="External"/><Relationship Id="rId26" Type="http://schemas.openxmlformats.org/officeDocument/2006/relationships/hyperlink" Target="https://doi.org/10.21927/ijhaa.v1i1.754" TargetMode="External"/><Relationship Id="rId39" Type="http://schemas.openxmlformats.org/officeDocument/2006/relationships/footer" Target="footer1.xml"/><Relationship Id="rId21" Type="http://schemas.openxmlformats.org/officeDocument/2006/relationships/hyperlink" Target="https://doi.org/10.1177/0145482X221150592" TargetMode="External"/><Relationship Id="rId34" Type="http://schemas.openxmlformats.org/officeDocument/2006/relationships/hyperlink" Target="http://ejournal3.undip.ac.id/index.php/jk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7048/kesehatan.v9i1.120" TargetMode="External"/><Relationship Id="rId20" Type="http://schemas.openxmlformats.org/officeDocument/2006/relationships/hyperlink" Target="https://doi.org/10.47747/jurnalnik.v2i2.528" TargetMode="External"/><Relationship Id="rId29" Type="http://schemas.openxmlformats.org/officeDocument/2006/relationships/hyperlink" Target="https://doi.org/10.24123/kesdok.v3i1.458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473/mgk.v10i1.2021.138-148" TargetMode="External"/><Relationship Id="rId24" Type="http://schemas.openxmlformats.org/officeDocument/2006/relationships/hyperlink" Target="https://doi.org/10.1186/s12913-019-4187-x" TargetMode="External"/><Relationship Id="rId32" Type="http://schemas.openxmlformats.org/officeDocument/2006/relationships/hyperlink" Target="https://doi.org/10.54957/ijhs.v3i2.425" TargetMode="External"/><Relationship Id="rId37" Type="http://schemas.openxmlformats.org/officeDocument/2006/relationships/hyperlink" Target="https://doi.org/10.1186/s12877-024-05300-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enfcli.2019.06.003" TargetMode="External"/><Relationship Id="rId23" Type="http://schemas.openxmlformats.org/officeDocument/2006/relationships/hyperlink" Target="https://doi.org/10.1093/intqhc/mzaa090" TargetMode="External"/><Relationship Id="rId28" Type="http://schemas.openxmlformats.org/officeDocument/2006/relationships/hyperlink" Target="https://doi.org/10.1007/s12630-019-01413-9" TargetMode="External"/><Relationship Id="rId36" Type="http://schemas.openxmlformats.org/officeDocument/2006/relationships/hyperlink" Target="https://doi.org/10.30643/jiksht.v15i2.97" TargetMode="External"/><Relationship Id="rId10" Type="http://schemas.openxmlformats.org/officeDocument/2006/relationships/hyperlink" Target="https://doi.org/10.33560/jmiki.v7i2.236" TargetMode="External"/><Relationship Id="rId19" Type="http://schemas.openxmlformats.org/officeDocument/2006/relationships/hyperlink" Target="http://www.jha.mutupelayanankesehatan.net/index.php/JHA/article/view/91" TargetMode="External"/><Relationship Id="rId31" Type="http://schemas.openxmlformats.org/officeDocument/2006/relationships/hyperlink" Target="https://doi.org/10.1016/j.jsps.2022.02.00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86/s12913-021-07097-6" TargetMode="External"/><Relationship Id="rId22" Type="http://schemas.openxmlformats.org/officeDocument/2006/relationships/hyperlink" Target="https://doi.org/10.1093/intqhc/mzx165" TargetMode="External"/><Relationship Id="rId27" Type="http://schemas.openxmlformats.org/officeDocument/2006/relationships/hyperlink" Target="https://doi.org/10.1136/bmjopen-2018-022788" TargetMode="External"/><Relationship Id="rId30" Type="http://schemas.openxmlformats.org/officeDocument/2006/relationships/hyperlink" Target="https://doi.org/10.1186/s12871-024-02650-2" TargetMode="External"/><Relationship Id="rId35" Type="http://schemas.openxmlformats.org/officeDocument/2006/relationships/hyperlink" Target="https://jim.usk.ac.id/FKep/article/view/23419"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16/S0140-6736(19)32080-X" TargetMode="External"/><Relationship Id="rId17" Type="http://schemas.openxmlformats.org/officeDocument/2006/relationships/hyperlink" Target="https://doi.org/10.3329/bjms.v16i1.31137" TargetMode="External"/><Relationship Id="rId25" Type="http://schemas.openxmlformats.org/officeDocument/2006/relationships/hyperlink" Target="https://doi.org/10.61811/miphmp.v1i2.252" TargetMode="External"/><Relationship Id="rId33" Type="http://schemas.openxmlformats.org/officeDocument/2006/relationships/hyperlink" Target="https://doi.org/10.53345/bimiki.v10i1.233"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34011/jmp2k.v35i1.249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portal.issn.org/resource/ISSN-L/1979-8253" TargetMode="External"/><Relationship Id="rId1" Type="http://schemas.openxmlformats.org/officeDocument/2006/relationships/hyperlink" Target="https://portal.issn.org/resource/issn/2579-81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Downloads\Revisi%20Template%20Jurisk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DC286-457A-402E-871D-15682096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Revisi Template Juriskes</Template>
  <TotalTime>237</TotalTime>
  <Pages>13</Pages>
  <Words>5726</Words>
  <Characters>37428</Characters>
  <Application>Microsoft Office Word</Application>
  <DocSecurity>0</DocSecurity>
  <Lines>661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dc:creator>
  <cp:keywords/>
  <dc:description/>
  <cp:lastModifiedBy>Review</cp:lastModifiedBy>
  <cp:revision>86</cp:revision>
  <cp:lastPrinted>2025-05-07T02:34:00Z</cp:lastPrinted>
  <dcterms:created xsi:type="dcterms:W3CDTF">2024-11-25T03:50:00Z</dcterms:created>
  <dcterms:modified xsi:type="dcterms:W3CDTF">2025-05-07T02:39:00Z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45ec100642236965fba6293508fb8d26fcc97f6a1cea5decca01bdd8f8c6444e</vt:lpwstr>
  </property>
  <property fmtid="{D5CDD505-2E9C-101B-9397-08002B2CF9AE}" pid="3" name="Mendeley Document_1">
    <vt:lpwstr>True</vt:lpwstr>
  </property>
  <property fmtid="{D5CDD505-2E9C-101B-9397-08002B2CF9AE}" pid="4" name="Mendeley Unique User Id_1">
    <vt:lpwstr>f2f1ed0d-b8a8-3360-b3fe-0589ae197607</vt:lpwstr>
  </property>
  <property fmtid="{D5CDD505-2E9C-101B-9397-08002B2CF9AE}" pid="5" name="Mendeley Citation Style_1">
    <vt:lpwstr>http://www.zotero.org/styles/ieee</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http://www.zotero.org/styles/national-library-of-medicine</vt:lpwstr>
  </property>
  <property fmtid="{D5CDD505-2E9C-101B-9397-08002B2CF9AE}" pid="21" name="Mendeley Recent Style Name 7_1">
    <vt:lpwstr>National Library of Medicine</vt:lpwstr>
  </property>
  <property fmtid="{D5CDD505-2E9C-101B-9397-08002B2CF9AE}" pid="22" name="Mendeley Recent Style Id 8_1">
    <vt:lpwstr>http://www.zotero.org/styles/national-library-of-medicine-brackets-no-et-al</vt:lpwstr>
  </property>
  <property fmtid="{D5CDD505-2E9C-101B-9397-08002B2CF9AE}" pid="23" name="Mendeley Recent Style Name 8_1">
    <vt:lpwstr>National Library of Medicine (brackets, no "et al.")</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